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FA" w:rsidRPr="007A2CA9" w:rsidRDefault="00F372FA" w:rsidP="00A82DF2">
      <w:pPr>
        <w:spacing w:after="0" w:line="240" w:lineRule="auto"/>
        <w:jc w:val="both"/>
        <w:rPr>
          <w:rFonts w:ascii="Times New Roman" w:hAnsi="Times New Roman"/>
          <w:b/>
          <w:sz w:val="24"/>
        </w:rPr>
      </w:pPr>
      <w:r w:rsidRPr="007A2CA9">
        <w:rPr>
          <w:rFonts w:ascii="Times New Roman" w:hAnsi="Times New Roman"/>
          <w:b/>
          <w:sz w:val="24"/>
        </w:rPr>
        <w:t>THE PERFORMANCE OF MICROFINANCE PROVIDERS ON POVERTY ALLEVIATION AMONG YAM FARM HOUSEHOLDS IN SELECTED LOCAL GOVERNMENT AREAS OF NIGER STATE, NIGERIA.</w:t>
      </w:r>
    </w:p>
    <w:p w:rsidR="00F372FA" w:rsidRPr="007A2CA9" w:rsidRDefault="00CF2EBE" w:rsidP="00A82DF2">
      <w:pPr>
        <w:spacing w:before="240" w:after="0" w:line="240" w:lineRule="auto"/>
        <w:jc w:val="both"/>
        <w:rPr>
          <w:rFonts w:ascii="Times New Roman" w:hAnsi="Times New Roman"/>
          <w:sz w:val="24"/>
        </w:rPr>
      </w:pPr>
      <w:r w:rsidRPr="007A2CA9">
        <w:rPr>
          <w:rFonts w:ascii="Times New Roman" w:hAnsi="Times New Roman"/>
          <w:sz w:val="24"/>
          <w:vertAlign w:val="superscript"/>
        </w:rPr>
        <w:t>1</w:t>
      </w:r>
      <w:r w:rsidRPr="007A2CA9">
        <w:rPr>
          <w:rFonts w:ascii="Times New Roman" w:hAnsi="Times New Roman"/>
          <w:sz w:val="24"/>
        </w:rPr>
        <w:t>Ndanitsa, M. A.</w:t>
      </w:r>
      <w:proofErr w:type="gramStart"/>
      <w:r w:rsidRPr="007A2CA9">
        <w:rPr>
          <w:rFonts w:ascii="Times New Roman" w:hAnsi="Times New Roman"/>
          <w:sz w:val="24"/>
        </w:rPr>
        <w:t>,</w:t>
      </w:r>
      <w:r w:rsidRPr="007A2CA9">
        <w:rPr>
          <w:rFonts w:ascii="Times New Roman" w:hAnsi="Times New Roman"/>
          <w:sz w:val="24"/>
          <w:vertAlign w:val="superscript"/>
        </w:rPr>
        <w:t>1</w:t>
      </w:r>
      <w:r w:rsidR="00CF7100" w:rsidRPr="007A2CA9">
        <w:rPr>
          <w:rFonts w:ascii="Times New Roman" w:hAnsi="Times New Roman"/>
          <w:sz w:val="24"/>
        </w:rPr>
        <w:t>Sallawu</w:t>
      </w:r>
      <w:proofErr w:type="gramEnd"/>
      <w:r w:rsidR="00CF7100" w:rsidRPr="007A2CA9">
        <w:rPr>
          <w:rFonts w:ascii="Times New Roman" w:hAnsi="Times New Roman"/>
          <w:sz w:val="24"/>
        </w:rPr>
        <w:t>, H;</w:t>
      </w:r>
      <w:r w:rsidR="00CF7100" w:rsidRPr="007A2CA9">
        <w:rPr>
          <w:rFonts w:ascii="Times New Roman" w:hAnsi="Times New Roman"/>
          <w:sz w:val="24"/>
          <w:vertAlign w:val="superscript"/>
        </w:rPr>
        <w:t>2</w:t>
      </w:r>
      <w:r w:rsidR="00F372FA" w:rsidRPr="007A2CA9">
        <w:rPr>
          <w:rFonts w:ascii="Times New Roman" w:hAnsi="Times New Roman"/>
          <w:sz w:val="24"/>
        </w:rPr>
        <w:t xml:space="preserve">Ndako, N. </w:t>
      </w:r>
      <w:r w:rsidR="00935C96">
        <w:rPr>
          <w:rFonts w:ascii="Times New Roman" w:hAnsi="Times New Roman"/>
          <w:sz w:val="24"/>
        </w:rPr>
        <w:t xml:space="preserve">and </w:t>
      </w:r>
      <w:r w:rsidR="00935C96" w:rsidRPr="00935C96">
        <w:rPr>
          <w:rFonts w:ascii="Times New Roman" w:hAnsi="Times New Roman"/>
          <w:sz w:val="24"/>
          <w:vertAlign w:val="superscript"/>
        </w:rPr>
        <w:t>3</w:t>
      </w:r>
      <w:r w:rsidR="00935C96">
        <w:rPr>
          <w:rFonts w:ascii="Times New Roman" w:hAnsi="Times New Roman"/>
          <w:sz w:val="24"/>
        </w:rPr>
        <w:t xml:space="preserve">Dauda M. </w:t>
      </w:r>
    </w:p>
    <w:p w:rsidR="00F372FA" w:rsidRPr="007A2CA9" w:rsidRDefault="00F372FA" w:rsidP="00A82DF2">
      <w:pPr>
        <w:spacing w:before="240" w:after="0" w:line="240" w:lineRule="auto"/>
        <w:jc w:val="both"/>
        <w:rPr>
          <w:rFonts w:ascii="Times New Roman" w:hAnsi="Times New Roman"/>
          <w:sz w:val="24"/>
        </w:rPr>
      </w:pPr>
      <w:r w:rsidRPr="007A2CA9">
        <w:rPr>
          <w:rFonts w:ascii="Times New Roman" w:hAnsi="Times New Roman"/>
          <w:sz w:val="24"/>
        </w:rPr>
        <w:t xml:space="preserve">Department of Agricultural Economics and </w:t>
      </w:r>
      <w:r w:rsidR="00935C96">
        <w:rPr>
          <w:rFonts w:ascii="Times New Roman" w:hAnsi="Times New Roman"/>
          <w:sz w:val="24"/>
        </w:rPr>
        <w:t xml:space="preserve">Farm Management, </w:t>
      </w:r>
      <w:r w:rsidRPr="007A2CA9">
        <w:rPr>
          <w:rFonts w:ascii="Times New Roman" w:hAnsi="Times New Roman"/>
          <w:sz w:val="24"/>
        </w:rPr>
        <w:t xml:space="preserve">Technology, School of Agriculture and Agricultural Technology, Federal University of Technology, Minna, Niger State, Nigeria. </w:t>
      </w:r>
    </w:p>
    <w:p w:rsidR="00F372FA" w:rsidRDefault="00380FFE" w:rsidP="00A82DF2">
      <w:pPr>
        <w:spacing w:before="240" w:after="0" w:line="240" w:lineRule="auto"/>
        <w:jc w:val="both"/>
        <w:rPr>
          <w:rFonts w:ascii="Times New Roman" w:hAnsi="Times New Roman"/>
          <w:sz w:val="24"/>
        </w:rPr>
      </w:pPr>
      <w:r w:rsidRPr="007A2CA9">
        <w:rPr>
          <w:rFonts w:ascii="Times New Roman" w:hAnsi="Times New Roman"/>
          <w:sz w:val="24"/>
          <w:vertAlign w:val="superscript"/>
        </w:rPr>
        <w:t>2</w:t>
      </w:r>
      <w:r w:rsidR="00F372FA" w:rsidRPr="007A2CA9">
        <w:rPr>
          <w:rFonts w:ascii="Times New Roman" w:hAnsi="Times New Roman"/>
          <w:sz w:val="24"/>
        </w:rPr>
        <w:t>Department of Geography, School of Art</w:t>
      </w:r>
      <w:r w:rsidR="00B047B2" w:rsidRPr="007A2CA9">
        <w:rPr>
          <w:rFonts w:ascii="Times New Roman" w:hAnsi="Times New Roman"/>
          <w:sz w:val="24"/>
        </w:rPr>
        <w:t>s</w:t>
      </w:r>
      <w:r w:rsidR="00F372FA" w:rsidRPr="007A2CA9">
        <w:rPr>
          <w:rFonts w:ascii="Times New Roman" w:hAnsi="Times New Roman"/>
          <w:sz w:val="24"/>
        </w:rPr>
        <w:t xml:space="preserve"> and Social Science</w:t>
      </w:r>
      <w:r w:rsidR="00E07680" w:rsidRPr="007A2CA9">
        <w:rPr>
          <w:rFonts w:ascii="Times New Roman" w:hAnsi="Times New Roman"/>
          <w:sz w:val="24"/>
        </w:rPr>
        <w:t>s</w:t>
      </w:r>
      <w:r w:rsidR="00F372FA" w:rsidRPr="007A2CA9">
        <w:rPr>
          <w:rFonts w:ascii="Times New Roman" w:hAnsi="Times New Roman"/>
          <w:sz w:val="24"/>
        </w:rPr>
        <w:t>, Niger State College of Education</w:t>
      </w:r>
      <w:r w:rsidR="00C15A34" w:rsidRPr="007A2CA9">
        <w:rPr>
          <w:rFonts w:ascii="Times New Roman" w:hAnsi="Times New Roman"/>
          <w:sz w:val="24"/>
        </w:rPr>
        <w:t>,</w:t>
      </w:r>
      <w:r w:rsidR="00F372FA" w:rsidRPr="007A2CA9">
        <w:rPr>
          <w:rFonts w:ascii="Times New Roman" w:hAnsi="Times New Roman"/>
          <w:sz w:val="24"/>
        </w:rPr>
        <w:t xml:space="preserve"> </w:t>
      </w:r>
      <w:proofErr w:type="spellStart"/>
      <w:r w:rsidR="00F372FA" w:rsidRPr="007A2CA9">
        <w:rPr>
          <w:rFonts w:ascii="Times New Roman" w:hAnsi="Times New Roman"/>
          <w:sz w:val="24"/>
        </w:rPr>
        <w:t>Minna</w:t>
      </w:r>
      <w:proofErr w:type="spellEnd"/>
      <w:r w:rsidR="00F372FA" w:rsidRPr="007A2CA9">
        <w:rPr>
          <w:rFonts w:ascii="Times New Roman" w:hAnsi="Times New Roman"/>
          <w:sz w:val="24"/>
        </w:rPr>
        <w:t>, Niger State, Nigeria</w:t>
      </w:r>
      <w:r w:rsidR="00C15A34" w:rsidRPr="007A2CA9">
        <w:rPr>
          <w:rFonts w:ascii="Times New Roman" w:hAnsi="Times New Roman"/>
          <w:sz w:val="24"/>
        </w:rPr>
        <w:t>.</w:t>
      </w:r>
    </w:p>
    <w:p w:rsidR="00935C96" w:rsidRPr="00935C96" w:rsidRDefault="00935C96" w:rsidP="00A82DF2">
      <w:pPr>
        <w:spacing w:before="240" w:after="0" w:line="240" w:lineRule="auto"/>
        <w:jc w:val="both"/>
        <w:rPr>
          <w:rFonts w:ascii="Times New Roman" w:hAnsi="Times New Roman"/>
          <w:sz w:val="24"/>
        </w:rPr>
      </w:pPr>
      <w:proofErr w:type="gramStart"/>
      <w:r w:rsidRPr="00935C96">
        <w:rPr>
          <w:rFonts w:ascii="Times New Roman" w:hAnsi="Times New Roman"/>
          <w:sz w:val="24"/>
          <w:vertAlign w:val="superscript"/>
        </w:rPr>
        <w:t>3</w:t>
      </w:r>
      <w:r>
        <w:rPr>
          <w:rFonts w:ascii="Times New Roman" w:hAnsi="Times New Roman"/>
          <w:sz w:val="24"/>
        </w:rPr>
        <w:t xml:space="preserve">Southern Guinea Savanna Station, </w:t>
      </w:r>
      <w:proofErr w:type="spellStart"/>
      <w:r>
        <w:rPr>
          <w:rFonts w:ascii="Times New Roman" w:hAnsi="Times New Roman"/>
          <w:sz w:val="24"/>
        </w:rPr>
        <w:t>Mokwa</w:t>
      </w:r>
      <w:proofErr w:type="spellEnd"/>
      <w:r>
        <w:rPr>
          <w:rFonts w:ascii="Times New Roman" w:hAnsi="Times New Roman"/>
          <w:sz w:val="24"/>
        </w:rPr>
        <w:t xml:space="preserve"> Forestry Research Institute of Nigeria Federal Ministry of Environment, Nigeria.</w:t>
      </w:r>
      <w:proofErr w:type="gramEnd"/>
      <w:r>
        <w:rPr>
          <w:rFonts w:ascii="Times New Roman" w:hAnsi="Times New Roman"/>
          <w:sz w:val="24"/>
        </w:rPr>
        <w:t xml:space="preserve"> </w:t>
      </w:r>
    </w:p>
    <w:p w:rsidR="00F372FA" w:rsidRPr="007A2CA9" w:rsidRDefault="00F372FA" w:rsidP="00A82DF2">
      <w:pPr>
        <w:spacing w:after="0" w:line="240" w:lineRule="auto"/>
        <w:jc w:val="both"/>
        <w:rPr>
          <w:rFonts w:ascii="Times New Roman" w:hAnsi="Times New Roman"/>
          <w:sz w:val="24"/>
        </w:rPr>
      </w:pPr>
      <w:r w:rsidRPr="007A2CA9">
        <w:rPr>
          <w:rFonts w:ascii="Times New Roman" w:hAnsi="Times New Roman"/>
          <w:sz w:val="24"/>
        </w:rPr>
        <w:t>Corresponding Author:</w:t>
      </w:r>
      <w:r w:rsidRPr="007A2CA9">
        <w:rPr>
          <w:rFonts w:ascii="Times New Roman" w:hAnsi="Times New Roman"/>
          <w:sz w:val="24"/>
        </w:rPr>
        <w:tab/>
        <w:t xml:space="preserve">E-mail: </w:t>
      </w:r>
      <w:hyperlink r:id="rId8" w:history="1">
        <w:r w:rsidRPr="007A2CA9">
          <w:rPr>
            <w:rStyle w:val="Hyperlink"/>
            <w:rFonts w:ascii="Times New Roman" w:hAnsi="Times New Roman"/>
            <w:sz w:val="24"/>
          </w:rPr>
          <w:t>attahirundanitsa@yahoo.com</w:t>
        </w:r>
      </w:hyperlink>
    </w:p>
    <w:p w:rsidR="00F372FA" w:rsidRPr="007A2CA9" w:rsidRDefault="00F372FA" w:rsidP="00A82DF2">
      <w:pPr>
        <w:spacing w:after="0" w:line="240" w:lineRule="auto"/>
        <w:ind w:left="2160" w:firstLine="720"/>
        <w:jc w:val="both"/>
        <w:rPr>
          <w:rFonts w:ascii="Times New Roman" w:hAnsi="Times New Roman"/>
          <w:sz w:val="24"/>
        </w:rPr>
      </w:pPr>
      <w:r w:rsidRPr="007A2CA9">
        <w:rPr>
          <w:rFonts w:ascii="Times New Roman" w:hAnsi="Times New Roman"/>
          <w:sz w:val="24"/>
        </w:rPr>
        <w:t>GSM: 08036475750/08099826605</w:t>
      </w:r>
    </w:p>
    <w:p w:rsidR="00F372FA" w:rsidRPr="007A2CA9" w:rsidRDefault="00F372FA" w:rsidP="00A82DF2">
      <w:pPr>
        <w:spacing w:after="0" w:line="240" w:lineRule="auto"/>
        <w:jc w:val="both"/>
        <w:rPr>
          <w:rFonts w:ascii="Times New Roman" w:hAnsi="Times New Roman"/>
          <w:b/>
          <w:sz w:val="24"/>
        </w:rPr>
      </w:pPr>
      <w:r w:rsidRPr="007A2CA9">
        <w:rPr>
          <w:rFonts w:ascii="Times New Roman" w:hAnsi="Times New Roman"/>
          <w:b/>
          <w:sz w:val="24"/>
        </w:rPr>
        <w:t>Abstract</w:t>
      </w:r>
    </w:p>
    <w:p w:rsidR="00F372FA" w:rsidRPr="007A2CA9" w:rsidRDefault="00F372FA" w:rsidP="00F372FA">
      <w:pPr>
        <w:spacing w:line="240" w:lineRule="auto"/>
        <w:jc w:val="both"/>
        <w:rPr>
          <w:rFonts w:ascii="Times New Roman" w:hAnsi="Times New Roman"/>
          <w:i/>
          <w:sz w:val="24"/>
        </w:rPr>
      </w:pPr>
      <w:r w:rsidRPr="007A2CA9">
        <w:rPr>
          <w:rFonts w:ascii="Times New Roman" w:hAnsi="Times New Roman"/>
          <w:i/>
          <w:sz w:val="24"/>
        </w:rPr>
        <w:t>The study examined the performance of Microfinance providers on poverty alleviation among yam farm household in some selected Local Government Areas of Niger State, Nigeria. Multi-stage sampling technique was used to draw up respondents for the survey. Primary data were collected from 120 respondents using structured questionnaire accompanied by interview schedule. Data were analyzed using descriptive statistics, pover</w:t>
      </w:r>
      <w:r w:rsidR="00D3361F" w:rsidRPr="007A2CA9">
        <w:rPr>
          <w:rFonts w:ascii="Times New Roman" w:hAnsi="Times New Roman"/>
          <w:i/>
          <w:sz w:val="24"/>
        </w:rPr>
        <w:t>ty gap index, F</w:t>
      </w:r>
      <w:r w:rsidR="00622DE6">
        <w:rPr>
          <w:rFonts w:ascii="Times New Roman" w:hAnsi="Times New Roman"/>
          <w:i/>
          <w:sz w:val="24"/>
        </w:rPr>
        <w:t>o</w:t>
      </w:r>
      <w:r w:rsidR="00D3361F" w:rsidRPr="007A2CA9">
        <w:rPr>
          <w:rFonts w:ascii="Times New Roman" w:hAnsi="Times New Roman"/>
          <w:i/>
          <w:sz w:val="24"/>
        </w:rPr>
        <w:t>ster-Greer-</w:t>
      </w:r>
      <w:proofErr w:type="spellStart"/>
      <w:r w:rsidR="00D3361F" w:rsidRPr="007A2CA9">
        <w:rPr>
          <w:rFonts w:ascii="Times New Roman" w:hAnsi="Times New Roman"/>
          <w:i/>
          <w:sz w:val="24"/>
        </w:rPr>
        <w:t>Thorbeck</w:t>
      </w:r>
      <w:proofErr w:type="spellEnd"/>
      <w:r w:rsidR="00D3361F" w:rsidRPr="007A2CA9">
        <w:rPr>
          <w:rFonts w:ascii="Times New Roman" w:hAnsi="Times New Roman"/>
          <w:i/>
          <w:sz w:val="24"/>
        </w:rPr>
        <w:t xml:space="preserve"> index, he</w:t>
      </w:r>
      <w:r w:rsidRPr="007A2CA9">
        <w:rPr>
          <w:rFonts w:ascii="Times New Roman" w:hAnsi="Times New Roman"/>
          <w:i/>
          <w:sz w:val="24"/>
        </w:rPr>
        <w:t xml:space="preserve">ad count ratio, severity index, farm budget technique, and </w:t>
      </w:r>
      <w:proofErr w:type="spellStart"/>
      <w:r w:rsidRPr="007A2CA9">
        <w:rPr>
          <w:rFonts w:ascii="Times New Roman" w:hAnsi="Times New Roman"/>
          <w:i/>
          <w:sz w:val="24"/>
        </w:rPr>
        <w:t>Gini</w:t>
      </w:r>
      <w:proofErr w:type="spellEnd"/>
      <w:r w:rsidRPr="007A2CA9">
        <w:rPr>
          <w:rFonts w:ascii="Times New Roman" w:hAnsi="Times New Roman"/>
          <w:i/>
          <w:sz w:val="24"/>
        </w:rPr>
        <w:t xml:space="preserve"> coefficient. The result of the analysis revealed that </w:t>
      </w:r>
      <w:r w:rsidR="0022607F" w:rsidRPr="007A2CA9">
        <w:rPr>
          <w:rFonts w:ascii="Times New Roman" w:hAnsi="Times New Roman"/>
          <w:i/>
          <w:sz w:val="24"/>
        </w:rPr>
        <w:t xml:space="preserve">most yam farm household (89.17%) </w:t>
      </w:r>
      <w:r w:rsidRPr="007A2CA9">
        <w:rPr>
          <w:rFonts w:ascii="Times New Roman" w:hAnsi="Times New Roman"/>
          <w:i/>
          <w:sz w:val="24"/>
        </w:rPr>
        <w:t xml:space="preserve">were males and mostly were married (87.50%). The average age of the respondents was 37.83years. 75% of the respondents were also into poultry farming. Similarly, 44.17% of the respondents obtain credit from commercial banks while 30.83% obtained credit from microfinance banks. Average income of the respondents before and after the loan was </w:t>
      </w:r>
      <w:r w:rsidRPr="007A2CA9">
        <w:rPr>
          <w:rFonts w:ascii="Times New Roman" w:hAnsi="Times New Roman"/>
          <w:i/>
          <w:dstrike/>
          <w:sz w:val="24"/>
        </w:rPr>
        <w:t>N</w:t>
      </w:r>
      <w:r w:rsidRPr="007A2CA9">
        <w:rPr>
          <w:rFonts w:ascii="Times New Roman" w:hAnsi="Times New Roman"/>
          <w:i/>
          <w:sz w:val="24"/>
        </w:rPr>
        <w:t xml:space="preserve">38, 401.04 and </w:t>
      </w:r>
      <w:r w:rsidRPr="007A2CA9">
        <w:rPr>
          <w:rFonts w:ascii="Times New Roman" w:hAnsi="Times New Roman"/>
          <w:i/>
          <w:dstrike/>
          <w:sz w:val="24"/>
        </w:rPr>
        <w:t>N</w:t>
      </w:r>
      <w:r w:rsidRPr="007A2CA9">
        <w:rPr>
          <w:rFonts w:ascii="Times New Roman" w:hAnsi="Times New Roman"/>
          <w:i/>
          <w:sz w:val="24"/>
        </w:rPr>
        <w:t xml:space="preserve">83, 329.21 respectively. The result of the analysis also revealed that credit has had positive impact on the livelihood of the respondents in the area. However, the result of the </w:t>
      </w:r>
      <w:proofErr w:type="spellStart"/>
      <w:r w:rsidRPr="007A2CA9">
        <w:rPr>
          <w:rFonts w:ascii="Times New Roman" w:hAnsi="Times New Roman"/>
          <w:i/>
          <w:sz w:val="24"/>
        </w:rPr>
        <w:t>Gini</w:t>
      </w:r>
      <w:proofErr w:type="spellEnd"/>
      <w:r w:rsidRPr="007A2CA9">
        <w:rPr>
          <w:rFonts w:ascii="Times New Roman" w:hAnsi="Times New Roman"/>
          <w:i/>
          <w:sz w:val="24"/>
        </w:rPr>
        <w:t xml:space="preserve"> coefficient (0.6631) shows that there is inequality in income distribution among the respondents in the area. The study therefore</w:t>
      </w:r>
      <w:r w:rsidR="00D3361F" w:rsidRPr="007A2CA9">
        <w:rPr>
          <w:rFonts w:ascii="Times New Roman" w:hAnsi="Times New Roman"/>
          <w:i/>
          <w:sz w:val="24"/>
        </w:rPr>
        <w:t>,</w:t>
      </w:r>
      <w:r w:rsidRPr="007A2CA9">
        <w:rPr>
          <w:rFonts w:ascii="Times New Roman" w:hAnsi="Times New Roman"/>
          <w:i/>
          <w:sz w:val="24"/>
        </w:rPr>
        <w:t xml:space="preserve"> recommended that additional microcredit providers</w:t>
      </w:r>
      <w:r w:rsidR="00D3361F" w:rsidRPr="007A2CA9">
        <w:rPr>
          <w:rFonts w:ascii="Times New Roman" w:hAnsi="Times New Roman"/>
          <w:i/>
          <w:sz w:val="24"/>
        </w:rPr>
        <w:t xml:space="preserve"> be established in the study </w:t>
      </w:r>
      <w:r w:rsidRPr="007A2CA9">
        <w:rPr>
          <w:rFonts w:ascii="Times New Roman" w:hAnsi="Times New Roman"/>
          <w:i/>
          <w:sz w:val="24"/>
        </w:rPr>
        <w:t xml:space="preserve">area to increase its impact among the respondents especially in poverty alleviation. Also, it was suggested that integrated community development effort should be encouraged to provide rural infrastructures in the </w:t>
      </w:r>
      <w:r w:rsidR="00D3361F" w:rsidRPr="007A2CA9">
        <w:rPr>
          <w:rFonts w:ascii="Times New Roman" w:hAnsi="Times New Roman"/>
          <w:i/>
          <w:sz w:val="24"/>
        </w:rPr>
        <w:t xml:space="preserve">study </w:t>
      </w:r>
      <w:r w:rsidRPr="007A2CA9">
        <w:rPr>
          <w:rFonts w:ascii="Times New Roman" w:hAnsi="Times New Roman"/>
          <w:i/>
          <w:sz w:val="24"/>
        </w:rPr>
        <w:t xml:space="preserve">area.  </w:t>
      </w:r>
    </w:p>
    <w:p w:rsidR="00F372FA" w:rsidRPr="007A2CA9" w:rsidRDefault="00F372FA" w:rsidP="00F372FA">
      <w:pPr>
        <w:spacing w:line="240" w:lineRule="auto"/>
        <w:jc w:val="both"/>
        <w:rPr>
          <w:rFonts w:ascii="Times New Roman" w:hAnsi="Times New Roman"/>
          <w:i/>
          <w:sz w:val="24"/>
        </w:rPr>
      </w:pPr>
      <w:r w:rsidRPr="007A2CA9">
        <w:rPr>
          <w:rFonts w:ascii="Times New Roman" w:hAnsi="Times New Roman"/>
          <w:b/>
          <w:i/>
          <w:sz w:val="24"/>
        </w:rPr>
        <w:t>Keywords:</w:t>
      </w:r>
      <w:r w:rsidRPr="007A2CA9">
        <w:rPr>
          <w:rFonts w:ascii="Times New Roman" w:hAnsi="Times New Roman"/>
          <w:i/>
          <w:sz w:val="24"/>
        </w:rPr>
        <w:t xml:space="preserve"> Microfinance</w:t>
      </w:r>
      <w:r w:rsidR="00D3361F" w:rsidRPr="007A2CA9">
        <w:rPr>
          <w:rFonts w:ascii="Times New Roman" w:hAnsi="Times New Roman"/>
          <w:i/>
          <w:sz w:val="24"/>
        </w:rPr>
        <w:t>,</w:t>
      </w:r>
      <w:r w:rsidRPr="007A2CA9">
        <w:rPr>
          <w:rFonts w:ascii="Times New Roman" w:hAnsi="Times New Roman"/>
          <w:i/>
          <w:sz w:val="24"/>
        </w:rPr>
        <w:t xml:space="preserve"> poverty alleviation, farm households, Yam, Niger State</w:t>
      </w:r>
      <w:r w:rsidR="00D3361F" w:rsidRPr="007A2CA9">
        <w:rPr>
          <w:rFonts w:ascii="Times New Roman" w:hAnsi="Times New Roman"/>
          <w:i/>
          <w:sz w:val="24"/>
        </w:rPr>
        <w:t>.</w:t>
      </w:r>
    </w:p>
    <w:p w:rsidR="007A2CA9" w:rsidRDefault="007A2CA9">
      <w:pPr>
        <w:rPr>
          <w:rFonts w:ascii="Times New Roman" w:hAnsi="Times New Roman"/>
          <w:b/>
          <w:sz w:val="24"/>
        </w:rPr>
      </w:pPr>
    </w:p>
    <w:p w:rsidR="009D47AD" w:rsidRPr="007A2CA9" w:rsidRDefault="002B2A84" w:rsidP="00802EBD">
      <w:pPr>
        <w:spacing w:line="360" w:lineRule="auto"/>
        <w:jc w:val="both"/>
        <w:rPr>
          <w:rFonts w:ascii="Times New Roman" w:hAnsi="Times New Roman"/>
          <w:b/>
          <w:sz w:val="24"/>
        </w:rPr>
      </w:pPr>
      <w:r w:rsidRPr="007A2CA9">
        <w:rPr>
          <w:rFonts w:ascii="Times New Roman" w:hAnsi="Times New Roman"/>
          <w:b/>
          <w:sz w:val="24"/>
        </w:rPr>
        <w:t>INTRODUCTION</w:t>
      </w:r>
    </w:p>
    <w:p w:rsidR="002B2A84" w:rsidRPr="007A2CA9" w:rsidRDefault="001F7D49" w:rsidP="00802EBD">
      <w:pPr>
        <w:spacing w:line="360" w:lineRule="auto"/>
        <w:jc w:val="both"/>
        <w:rPr>
          <w:rFonts w:ascii="Times New Roman" w:hAnsi="Times New Roman"/>
          <w:b/>
          <w:sz w:val="24"/>
        </w:rPr>
      </w:pPr>
      <w:r w:rsidRPr="007A2CA9">
        <w:rPr>
          <w:rFonts w:ascii="Times New Roman" w:hAnsi="Times New Roman"/>
          <w:sz w:val="24"/>
        </w:rPr>
        <w:t>The provision of credit has increasingly been regarded as an important tool for raising the incomes of rural populations, mainly by mobilizing resources to more productive uses (</w:t>
      </w:r>
      <w:proofErr w:type="spellStart"/>
      <w:r w:rsidRPr="007A2CA9">
        <w:rPr>
          <w:rFonts w:ascii="Times New Roman" w:hAnsi="Times New Roman"/>
          <w:sz w:val="24"/>
        </w:rPr>
        <w:t>Tanko</w:t>
      </w:r>
      <w:proofErr w:type="spellEnd"/>
      <w:r w:rsidR="009E3768">
        <w:rPr>
          <w:rFonts w:ascii="Times New Roman" w:hAnsi="Times New Roman"/>
          <w:sz w:val="24"/>
        </w:rPr>
        <w:t xml:space="preserve"> </w:t>
      </w:r>
      <w:r w:rsidRPr="007A2CA9">
        <w:rPr>
          <w:rFonts w:ascii="Times New Roman" w:hAnsi="Times New Roman"/>
          <w:i/>
          <w:sz w:val="24"/>
        </w:rPr>
        <w:t>et al;</w:t>
      </w:r>
      <w:r w:rsidRPr="007A2CA9">
        <w:rPr>
          <w:rFonts w:ascii="Times New Roman" w:hAnsi="Times New Roman"/>
          <w:sz w:val="24"/>
        </w:rPr>
        <w:t xml:space="preserve"> 2010). As development takes place, one question that arises is the extent to which credit can be offered to the rural poor, whose main activity is farming (Baba, 2004), to facilitate their taking advantage of the self developing entrepreneurial activities (</w:t>
      </w:r>
      <w:proofErr w:type="spellStart"/>
      <w:r w:rsidRPr="007A2CA9">
        <w:rPr>
          <w:rFonts w:ascii="Times New Roman" w:hAnsi="Times New Roman"/>
          <w:sz w:val="24"/>
        </w:rPr>
        <w:t>Nissanke</w:t>
      </w:r>
      <w:proofErr w:type="spellEnd"/>
      <w:r w:rsidRPr="007A2CA9">
        <w:rPr>
          <w:rFonts w:ascii="Times New Roman" w:hAnsi="Times New Roman"/>
          <w:sz w:val="24"/>
        </w:rPr>
        <w:t xml:space="preserve">, 1995). </w:t>
      </w:r>
      <w:proofErr w:type="spellStart"/>
      <w:r w:rsidRPr="007A2CA9">
        <w:rPr>
          <w:rFonts w:ascii="Times New Roman" w:hAnsi="Times New Roman"/>
          <w:sz w:val="24"/>
        </w:rPr>
        <w:t>Adera</w:t>
      </w:r>
      <w:proofErr w:type="spellEnd"/>
      <w:r w:rsidRPr="007A2CA9">
        <w:rPr>
          <w:rFonts w:ascii="Times New Roman" w:hAnsi="Times New Roman"/>
          <w:sz w:val="24"/>
        </w:rPr>
        <w:t xml:space="preserve"> (1995)</w:t>
      </w:r>
      <w:r w:rsidR="005047AD" w:rsidRPr="007A2CA9">
        <w:rPr>
          <w:rFonts w:ascii="Times New Roman" w:hAnsi="Times New Roman"/>
          <w:sz w:val="24"/>
        </w:rPr>
        <w:t xml:space="preserve"> observed that commercial banks and other formal institutions fail to cater for the credit needs of smallholder farm</w:t>
      </w:r>
      <w:r w:rsidR="00516B18" w:rsidRPr="007A2CA9">
        <w:rPr>
          <w:rFonts w:ascii="Times New Roman" w:hAnsi="Times New Roman"/>
          <w:sz w:val="24"/>
        </w:rPr>
        <w:t>s</w:t>
      </w:r>
      <w:r w:rsidR="005047AD" w:rsidRPr="007A2CA9">
        <w:rPr>
          <w:rFonts w:ascii="Times New Roman" w:hAnsi="Times New Roman"/>
          <w:sz w:val="24"/>
        </w:rPr>
        <w:t xml:space="preserve">, mainly due to their lending terms and conditions. It is generally the rules and regulations of the </w:t>
      </w:r>
      <w:r w:rsidR="005047AD" w:rsidRPr="007A2CA9">
        <w:rPr>
          <w:rFonts w:ascii="Times New Roman" w:hAnsi="Times New Roman"/>
          <w:sz w:val="24"/>
        </w:rPr>
        <w:lastRenderedPageBreak/>
        <w:t>formal financial institutions that have created the myth</w:t>
      </w:r>
      <w:r w:rsidR="00E66C6E" w:rsidRPr="007A2CA9">
        <w:rPr>
          <w:rFonts w:ascii="Times New Roman" w:hAnsi="Times New Roman"/>
          <w:sz w:val="24"/>
        </w:rPr>
        <w:t xml:space="preserve"> that the poor </w:t>
      </w:r>
      <w:r w:rsidR="00433132">
        <w:rPr>
          <w:rFonts w:ascii="Times New Roman" w:hAnsi="Times New Roman"/>
          <w:sz w:val="24"/>
        </w:rPr>
        <w:t>ar</w:t>
      </w:r>
      <w:r w:rsidR="00E66C6E" w:rsidRPr="007A2CA9">
        <w:rPr>
          <w:rFonts w:ascii="Times New Roman" w:hAnsi="Times New Roman"/>
          <w:sz w:val="24"/>
        </w:rPr>
        <w:t>e not bankable and since they cannot afford the required collateral, they are considered not credit worthy. Despite efforts by governments</w:t>
      </w:r>
      <w:r w:rsidR="0051318D" w:rsidRPr="007A2CA9">
        <w:rPr>
          <w:rFonts w:ascii="Times New Roman" w:hAnsi="Times New Roman"/>
          <w:sz w:val="24"/>
        </w:rPr>
        <w:t>and non-governmental organizations to overcome the widespread lack of financial services, especially among small-scale formers in developing countries, and the expansion of credit in rural areas as a strategy to increase capital flow into the agricultural sector, majority still have only limited access to bank services to support</w:t>
      </w:r>
      <w:r w:rsidR="00F6108A" w:rsidRPr="007A2CA9">
        <w:rPr>
          <w:rFonts w:ascii="Times New Roman" w:hAnsi="Times New Roman"/>
          <w:sz w:val="24"/>
        </w:rPr>
        <w:t xml:space="preserve"> their private initiatives. Moreover, experience from informal financ</w:t>
      </w:r>
      <w:r w:rsidR="00516B18" w:rsidRPr="007A2CA9">
        <w:rPr>
          <w:rFonts w:ascii="Times New Roman" w:hAnsi="Times New Roman"/>
          <w:sz w:val="24"/>
        </w:rPr>
        <w:t>ial sources indicate that small</w:t>
      </w:r>
      <w:r w:rsidR="00F6108A" w:rsidRPr="007A2CA9">
        <w:rPr>
          <w:rFonts w:ascii="Times New Roman" w:hAnsi="Times New Roman"/>
          <w:sz w:val="24"/>
        </w:rPr>
        <w:t>h</w:t>
      </w:r>
      <w:r w:rsidR="00516B18" w:rsidRPr="007A2CA9">
        <w:rPr>
          <w:rFonts w:ascii="Times New Roman" w:hAnsi="Times New Roman"/>
          <w:sz w:val="24"/>
        </w:rPr>
        <w:t>older farmers especially women often</w:t>
      </w:r>
      <w:r w:rsidR="00F6108A" w:rsidRPr="007A2CA9">
        <w:rPr>
          <w:rFonts w:ascii="Times New Roman" w:hAnsi="Times New Roman"/>
          <w:sz w:val="24"/>
        </w:rPr>
        <w:t xml:space="preserve"> have greater access to informal credit facilities than to formal sources (</w:t>
      </w:r>
      <w:proofErr w:type="spellStart"/>
      <w:r w:rsidR="005D65CA" w:rsidRPr="007A2CA9">
        <w:rPr>
          <w:rFonts w:ascii="Times New Roman" w:hAnsi="Times New Roman"/>
          <w:sz w:val="24"/>
        </w:rPr>
        <w:t>Aryeetery</w:t>
      </w:r>
      <w:proofErr w:type="spellEnd"/>
      <w:r w:rsidR="005D65CA" w:rsidRPr="007A2CA9">
        <w:rPr>
          <w:rFonts w:ascii="Times New Roman" w:hAnsi="Times New Roman"/>
          <w:sz w:val="24"/>
        </w:rPr>
        <w:t xml:space="preserve"> </w:t>
      </w:r>
      <w:proofErr w:type="spellStart"/>
      <w:r w:rsidR="005D65CA" w:rsidRPr="007A2CA9">
        <w:rPr>
          <w:rFonts w:ascii="Times New Roman" w:hAnsi="Times New Roman"/>
          <w:sz w:val="24"/>
        </w:rPr>
        <w:t>and</w:t>
      </w:r>
      <w:r w:rsidR="00F6108A" w:rsidRPr="007A2CA9">
        <w:rPr>
          <w:rFonts w:ascii="Times New Roman" w:hAnsi="Times New Roman"/>
          <w:sz w:val="24"/>
        </w:rPr>
        <w:t>Udry</w:t>
      </w:r>
      <w:proofErr w:type="spellEnd"/>
      <w:r w:rsidR="00F6108A" w:rsidRPr="007A2CA9">
        <w:rPr>
          <w:rFonts w:ascii="Times New Roman" w:hAnsi="Times New Roman"/>
          <w:sz w:val="24"/>
        </w:rPr>
        <w:t>, 1997)</w:t>
      </w:r>
      <w:r w:rsidR="007542BF" w:rsidRPr="007A2CA9">
        <w:rPr>
          <w:rFonts w:ascii="Times New Roman" w:hAnsi="Times New Roman"/>
          <w:sz w:val="24"/>
        </w:rPr>
        <w:t>. However, the volume of credit from this source is characterized by smallness and high interest rate as well as other stringent condition</w:t>
      </w:r>
      <w:r w:rsidR="00516B18" w:rsidRPr="007A2CA9">
        <w:rPr>
          <w:rFonts w:ascii="Times New Roman" w:hAnsi="Times New Roman"/>
          <w:sz w:val="24"/>
        </w:rPr>
        <w:t>s</w:t>
      </w:r>
      <w:r w:rsidR="007542BF" w:rsidRPr="007A2CA9">
        <w:rPr>
          <w:rFonts w:ascii="Times New Roman" w:hAnsi="Times New Roman"/>
          <w:sz w:val="24"/>
        </w:rPr>
        <w:t xml:space="preserve"> attached to it. It is believed that credi</w:t>
      </w:r>
      <w:r w:rsidR="00516B18" w:rsidRPr="007A2CA9">
        <w:rPr>
          <w:rFonts w:ascii="Times New Roman" w:hAnsi="Times New Roman"/>
          <w:sz w:val="24"/>
        </w:rPr>
        <w:t>t in the hands of poor-resource</w:t>
      </w:r>
      <w:r w:rsidR="007542BF" w:rsidRPr="007A2CA9">
        <w:rPr>
          <w:rFonts w:ascii="Times New Roman" w:hAnsi="Times New Roman"/>
          <w:sz w:val="24"/>
        </w:rPr>
        <w:t xml:space="preserve"> farmers will enable th</w:t>
      </w:r>
      <w:r w:rsidR="00516B18" w:rsidRPr="007A2CA9">
        <w:rPr>
          <w:rFonts w:ascii="Times New Roman" w:hAnsi="Times New Roman"/>
          <w:sz w:val="24"/>
        </w:rPr>
        <w:t xml:space="preserve">em operate </w:t>
      </w:r>
      <w:r w:rsidR="006262A4" w:rsidRPr="007A2CA9">
        <w:rPr>
          <w:rFonts w:ascii="Times New Roman" w:hAnsi="Times New Roman"/>
          <w:sz w:val="24"/>
        </w:rPr>
        <w:t>economies</w:t>
      </w:r>
      <w:r w:rsidR="007542BF" w:rsidRPr="007A2CA9">
        <w:rPr>
          <w:rFonts w:ascii="Times New Roman" w:hAnsi="Times New Roman"/>
          <w:sz w:val="24"/>
        </w:rPr>
        <w:t xml:space="preserve"> of scale</w:t>
      </w:r>
      <w:r w:rsidR="00516B18" w:rsidRPr="007A2CA9">
        <w:rPr>
          <w:rFonts w:ascii="Times New Roman" w:hAnsi="Times New Roman"/>
          <w:sz w:val="24"/>
        </w:rPr>
        <w:t>,</w:t>
      </w:r>
      <w:r w:rsidR="007542BF" w:rsidRPr="007A2CA9">
        <w:rPr>
          <w:rFonts w:ascii="Times New Roman" w:hAnsi="Times New Roman"/>
          <w:sz w:val="24"/>
        </w:rPr>
        <w:t xml:space="preserve"> discover new and better products, create demand where non-existent and provide utilities to satisfy a widening market (</w:t>
      </w:r>
      <w:proofErr w:type="spellStart"/>
      <w:r w:rsidR="007542BF" w:rsidRPr="007A2CA9">
        <w:rPr>
          <w:rFonts w:ascii="Times New Roman" w:hAnsi="Times New Roman"/>
          <w:sz w:val="24"/>
        </w:rPr>
        <w:t>Ijere</w:t>
      </w:r>
      <w:proofErr w:type="spellEnd"/>
      <w:r w:rsidR="007542BF" w:rsidRPr="007A2CA9">
        <w:rPr>
          <w:rFonts w:ascii="Times New Roman" w:hAnsi="Times New Roman"/>
          <w:sz w:val="24"/>
        </w:rPr>
        <w:t xml:space="preserve"> </w:t>
      </w:r>
      <w:proofErr w:type="spellStart"/>
      <w:r w:rsidR="007542BF" w:rsidRPr="007A2CA9">
        <w:rPr>
          <w:rFonts w:ascii="Times New Roman" w:hAnsi="Times New Roman"/>
          <w:sz w:val="24"/>
        </w:rPr>
        <w:t>and</w:t>
      </w:r>
      <w:r w:rsidR="00516B18" w:rsidRPr="007A2CA9">
        <w:rPr>
          <w:rFonts w:ascii="Times New Roman" w:hAnsi="Times New Roman"/>
          <w:sz w:val="24"/>
        </w:rPr>
        <w:t>Okorie</w:t>
      </w:r>
      <w:proofErr w:type="spellEnd"/>
      <w:r w:rsidR="00516B18" w:rsidRPr="007A2CA9">
        <w:rPr>
          <w:rFonts w:ascii="Times New Roman" w:hAnsi="Times New Roman"/>
          <w:sz w:val="24"/>
        </w:rPr>
        <w:t xml:space="preserve">, </w:t>
      </w:r>
      <w:r w:rsidR="003E4499" w:rsidRPr="007A2CA9">
        <w:rPr>
          <w:rFonts w:ascii="Times New Roman" w:hAnsi="Times New Roman"/>
          <w:sz w:val="24"/>
        </w:rPr>
        <w:t>1998).</w:t>
      </w:r>
    </w:p>
    <w:p w:rsidR="003E4499" w:rsidRPr="007A2CA9" w:rsidRDefault="003E4499" w:rsidP="00802EBD">
      <w:pPr>
        <w:spacing w:line="360" w:lineRule="auto"/>
        <w:jc w:val="both"/>
        <w:rPr>
          <w:rFonts w:ascii="Times New Roman" w:hAnsi="Times New Roman"/>
          <w:sz w:val="24"/>
        </w:rPr>
      </w:pPr>
      <w:r w:rsidRPr="007A2CA9">
        <w:rPr>
          <w:rFonts w:ascii="Times New Roman" w:hAnsi="Times New Roman"/>
          <w:sz w:val="24"/>
        </w:rPr>
        <w:t xml:space="preserve">The inability of the informal sector to realize its full potentials could be traced to the existing financial gap between the demand for, and supply of credits for economic activities. </w:t>
      </w:r>
      <w:proofErr w:type="spellStart"/>
      <w:r w:rsidRPr="007A2CA9">
        <w:rPr>
          <w:rFonts w:ascii="Times New Roman" w:hAnsi="Times New Roman"/>
          <w:sz w:val="24"/>
        </w:rPr>
        <w:t>Ijere</w:t>
      </w:r>
      <w:proofErr w:type="spellEnd"/>
      <w:r w:rsidRPr="007A2CA9">
        <w:rPr>
          <w:rFonts w:ascii="Times New Roman" w:hAnsi="Times New Roman"/>
          <w:sz w:val="24"/>
        </w:rPr>
        <w:t xml:space="preserve"> (2007), also</w:t>
      </w:r>
      <w:r w:rsidR="00516B18" w:rsidRPr="007A2CA9">
        <w:rPr>
          <w:rFonts w:ascii="Times New Roman" w:hAnsi="Times New Roman"/>
          <w:sz w:val="24"/>
        </w:rPr>
        <w:t xml:space="preserve"> submitted that, one factor inhi</w:t>
      </w:r>
      <w:r w:rsidRPr="007A2CA9">
        <w:rPr>
          <w:rFonts w:ascii="Times New Roman" w:hAnsi="Times New Roman"/>
          <w:sz w:val="24"/>
        </w:rPr>
        <w:t>biting the attainment of development goals</w:t>
      </w:r>
      <w:r w:rsidR="00144048">
        <w:rPr>
          <w:rFonts w:ascii="Times New Roman" w:hAnsi="Times New Roman"/>
          <w:sz w:val="24"/>
        </w:rPr>
        <w:t xml:space="preserve"> in less developed countries (</w:t>
      </w:r>
      <w:proofErr w:type="spellStart"/>
      <w:r w:rsidR="00144048">
        <w:rPr>
          <w:rFonts w:ascii="Times New Roman" w:hAnsi="Times New Roman"/>
          <w:sz w:val="24"/>
        </w:rPr>
        <w:t>LD</w:t>
      </w:r>
      <w:r w:rsidRPr="007A2CA9">
        <w:rPr>
          <w:rFonts w:ascii="Times New Roman" w:hAnsi="Times New Roman"/>
          <w:sz w:val="24"/>
        </w:rPr>
        <w:t>Cs</w:t>
      </w:r>
      <w:proofErr w:type="spellEnd"/>
      <w:r w:rsidRPr="007A2CA9">
        <w:rPr>
          <w:rFonts w:ascii="Times New Roman" w:hAnsi="Times New Roman"/>
          <w:sz w:val="24"/>
        </w:rPr>
        <w:t>) including Nigeria is the populace’s inability to access factors of production especially finance./credits</w:t>
      </w:r>
      <w:r w:rsidR="00516B18" w:rsidRPr="007A2CA9">
        <w:rPr>
          <w:rFonts w:ascii="Times New Roman" w:hAnsi="Times New Roman"/>
          <w:sz w:val="24"/>
        </w:rPr>
        <w:t>. This he said limits the entre</w:t>
      </w:r>
      <w:r w:rsidRPr="007A2CA9">
        <w:rPr>
          <w:rFonts w:ascii="Times New Roman" w:hAnsi="Times New Roman"/>
          <w:sz w:val="24"/>
        </w:rPr>
        <w:t>preneurial ability of the people, especially the poor</w:t>
      </w:r>
      <w:r w:rsidR="00516B18" w:rsidRPr="007A2CA9">
        <w:rPr>
          <w:rFonts w:ascii="Times New Roman" w:hAnsi="Times New Roman"/>
          <w:sz w:val="24"/>
        </w:rPr>
        <w:t>.Consequently</w:t>
      </w:r>
      <w:r w:rsidRPr="007A2CA9">
        <w:rPr>
          <w:rFonts w:ascii="Times New Roman" w:hAnsi="Times New Roman"/>
          <w:sz w:val="24"/>
        </w:rPr>
        <w:t>, potential employment opportunities and household prospects for creating wealth and improving income</w:t>
      </w:r>
      <w:r w:rsidR="00516B18" w:rsidRPr="007A2CA9">
        <w:rPr>
          <w:rFonts w:ascii="Times New Roman" w:hAnsi="Times New Roman"/>
          <w:sz w:val="24"/>
        </w:rPr>
        <w:t>s</w:t>
      </w:r>
      <w:r w:rsidRPr="007A2CA9">
        <w:rPr>
          <w:rFonts w:ascii="Times New Roman" w:hAnsi="Times New Roman"/>
          <w:sz w:val="24"/>
        </w:rPr>
        <w:t xml:space="preserve"> are lost. Farm households, for example are engulfed in the vicious cycle of </w:t>
      </w:r>
      <w:r w:rsidR="00B21C25" w:rsidRPr="007A2CA9">
        <w:rPr>
          <w:rFonts w:ascii="Times New Roman" w:hAnsi="Times New Roman"/>
          <w:sz w:val="24"/>
        </w:rPr>
        <w:t>small</w:t>
      </w:r>
      <w:r w:rsidRPr="007A2CA9">
        <w:rPr>
          <w:rFonts w:ascii="Times New Roman" w:hAnsi="Times New Roman"/>
          <w:sz w:val="24"/>
        </w:rPr>
        <w:t xml:space="preserve"> holdings, low income, low savings and low capital investment. Access to formal financial services by the majority of farmers and other rural micro and small-scale </w:t>
      </w:r>
      <w:r w:rsidR="00B21C25" w:rsidRPr="007A2CA9">
        <w:rPr>
          <w:rFonts w:ascii="Times New Roman" w:hAnsi="Times New Roman"/>
          <w:sz w:val="24"/>
        </w:rPr>
        <w:t>entrepreneurs</w:t>
      </w:r>
      <w:r w:rsidRPr="007A2CA9">
        <w:rPr>
          <w:rFonts w:ascii="Times New Roman" w:hAnsi="Times New Roman"/>
          <w:sz w:val="24"/>
        </w:rPr>
        <w:t xml:space="preserve">, who </w:t>
      </w:r>
      <w:r w:rsidR="00B21C25" w:rsidRPr="007A2CA9">
        <w:rPr>
          <w:rFonts w:ascii="Times New Roman" w:hAnsi="Times New Roman"/>
          <w:sz w:val="24"/>
        </w:rPr>
        <w:t>make up</w:t>
      </w:r>
      <w:r w:rsidRPr="007A2CA9">
        <w:rPr>
          <w:rFonts w:ascii="Times New Roman" w:hAnsi="Times New Roman"/>
          <w:sz w:val="24"/>
        </w:rPr>
        <w:t xml:space="preserve"> the greater percentage of the informal sector, </w:t>
      </w:r>
      <w:r w:rsidR="00B21C25" w:rsidRPr="007A2CA9">
        <w:rPr>
          <w:rFonts w:ascii="Times New Roman" w:hAnsi="Times New Roman"/>
          <w:sz w:val="24"/>
        </w:rPr>
        <w:t xml:space="preserve">particularly rural population and urban poor, is limited. The </w:t>
      </w:r>
      <w:r w:rsidR="00516B18" w:rsidRPr="007A2CA9">
        <w:rPr>
          <w:rFonts w:ascii="Times New Roman" w:hAnsi="Times New Roman"/>
          <w:sz w:val="24"/>
        </w:rPr>
        <w:t xml:space="preserve">Central </w:t>
      </w:r>
      <w:r w:rsidR="00B21C25" w:rsidRPr="007A2CA9">
        <w:rPr>
          <w:rFonts w:ascii="Times New Roman" w:hAnsi="Times New Roman"/>
          <w:sz w:val="24"/>
        </w:rPr>
        <w:t>Bank of Nigeria</w:t>
      </w:r>
      <w:r w:rsidR="00114C15" w:rsidRPr="007A2CA9">
        <w:rPr>
          <w:rFonts w:ascii="Times New Roman" w:hAnsi="Times New Roman"/>
          <w:sz w:val="24"/>
        </w:rPr>
        <w:t xml:space="preserve"> (CBN, 2005) notes that the formal financial system provides</w:t>
      </w:r>
      <w:r w:rsidR="00516B18" w:rsidRPr="007A2CA9">
        <w:rPr>
          <w:rFonts w:ascii="Times New Roman" w:hAnsi="Times New Roman"/>
          <w:sz w:val="24"/>
        </w:rPr>
        <w:t xml:space="preserve"> services to about 35% of the economically active </w:t>
      </w:r>
      <w:r w:rsidR="00114C15" w:rsidRPr="007A2CA9">
        <w:rPr>
          <w:rFonts w:ascii="Times New Roman" w:hAnsi="Times New Roman"/>
          <w:sz w:val="24"/>
        </w:rPr>
        <w:t xml:space="preserve"> population while the remaining 65% are excluded from access to financial services, and that these 65% are often served by the informal sector, through NGO-</w:t>
      </w:r>
      <w:proofErr w:type="spellStart"/>
      <w:r w:rsidR="00114C15" w:rsidRPr="007A2CA9">
        <w:rPr>
          <w:rFonts w:ascii="Times New Roman" w:hAnsi="Times New Roman"/>
          <w:sz w:val="24"/>
        </w:rPr>
        <w:t>MFI</w:t>
      </w:r>
      <w:r w:rsidR="00144048">
        <w:rPr>
          <w:rFonts w:ascii="Times New Roman" w:hAnsi="Times New Roman"/>
          <w:sz w:val="24"/>
        </w:rPr>
        <w:t>s</w:t>
      </w:r>
      <w:proofErr w:type="spellEnd"/>
      <w:r w:rsidR="00114C15" w:rsidRPr="007A2CA9">
        <w:rPr>
          <w:rFonts w:ascii="Times New Roman" w:hAnsi="Times New Roman"/>
          <w:sz w:val="24"/>
        </w:rPr>
        <w:t xml:space="preserve">, friends, relatives, cooperatives and credit unions. This financial gap has been partly attributed to the inadequacy in the distribution of formal institutions. This suggests that Nigeria is grossly under banked. </w:t>
      </w:r>
    </w:p>
    <w:p w:rsidR="00114C15" w:rsidRPr="007A2CA9" w:rsidRDefault="00114C15" w:rsidP="00802EBD">
      <w:pPr>
        <w:spacing w:line="360" w:lineRule="auto"/>
        <w:jc w:val="both"/>
        <w:rPr>
          <w:rFonts w:ascii="Times New Roman" w:hAnsi="Times New Roman"/>
          <w:sz w:val="24"/>
        </w:rPr>
      </w:pPr>
      <w:r w:rsidRPr="007A2CA9">
        <w:rPr>
          <w:rFonts w:ascii="Times New Roman" w:hAnsi="Times New Roman"/>
          <w:sz w:val="24"/>
        </w:rPr>
        <w:tab/>
        <w:t>Government of West Africa and many other countries have recognized the role credit can play in agricultural production and have established a number of special agencies to p</w:t>
      </w:r>
      <w:r w:rsidR="00714AD3" w:rsidRPr="007A2CA9">
        <w:rPr>
          <w:rFonts w:ascii="Times New Roman" w:hAnsi="Times New Roman"/>
          <w:sz w:val="24"/>
        </w:rPr>
        <w:t>rovide agricultural credit to fa</w:t>
      </w:r>
      <w:r w:rsidRPr="007A2CA9">
        <w:rPr>
          <w:rFonts w:ascii="Times New Roman" w:hAnsi="Times New Roman"/>
          <w:sz w:val="24"/>
        </w:rPr>
        <w:t>rmer</w:t>
      </w:r>
      <w:r w:rsidR="00144048">
        <w:rPr>
          <w:rFonts w:ascii="Times New Roman" w:hAnsi="Times New Roman"/>
          <w:sz w:val="24"/>
        </w:rPr>
        <w:t>s</w:t>
      </w:r>
      <w:r w:rsidRPr="007A2CA9">
        <w:rPr>
          <w:rFonts w:ascii="Times New Roman" w:hAnsi="Times New Roman"/>
          <w:sz w:val="24"/>
        </w:rPr>
        <w:t>. In Nigeria for example, the Agricultural Cooperative Bank (now Bank of Agriculture, BOA) as well as the rural (commercial) banks are established mainly to provide credit for agricultural purposes and other rural ventures. In Ghana, similarly</w:t>
      </w:r>
      <w:r w:rsidR="002626D1" w:rsidRPr="007A2CA9">
        <w:rPr>
          <w:rFonts w:ascii="Times New Roman" w:hAnsi="Times New Roman"/>
          <w:sz w:val="24"/>
        </w:rPr>
        <w:t xml:space="preserve">, the Agricultural </w:t>
      </w:r>
      <w:r w:rsidR="002626D1" w:rsidRPr="007A2CA9">
        <w:rPr>
          <w:rFonts w:ascii="Times New Roman" w:hAnsi="Times New Roman"/>
          <w:sz w:val="24"/>
        </w:rPr>
        <w:lastRenderedPageBreak/>
        <w:t>Development Bank</w:t>
      </w:r>
      <w:r w:rsidR="000F56D8" w:rsidRPr="007A2CA9">
        <w:rPr>
          <w:rFonts w:ascii="Times New Roman" w:hAnsi="Times New Roman"/>
          <w:sz w:val="24"/>
        </w:rPr>
        <w:t xml:space="preserve"> as well as government owned rural banks perform similar roles and </w:t>
      </w:r>
      <w:r w:rsidR="00714AD3" w:rsidRPr="007A2CA9">
        <w:rPr>
          <w:rFonts w:ascii="Times New Roman" w:hAnsi="Times New Roman"/>
          <w:sz w:val="24"/>
        </w:rPr>
        <w:t>one</w:t>
      </w:r>
      <w:r w:rsidR="000F56D8" w:rsidRPr="007A2CA9">
        <w:rPr>
          <w:rFonts w:ascii="Times New Roman" w:hAnsi="Times New Roman"/>
          <w:sz w:val="24"/>
        </w:rPr>
        <w:t xml:space="preserve"> can find similar institutions </w:t>
      </w:r>
      <w:r w:rsidR="00E54BF3" w:rsidRPr="007A2CA9">
        <w:rPr>
          <w:rFonts w:ascii="Times New Roman" w:hAnsi="Times New Roman"/>
          <w:sz w:val="24"/>
        </w:rPr>
        <w:t>in many other countries (</w:t>
      </w:r>
      <w:proofErr w:type="spellStart"/>
      <w:r w:rsidR="00E54BF3" w:rsidRPr="007A2CA9">
        <w:rPr>
          <w:rFonts w:ascii="Times New Roman" w:hAnsi="Times New Roman"/>
          <w:sz w:val="24"/>
        </w:rPr>
        <w:t>Ogunsumi</w:t>
      </w:r>
      <w:proofErr w:type="spellEnd"/>
      <w:r w:rsidR="00E54BF3" w:rsidRPr="007A2CA9">
        <w:rPr>
          <w:rFonts w:ascii="Times New Roman" w:hAnsi="Times New Roman"/>
          <w:sz w:val="24"/>
        </w:rPr>
        <w:t>, 2007). For example, many agricultural development projects are s</w:t>
      </w:r>
      <w:r w:rsidR="00CF7100" w:rsidRPr="007A2CA9">
        <w:rPr>
          <w:rFonts w:ascii="Times New Roman" w:hAnsi="Times New Roman"/>
          <w:sz w:val="24"/>
        </w:rPr>
        <w:t>ituated in the heart of small fa</w:t>
      </w:r>
      <w:r w:rsidR="00E54BF3" w:rsidRPr="007A2CA9">
        <w:rPr>
          <w:rFonts w:ascii="Times New Roman" w:hAnsi="Times New Roman"/>
          <w:sz w:val="24"/>
        </w:rPr>
        <w:t xml:space="preserve">rmer communities </w:t>
      </w:r>
      <w:r w:rsidR="00767B31" w:rsidRPr="007A2CA9">
        <w:rPr>
          <w:rFonts w:ascii="Times New Roman" w:hAnsi="Times New Roman"/>
          <w:sz w:val="24"/>
        </w:rPr>
        <w:t>and their activities bring them i</w:t>
      </w:r>
      <w:r w:rsidR="00CF7100" w:rsidRPr="007A2CA9">
        <w:rPr>
          <w:rFonts w:ascii="Times New Roman" w:hAnsi="Times New Roman"/>
          <w:sz w:val="24"/>
        </w:rPr>
        <w:t>nto direct contact with small fa</w:t>
      </w:r>
      <w:r w:rsidR="00767B31" w:rsidRPr="007A2CA9">
        <w:rPr>
          <w:rFonts w:ascii="Times New Roman" w:hAnsi="Times New Roman"/>
          <w:sz w:val="24"/>
        </w:rPr>
        <w:t xml:space="preserve">rmers. In Nigeria, such development projects include the </w:t>
      </w:r>
      <w:r w:rsidR="00144048" w:rsidRPr="007A2CA9">
        <w:rPr>
          <w:rFonts w:ascii="Times New Roman" w:hAnsi="Times New Roman"/>
          <w:sz w:val="24"/>
        </w:rPr>
        <w:t>Integrated Rural Development Project</w:t>
      </w:r>
      <w:r w:rsidR="00144048">
        <w:rPr>
          <w:rFonts w:ascii="Times New Roman" w:hAnsi="Times New Roman"/>
          <w:sz w:val="24"/>
        </w:rPr>
        <w:t>,</w:t>
      </w:r>
      <w:r w:rsidR="00144048" w:rsidRPr="007A2CA9">
        <w:rPr>
          <w:rFonts w:ascii="Times New Roman" w:hAnsi="Times New Roman"/>
          <w:sz w:val="24"/>
        </w:rPr>
        <w:t xml:space="preserve"> </w:t>
      </w:r>
      <w:r w:rsidR="00767B31" w:rsidRPr="007A2CA9">
        <w:rPr>
          <w:rFonts w:ascii="Times New Roman" w:hAnsi="Times New Roman"/>
          <w:sz w:val="24"/>
        </w:rPr>
        <w:t xml:space="preserve">like the 7 commodity boards in Nigeria. Such projects are involved in marketing services, extension services, provision of inputs, credits, construction of </w:t>
      </w:r>
      <w:r w:rsidR="00714AD3" w:rsidRPr="007A2CA9">
        <w:rPr>
          <w:rFonts w:ascii="Times New Roman" w:hAnsi="Times New Roman"/>
          <w:sz w:val="24"/>
        </w:rPr>
        <w:t>feeder</w:t>
      </w:r>
      <w:r w:rsidR="00767B31" w:rsidRPr="007A2CA9">
        <w:rPr>
          <w:rFonts w:ascii="Times New Roman" w:hAnsi="Times New Roman"/>
          <w:sz w:val="24"/>
        </w:rPr>
        <w:t xml:space="preserve"> roads to mention but a few. Since the boards are nearer to the farmers, they can act as agents for providi</w:t>
      </w:r>
      <w:r w:rsidR="00714AD3" w:rsidRPr="007A2CA9">
        <w:rPr>
          <w:rFonts w:ascii="Times New Roman" w:hAnsi="Times New Roman"/>
          <w:sz w:val="24"/>
        </w:rPr>
        <w:t>ng agricultural credit to small</w:t>
      </w:r>
      <w:r w:rsidR="00767B31" w:rsidRPr="007A2CA9">
        <w:rPr>
          <w:rFonts w:ascii="Times New Roman" w:hAnsi="Times New Roman"/>
          <w:sz w:val="24"/>
        </w:rPr>
        <w:t xml:space="preserve">holder farmers. Banks and other financial institutions give money to these agencies who can then lend to farmers in kind and/or cash. These agencies are also responsible for the repayment of the loans by the farmers.  The role of Ghana Cotton Development Board (GCDB) in the disbursement of funds from the Ghana Agricultural Development Bank (ADB) to farmers and in the repayment of the loans is a very good example of how a development project agency can be very useful in provision of agricultural </w:t>
      </w:r>
      <w:r w:rsidR="00F756D7" w:rsidRPr="007A2CA9">
        <w:rPr>
          <w:rFonts w:ascii="Times New Roman" w:hAnsi="Times New Roman"/>
          <w:sz w:val="24"/>
        </w:rPr>
        <w:t>credit</w:t>
      </w:r>
      <w:r w:rsidR="00767B31" w:rsidRPr="007A2CA9">
        <w:rPr>
          <w:rFonts w:ascii="Times New Roman" w:hAnsi="Times New Roman"/>
          <w:sz w:val="24"/>
        </w:rPr>
        <w:t xml:space="preserve"> to small farmers. The GCDB has a register of cotton farmers in each district and request for loans from the </w:t>
      </w:r>
      <w:r w:rsidR="00144048">
        <w:rPr>
          <w:rFonts w:ascii="Times New Roman" w:hAnsi="Times New Roman"/>
          <w:sz w:val="24"/>
        </w:rPr>
        <w:t>African Development Bank (</w:t>
      </w:r>
      <w:proofErr w:type="spellStart"/>
      <w:r w:rsidR="00767B31" w:rsidRPr="007A2CA9">
        <w:rPr>
          <w:rFonts w:ascii="Times New Roman" w:hAnsi="Times New Roman"/>
          <w:sz w:val="24"/>
        </w:rPr>
        <w:t>ADB</w:t>
      </w:r>
      <w:proofErr w:type="spellEnd"/>
      <w:r w:rsidR="00144048">
        <w:rPr>
          <w:rFonts w:ascii="Times New Roman" w:hAnsi="Times New Roman"/>
          <w:sz w:val="24"/>
        </w:rPr>
        <w:t>)</w:t>
      </w:r>
      <w:r w:rsidR="00767B31" w:rsidRPr="007A2CA9">
        <w:rPr>
          <w:rFonts w:ascii="Times New Roman" w:hAnsi="Times New Roman"/>
          <w:sz w:val="24"/>
        </w:rPr>
        <w:t xml:space="preserve"> for these farmers. The loans </w:t>
      </w:r>
      <w:r w:rsidR="00A40872" w:rsidRPr="007A2CA9">
        <w:rPr>
          <w:rFonts w:ascii="Times New Roman" w:hAnsi="Times New Roman"/>
          <w:sz w:val="24"/>
        </w:rPr>
        <w:t xml:space="preserve">are provided for these farmers in the form of bullock ploughs and in cash, through the </w:t>
      </w:r>
      <w:proofErr w:type="gramStart"/>
      <w:r w:rsidR="00A40872" w:rsidRPr="007A2CA9">
        <w:rPr>
          <w:rFonts w:ascii="Times New Roman" w:hAnsi="Times New Roman"/>
          <w:sz w:val="24"/>
        </w:rPr>
        <w:t>b</w:t>
      </w:r>
      <w:r w:rsidR="00714AD3" w:rsidRPr="007A2CA9">
        <w:rPr>
          <w:rFonts w:ascii="Times New Roman" w:hAnsi="Times New Roman"/>
          <w:sz w:val="24"/>
        </w:rPr>
        <w:t>o</w:t>
      </w:r>
      <w:r w:rsidR="00A40872" w:rsidRPr="007A2CA9">
        <w:rPr>
          <w:rFonts w:ascii="Times New Roman" w:hAnsi="Times New Roman"/>
          <w:sz w:val="24"/>
        </w:rPr>
        <w:t>ard’s</w:t>
      </w:r>
      <w:proofErr w:type="gramEnd"/>
      <w:r w:rsidR="00A40872" w:rsidRPr="007A2CA9">
        <w:rPr>
          <w:rFonts w:ascii="Times New Roman" w:hAnsi="Times New Roman"/>
          <w:sz w:val="24"/>
        </w:rPr>
        <w:t xml:space="preserve"> district officers, and is done with minimum of form-filling. The GCDB also takes responsibility of advising the farmers on the productive use of the</w:t>
      </w:r>
      <w:r w:rsidR="00714AD3" w:rsidRPr="007A2CA9">
        <w:rPr>
          <w:rFonts w:ascii="Times New Roman" w:hAnsi="Times New Roman"/>
          <w:sz w:val="24"/>
        </w:rPr>
        <w:t>loan. Despite</w:t>
      </w:r>
      <w:r w:rsidR="0019551A" w:rsidRPr="007A2CA9">
        <w:rPr>
          <w:rFonts w:ascii="Times New Roman" w:hAnsi="Times New Roman"/>
          <w:sz w:val="24"/>
        </w:rPr>
        <w:t xml:space="preserve"> these</w:t>
      </w:r>
      <w:r w:rsidR="00B80BDD" w:rsidRPr="007A2CA9">
        <w:rPr>
          <w:rFonts w:ascii="Times New Roman" w:hAnsi="Times New Roman"/>
          <w:sz w:val="24"/>
        </w:rPr>
        <w:t xml:space="preserve"> efforts, agricultural productivity and total food and </w:t>
      </w:r>
      <w:proofErr w:type="spellStart"/>
      <w:r w:rsidR="00B80BDD" w:rsidRPr="007A2CA9">
        <w:rPr>
          <w:rFonts w:ascii="Times New Roman" w:hAnsi="Times New Roman"/>
          <w:sz w:val="24"/>
        </w:rPr>
        <w:t>fibre</w:t>
      </w:r>
      <w:proofErr w:type="spellEnd"/>
      <w:r w:rsidR="00B80BDD" w:rsidRPr="007A2CA9">
        <w:rPr>
          <w:rFonts w:ascii="Times New Roman" w:hAnsi="Times New Roman"/>
          <w:sz w:val="24"/>
        </w:rPr>
        <w:t xml:space="preserve"> production in Nigeria is pitiably much below </w:t>
      </w:r>
      <w:r w:rsidR="0019551A" w:rsidRPr="007A2CA9">
        <w:rPr>
          <w:rFonts w:ascii="Times New Roman" w:hAnsi="Times New Roman"/>
          <w:sz w:val="24"/>
        </w:rPr>
        <w:t>expectation</w:t>
      </w:r>
      <w:r w:rsidR="00B80BDD" w:rsidRPr="007A2CA9">
        <w:rPr>
          <w:rFonts w:ascii="Times New Roman" w:hAnsi="Times New Roman"/>
          <w:sz w:val="24"/>
        </w:rPr>
        <w:t xml:space="preserve"> (</w:t>
      </w:r>
      <w:proofErr w:type="spellStart"/>
      <w:r w:rsidR="00B80BDD" w:rsidRPr="007A2CA9">
        <w:rPr>
          <w:rFonts w:ascii="Times New Roman" w:hAnsi="Times New Roman"/>
          <w:sz w:val="24"/>
        </w:rPr>
        <w:t>Ogunsunmi</w:t>
      </w:r>
      <w:proofErr w:type="spellEnd"/>
      <w:r w:rsidR="00B80BDD" w:rsidRPr="007A2CA9">
        <w:rPr>
          <w:rFonts w:ascii="Times New Roman" w:hAnsi="Times New Roman"/>
          <w:sz w:val="24"/>
        </w:rPr>
        <w:t xml:space="preserve">, 2007). Nigerian </w:t>
      </w:r>
      <w:r w:rsidR="00F15567" w:rsidRPr="007A2CA9">
        <w:rPr>
          <w:rFonts w:ascii="Times New Roman" w:hAnsi="Times New Roman"/>
          <w:sz w:val="24"/>
        </w:rPr>
        <w:t>agriculture</w:t>
      </w:r>
      <w:r w:rsidR="00B80BDD" w:rsidRPr="007A2CA9">
        <w:rPr>
          <w:rFonts w:ascii="Times New Roman" w:hAnsi="Times New Roman"/>
          <w:sz w:val="24"/>
        </w:rPr>
        <w:t xml:space="preserve"> has to a large </w:t>
      </w:r>
      <w:r w:rsidR="0019551A" w:rsidRPr="007A2CA9">
        <w:rPr>
          <w:rFonts w:ascii="Times New Roman" w:hAnsi="Times New Roman"/>
          <w:sz w:val="24"/>
        </w:rPr>
        <w:t>extent</w:t>
      </w:r>
      <w:r w:rsidR="00B80BDD" w:rsidRPr="007A2CA9">
        <w:rPr>
          <w:rFonts w:ascii="Times New Roman" w:hAnsi="Times New Roman"/>
          <w:sz w:val="24"/>
        </w:rPr>
        <w:t xml:space="preserve">, not diverted itself from most of the </w:t>
      </w:r>
      <w:r w:rsidR="0019551A" w:rsidRPr="007A2CA9">
        <w:rPr>
          <w:rFonts w:ascii="Times New Roman" w:hAnsi="Times New Roman"/>
          <w:sz w:val="24"/>
        </w:rPr>
        <w:t>characteristics</w:t>
      </w:r>
      <w:r w:rsidR="00B80BDD" w:rsidRPr="007A2CA9">
        <w:rPr>
          <w:rFonts w:ascii="Times New Roman" w:hAnsi="Times New Roman"/>
          <w:sz w:val="24"/>
        </w:rPr>
        <w:t xml:space="preserve"> of the p</w:t>
      </w:r>
      <w:r w:rsidR="00F15567" w:rsidRPr="007A2CA9">
        <w:rPr>
          <w:rFonts w:ascii="Times New Roman" w:hAnsi="Times New Roman"/>
          <w:sz w:val="24"/>
        </w:rPr>
        <w:t>easant</w:t>
      </w:r>
      <w:r w:rsidR="004438B3" w:rsidRPr="007A2CA9">
        <w:rPr>
          <w:rFonts w:ascii="Times New Roman" w:hAnsi="Times New Roman"/>
          <w:sz w:val="24"/>
        </w:rPr>
        <w:t>economy that were prominent in the pre-independence period (</w:t>
      </w:r>
      <w:proofErr w:type="spellStart"/>
      <w:r w:rsidR="004438B3" w:rsidRPr="007A2CA9">
        <w:rPr>
          <w:rFonts w:ascii="Times New Roman" w:hAnsi="Times New Roman"/>
          <w:sz w:val="24"/>
        </w:rPr>
        <w:t>Adewumi</w:t>
      </w:r>
      <w:proofErr w:type="spellEnd"/>
      <w:r w:rsidR="004438B3" w:rsidRPr="007A2CA9">
        <w:rPr>
          <w:rFonts w:ascii="Times New Roman" w:hAnsi="Times New Roman"/>
          <w:sz w:val="24"/>
        </w:rPr>
        <w:t xml:space="preserve"> and </w:t>
      </w:r>
      <w:proofErr w:type="spellStart"/>
      <w:r w:rsidR="004438B3" w:rsidRPr="007A2CA9">
        <w:rPr>
          <w:rFonts w:ascii="Times New Roman" w:hAnsi="Times New Roman"/>
          <w:sz w:val="24"/>
        </w:rPr>
        <w:t>Omotesho</w:t>
      </w:r>
      <w:proofErr w:type="spellEnd"/>
      <w:r w:rsidR="004438B3" w:rsidRPr="007A2CA9">
        <w:rPr>
          <w:rFonts w:ascii="Times New Roman" w:hAnsi="Times New Roman"/>
          <w:sz w:val="24"/>
        </w:rPr>
        <w:t xml:space="preserve">, 2002). Nigerian agriculture is characterized by low farm incomes, low level of capacity </w:t>
      </w:r>
      <w:r w:rsidR="00F15567" w:rsidRPr="007A2CA9">
        <w:rPr>
          <w:rFonts w:ascii="Times New Roman" w:hAnsi="Times New Roman"/>
          <w:sz w:val="24"/>
        </w:rPr>
        <w:t xml:space="preserve">in </w:t>
      </w:r>
      <w:r w:rsidR="004438B3" w:rsidRPr="007A2CA9">
        <w:rPr>
          <w:rFonts w:ascii="Times New Roman" w:hAnsi="Times New Roman"/>
          <w:sz w:val="24"/>
        </w:rPr>
        <w:t xml:space="preserve">the food and </w:t>
      </w:r>
      <w:proofErr w:type="spellStart"/>
      <w:r w:rsidR="004438B3" w:rsidRPr="007A2CA9">
        <w:rPr>
          <w:rFonts w:ascii="Times New Roman" w:hAnsi="Times New Roman"/>
          <w:sz w:val="24"/>
        </w:rPr>
        <w:t>fibre</w:t>
      </w:r>
      <w:proofErr w:type="spellEnd"/>
      <w:r w:rsidR="004438B3" w:rsidRPr="007A2CA9">
        <w:rPr>
          <w:rFonts w:ascii="Times New Roman" w:hAnsi="Times New Roman"/>
          <w:sz w:val="24"/>
        </w:rPr>
        <w:t xml:space="preserve"> needs of the country and primitive rapid development of the agricultural sector of the economy to break the vicious cycle of poverty that is prevalent in the rural economies. Furthermore, food and </w:t>
      </w:r>
      <w:proofErr w:type="spellStart"/>
      <w:r w:rsidR="004438B3" w:rsidRPr="007A2CA9">
        <w:rPr>
          <w:rFonts w:ascii="Times New Roman" w:hAnsi="Times New Roman"/>
          <w:sz w:val="24"/>
        </w:rPr>
        <w:t>fibre</w:t>
      </w:r>
      <w:proofErr w:type="spellEnd"/>
      <w:r w:rsidR="004438B3" w:rsidRPr="007A2CA9">
        <w:rPr>
          <w:rFonts w:ascii="Times New Roman" w:hAnsi="Times New Roman"/>
          <w:sz w:val="24"/>
        </w:rPr>
        <w:t xml:space="preserve"> shortages resulting in the under-nourishment of people and under-capacity utilization of industries have become a rule rather than exception. This coupled with population </w:t>
      </w:r>
      <w:r w:rsidR="00B54904" w:rsidRPr="007A2CA9">
        <w:rPr>
          <w:rFonts w:ascii="Times New Roman" w:hAnsi="Times New Roman"/>
          <w:sz w:val="24"/>
        </w:rPr>
        <w:t>pressure</w:t>
      </w:r>
      <w:r w:rsidR="004438B3" w:rsidRPr="007A2CA9">
        <w:rPr>
          <w:rFonts w:ascii="Times New Roman" w:hAnsi="Times New Roman"/>
          <w:sz w:val="24"/>
        </w:rPr>
        <w:t xml:space="preserve"> has resulted in food </w:t>
      </w:r>
      <w:r w:rsidR="001E73C2" w:rsidRPr="007A2CA9">
        <w:rPr>
          <w:rFonts w:ascii="Times New Roman" w:hAnsi="Times New Roman"/>
          <w:sz w:val="24"/>
        </w:rPr>
        <w:t>in</w:t>
      </w:r>
      <w:r w:rsidR="004438B3" w:rsidRPr="007A2CA9">
        <w:rPr>
          <w:rFonts w:ascii="Times New Roman" w:hAnsi="Times New Roman"/>
          <w:sz w:val="24"/>
        </w:rPr>
        <w:t xml:space="preserve">security. </w:t>
      </w:r>
      <w:proofErr w:type="spellStart"/>
      <w:r w:rsidR="004438B3" w:rsidRPr="007A2CA9">
        <w:rPr>
          <w:rFonts w:ascii="Times New Roman" w:hAnsi="Times New Roman"/>
          <w:sz w:val="24"/>
        </w:rPr>
        <w:t>Jirgi</w:t>
      </w:r>
      <w:r w:rsidR="004438B3" w:rsidRPr="007A2CA9">
        <w:rPr>
          <w:rFonts w:ascii="Times New Roman" w:hAnsi="Times New Roman"/>
          <w:i/>
          <w:sz w:val="24"/>
        </w:rPr>
        <w:t>et</w:t>
      </w:r>
      <w:proofErr w:type="spellEnd"/>
      <w:r w:rsidR="004438B3" w:rsidRPr="007A2CA9">
        <w:rPr>
          <w:rFonts w:ascii="Times New Roman" w:hAnsi="Times New Roman"/>
          <w:i/>
          <w:sz w:val="24"/>
        </w:rPr>
        <w:t xml:space="preserve"> al</w:t>
      </w:r>
      <w:r w:rsidR="004438B3" w:rsidRPr="007A2CA9">
        <w:rPr>
          <w:rFonts w:ascii="Times New Roman" w:hAnsi="Times New Roman"/>
          <w:sz w:val="24"/>
        </w:rPr>
        <w:t xml:space="preserve"> (2007) observed that on several occasions, Nigerian government have initiated more encompassing credit and non-credit program for small-scale farmers. Such programs/schemes include; Directorate of </w:t>
      </w:r>
      <w:r w:rsidR="001E73C2" w:rsidRPr="007A2CA9">
        <w:rPr>
          <w:rFonts w:ascii="Times New Roman" w:hAnsi="Times New Roman"/>
          <w:sz w:val="24"/>
        </w:rPr>
        <w:t>Food</w:t>
      </w:r>
      <w:r w:rsidR="00B54904" w:rsidRPr="007A2CA9">
        <w:rPr>
          <w:rFonts w:ascii="Times New Roman" w:hAnsi="Times New Roman"/>
          <w:sz w:val="24"/>
        </w:rPr>
        <w:t>,</w:t>
      </w:r>
      <w:r w:rsidR="001E73C2" w:rsidRPr="007A2CA9">
        <w:rPr>
          <w:rFonts w:ascii="Times New Roman" w:hAnsi="Times New Roman"/>
          <w:sz w:val="24"/>
        </w:rPr>
        <w:t xml:space="preserve"> Roads and Rural Infrastructure </w:t>
      </w:r>
      <w:r w:rsidR="004438B3" w:rsidRPr="007A2CA9">
        <w:rPr>
          <w:rFonts w:ascii="Times New Roman" w:hAnsi="Times New Roman"/>
          <w:sz w:val="24"/>
        </w:rPr>
        <w:t xml:space="preserve">(DFRRI); National Directorate of </w:t>
      </w:r>
      <w:r w:rsidR="001E73C2" w:rsidRPr="007A2CA9">
        <w:rPr>
          <w:rFonts w:ascii="Times New Roman" w:hAnsi="Times New Roman"/>
          <w:sz w:val="24"/>
        </w:rPr>
        <w:t xml:space="preserve">Employment </w:t>
      </w:r>
      <w:r w:rsidR="004438B3" w:rsidRPr="007A2CA9">
        <w:rPr>
          <w:rFonts w:ascii="Times New Roman" w:hAnsi="Times New Roman"/>
          <w:sz w:val="24"/>
        </w:rPr>
        <w:t xml:space="preserve">(NDE); </w:t>
      </w:r>
      <w:r w:rsidR="001E73C2" w:rsidRPr="007A2CA9">
        <w:rPr>
          <w:rFonts w:ascii="Times New Roman" w:hAnsi="Times New Roman"/>
          <w:sz w:val="24"/>
        </w:rPr>
        <w:t xml:space="preserve">Family Economic Advancement Programme </w:t>
      </w:r>
      <w:r w:rsidR="004438B3" w:rsidRPr="007A2CA9">
        <w:rPr>
          <w:rFonts w:ascii="Times New Roman" w:hAnsi="Times New Roman"/>
          <w:sz w:val="24"/>
        </w:rPr>
        <w:t xml:space="preserve">(FEAP); People’s Bank of Nigeria (PBN); and the Nigerian Agricultural and </w:t>
      </w:r>
      <w:r w:rsidR="001E73C2" w:rsidRPr="007A2CA9">
        <w:rPr>
          <w:rFonts w:ascii="Times New Roman" w:hAnsi="Times New Roman"/>
          <w:sz w:val="24"/>
        </w:rPr>
        <w:t>Cooperative Bank</w:t>
      </w:r>
      <w:r w:rsidR="004438B3" w:rsidRPr="007A2CA9">
        <w:rPr>
          <w:rFonts w:ascii="Times New Roman" w:hAnsi="Times New Roman"/>
          <w:sz w:val="24"/>
        </w:rPr>
        <w:t xml:space="preserve"> (NACB), which later transformed into the Nigeria</w:t>
      </w:r>
      <w:r w:rsidR="001E73C2" w:rsidRPr="007A2CA9">
        <w:rPr>
          <w:rFonts w:ascii="Times New Roman" w:hAnsi="Times New Roman"/>
          <w:sz w:val="24"/>
        </w:rPr>
        <w:t>n</w:t>
      </w:r>
      <w:r w:rsidR="004027D7" w:rsidRPr="007A2CA9">
        <w:rPr>
          <w:rFonts w:ascii="Times New Roman" w:hAnsi="Times New Roman"/>
          <w:sz w:val="24"/>
        </w:rPr>
        <w:t>Agricultural</w:t>
      </w:r>
      <w:r w:rsidR="00FF690F" w:rsidRPr="007A2CA9">
        <w:rPr>
          <w:rFonts w:ascii="Times New Roman" w:hAnsi="Times New Roman"/>
          <w:sz w:val="24"/>
        </w:rPr>
        <w:t xml:space="preserve">Cooperative </w:t>
      </w:r>
      <w:r w:rsidR="004027D7" w:rsidRPr="007A2CA9">
        <w:rPr>
          <w:rFonts w:ascii="Times New Roman" w:hAnsi="Times New Roman"/>
          <w:sz w:val="24"/>
        </w:rPr>
        <w:t xml:space="preserve">and </w:t>
      </w:r>
      <w:r w:rsidR="00BD7D75" w:rsidRPr="007A2CA9">
        <w:rPr>
          <w:rFonts w:ascii="Times New Roman" w:hAnsi="Times New Roman"/>
          <w:sz w:val="24"/>
        </w:rPr>
        <w:t>Rural Development</w:t>
      </w:r>
      <w:r w:rsidR="00A7675A" w:rsidRPr="007A2CA9">
        <w:rPr>
          <w:rFonts w:ascii="Times New Roman" w:hAnsi="Times New Roman"/>
          <w:sz w:val="24"/>
        </w:rPr>
        <w:t xml:space="preserve"> Bank (NACRDB) and now Bank of Agriculture (BOA); Agricultural Credit Guarantee </w:t>
      </w:r>
      <w:r w:rsidR="00B83071" w:rsidRPr="007A2CA9">
        <w:rPr>
          <w:rFonts w:ascii="Times New Roman" w:hAnsi="Times New Roman"/>
          <w:sz w:val="24"/>
        </w:rPr>
        <w:t xml:space="preserve">Scheme Fund (ACGSF); and </w:t>
      </w:r>
      <w:r w:rsidR="00B54904" w:rsidRPr="007A2CA9">
        <w:rPr>
          <w:rFonts w:ascii="Times New Roman" w:hAnsi="Times New Roman"/>
          <w:sz w:val="24"/>
        </w:rPr>
        <w:t xml:space="preserve">Community </w:t>
      </w:r>
      <w:r w:rsidR="00B83071" w:rsidRPr="007A2CA9">
        <w:rPr>
          <w:rFonts w:ascii="Times New Roman" w:hAnsi="Times New Roman"/>
          <w:sz w:val="24"/>
        </w:rPr>
        <w:t xml:space="preserve">Banks (CBs) now being transformed into unit commercial Banks/ Microfinance </w:t>
      </w:r>
      <w:r w:rsidR="00FF690F" w:rsidRPr="007A2CA9">
        <w:rPr>
          <w:rFonts w:ascii="Times New Roman" w:hAnsi="Times New Roman"/>
          <w:sz w:val="24"/>
        </w:rPr>
        <w:t>Banks</w:t>
      </w:r>
      <w:r w:rsidR="00B54904" w:rsidRPr="007A2CA9">
        <w:rPr>
          <w:rFonts w:ascii="Times New Roman" w:hAnsi="Times New Roman"/>
          <w:sz w:val="24"/>
        </w:rPr>
        <w:t xml:space="preserve"> (MFBs);</w:t>
      </w:r>
      <w:r w:rsidR="00E467E9" w:rsidRPr="007A2CA9">
        <w:rPr>
          <w:rFonts w:ascii="Times New Roman" w:hAnsi="Times New Roman"/>
          <w:sz w:val="24"/>
        </w:rPr>
        <w:t xml:space="preserve"> National Poverty Eradication </w:t>
      </w:r>
      <w:r w:rsidR="00FF690F" w:rsidRPr="007A2CA9">
        <w:rPr>
          <w:rFonts w:ascii="Times New Roman" w:hAnsi="Times New Roman"/>
          <w:sz w:val="24"/>
        </w:rPr>
        <w:t xml:space="preserve">Programme </w:t>
      </w:r>
      <w:r w:rsidR="00E467E9" w:rsidRPr="007A2CA9">
        <w:rPr>
          <w:rFonts w:ascii="Times New Roman" w:hAnsi="Times New Roman"/>
          <w:sz w:val="24"/>
        </w:rPr>
        <w:lastRenderedPageBreak/>
        <w:t xml:space="preserve">(NAPEP) (which focuses on Community Development) and small and </w:t>
      </w:r>
      <w:r w:rsidR="00FF690F" w:rsidRPr="007A2CA9">
        <w:rPr>
          <w:rFonts w:ascii="Times New Roman" w:hAnsi="Times New Roman"/>
          <w:sz w:val="24"/>
        </w:rPr>
        <w:t xml:space="preserve">Medium </w:t>
      </w:r>
      <w:r w:rsidR="00E467E9" w:rsidRPr="007A2CA9">
        <w:rPr>
          <w:rFonts w:ascii="Times New Roman" w:hAnsi="Times New Roman"/>
          <w:sz w:val="24"/>
        </w:rPr>
        <w:t>enterprises Development Agencies (SMEDAN), which focuses on entrepreneurship. Cooperative societies and self-help groups are also major players in this respect.</w:t>
      </w:r>
      <w:r w:rsidR="00FF690F" w:rsidRPr="007A2CA9">
        <w:rPr>
          <w:rFonts w:ascii="Times New Roman" w:hAnsi="Times New Roman"/>
          <w:sz w:val="24"/>
        </w:rPr>
        <w:t xml:space="preserve"> Other initiatives included theSmall -Scale Industries Credit Guarantee Scheme</w:t>
      </w:r>
      <w:r w:rsidR="00E467E9" w:rsidRPr="007A2CA9">
        <w:rPr>
          <w:rFonts w:ascii="Times New Roman" w:hAnsi="Times New Roman"/>
          <w:sz w:val="24"/>
        </w:rPr>
        <w:t xml:space="preserve"> (SSICGS), the Nigerian </w:t>
      </w:r>
      <w:r w:rsidR="00FF690F" w:rsidRPr="007A2CA9">
        <w:rPr>
          <w:rFonts w:ascii="Times New Roman" w:hAnsi="Times New Roman"/>
          <w:sz w:val="24"/>
        </w:rPr>
        <w:t xml:space="preserve">Commercial Banks </w:t>
      </w:r>
      <w:r w:rsidR="00E467E9" w:rsidRPr="007A2CA9">
        <w:rPr>
          <w:rFonts w:ascii="Times New Roman" w:hAnsi="Times New Roman"/>
          <w:sz w:val="24"/>
        </w:rPr>
        <w:t xml:space="preserve">and </w:t>
      </w:r>
      <w:r w:rsidR="00FF690F" w:rsidRPr="007A2CA9">
        <w:rPr>
          <w:rFonts w:ascii="Times New Roman" w:hAnsi="Times New Roman"/>
          <w:sz w:val="24"/>
        </w:rPr>
        <w:t xml:space="preserve">Agricultural Credit Guarantee Scheme Fund </w:t>
      </w:r>
      <w:r w:rsidR="00E467E9" w:rsidRPr="007A2CA9">
        <w:rPr>
          <w:rFonts w:ascii="Times New Roman" w:hAnsi="Times New Roman"/>
          <w:sz w:val="24"/>
        </w:rPr>
        <w:t xml:space="preserve">(ACGSF), the </w:t>
      </w:r>
      <w:r w:rsidR="00FF690F" w:rsidRPr="007A2CA9">
        <w:rPr>
          <w:rFonts w:ascii="Times New Roman" w:hAnsi="Times New Roman"/>
          <w:sz w:val="24"/>
        </w:rPr>
        <w:t>Commercial Agricultural Credit Scheme</w:t>
      </w:r>
      <w:r w:rsidR="00E467E9" w:rsidRPr="007A2CA9">
        <w:rPr>
          <w:rFonts w:ascii="Times New Roman" w:hAnsi="Times New Roman"/>
          <w:sz w:val="24"/>
        </w:rPr>
        <w:t xml:space="preserve"> (CACS), Nigeria Initiative-based risk sharing system for agricultural lending (NIRSAL), Agricultural Credit </w:t>
      </w:r>
      <w:r w:rsidR="00EF009F" w:rsidRPr="007A2CA9">
        <w:rPr>
          <w:rFonts w:ascii="Times New Roman" w:hAnsi="Times New Roman"/>
          <w:sz w:val="24"/>
        </w:rPr>
        <w:t xml:space="preserve">Support </w:t>
      </w:r>
      <w:r w:rsidR="00E467E9" w:rsidRPr="007A2CA9">
        <w:rPr>
          <w:rFonts w:ascii="Times New Roman" w:hAnsi="Times New Roman"/>
          <w:sz w:val="24"/>
        </w:rPr>
        <w:t xml:space="preserve">Scheme (ACSS) and the </w:t>
      </w:r>
      <w:r w:rsidR="006A3BF3" w:rsidRPr="007A2CA9">
        <w:rPr>
          <w:rFonts w:ascii="Times New Roman" w:hAnsi="Times New Roman"/>
          <w:sz w:val="24"/>
        </w:rPr>
        <w:t>Anchor Borrower’s</w:t>
      </w:r>
      <w:r w:rsidR="00E467E9" w:rsidRPr="007A2CA9">
        <w:rPr>
          <w:rFonts w:ascii="Times New Roman" w:hAnsi="Times New Roman"/>
          <w:sz w:val="24"/>
        </w:rPr>
        <w:t xml:space="preserve"> Programme (ABP).</w:t>
      </w:r>
    </w:p>
    <w:p w:rsidR="00E467E9" w:rsidRPr="007A2CA9" w:rsidRDefault="00E467E9" w:rsidP="00802EBD">
      <w:pPr>
        <w:spacing w:line="360" w:lineRule="auto"/>
        <w:jc w:val="both"/>
        <w:rPr>
          <w:rFonts w:ascii="Times New Roman" w:hAnsi="Times New Roman"/>
          <w:sz w:val="24"/>
        </w:rPr>
      </w:pPr>
      <w:r w:rsidRPr="007A2CA9">
        <w:rPr>
          <w:rFonts w:ascii="Times New Roman" w:hAnsi="Times New Roman"/>
          <w:sz w:val="24"/>
        </w:rPr>
        <w:tab/>
        <w:t xml:space="preserve">According </w:t>
      </w:r>
      <w:r w:rsidR="00AE4A2F" w:rsidRPr="007A2CA9">
        <w:rPr>
          <w:rFonts w:ascii="Times New Roman" w:hAnsi="Times New Roman"/>
          <w:sz w:val="24"/>
        </w:rPr>
        <w:t xml:space="preserve">to </w:t>
      </w:r>
      <w:proofErr w:type="spellStart"/>
      <w:r w:rsidR="00AE4A2F" w:rsidRPr="007A2CA9">
        <w:rPr>
          <w:rFonts w:ascii="Times New Roman" w:hAnsi="Times New Roman"/>
          <w:sz w:val="24"/>
        </w:rPr>
        <w:t>Akinyele</w:t>
      </w:r>
      <w:proofErr w:type="spellEnd"/>
      <w:r w:rsidR="00AE4A2F" w:rsidRPr="007A2CA9">
        <w:rPr>
          <w:rFonts w:ascii="Times New Roman" w:hAnsi="Times New Roman"/>
          <w:sz w:val="24"/>
        </w:rPr>
        <w:t xml:space="preserve"> (2010), government had further continued to increase its credit interventions, for instance, the ACGSF established to i</w:t>
      </w:r>
      <w:r w:rsidR="00475AD0" w:rsidRPr="007A2CA9">
        <w:rPr>
          <w:rFonts w:ascii="Times New Roman" w:hAnsi="Times New Roman"/>
          <w:sz w:val="24"/>
        </w:rPr>
        <w:t>ncrease the flow of credit to fa</w:t>
      </w:r>
      <w:r w:rsidR="00AE4A2F" w:rsidRPr="007A2CA9">
        <w:rPr>
          <w:rFonts w:ascii="Times New Roman" w:hAnsi="Times New Roman"/>
          <w:sz w:val="24"/>
        </w:rPr>
        <w:t xml:space="preserve">rmers had since been expanded, while bank’s guarantee rate against default payment on </w:t>
      </w:r>
      <w:r w:rsidR="009D47AD" w:rsidRPr="007A2CA9">
        <w:rPr>
          <w:rFonts w:ascii="Times New Roman" w:hAnsi="Times New Roman"/>
          <w:sz w:val="24"/>
        </w:rPr>
        <w:t>loans</w:t>
      </w:r>
      <w:r w:rsidR="00AE4A2F" w:rsidRPr="007A2CA9">
        <w:rPr>
          <w:rFonts w:ascii="Times New Roman" w:hAnsi="Times New Roman"/>
          <w:sz w:val="24"/>
        </w:rPr>
        <w:t xml:space="preserve"> was also increased to 75 percent from 55 percent in 2003 (CBN, 2008). However, </w:t>
      </w:r>
      <w:proofErr w:type="spellStart"/>
      <w:r w:rsidR="00AE4A2F" w:rsidRPr="007A2CA9">
        <w:rPr>
          <w:rFonts w:ascii="Times New Roman" w:hAnsi="Times New Roman"/>
          <w:sz w:val="24"/>
        </w:rPr>
        <w:t>Oko</w:t>
      </w:r>
      <w:r w:rsidR="00475AD0" w:rsidRPr="007A2CA9">
        <w:rPr>
          <w:rFonts w:ascii="Times New Roman" w:hAnsi="Times New Roman"/>
          <w:sz w:val="24"/>
        </w:rPr>
        <w:t>ron</w:t>
      </w:r>
      <w:r w:rsidR="00AE4A2F" w:rsidRPr="007A2CA9">
        <w:rPr>
          <w:rFonts w:ascii="Times New Roman" w:hAnsi="Times New Roman"/>
          <w:sz w:val="24"/>
        </w:rPr>
        <w:t>kwo</w:t>
      </w:r>
      <w:proofErr w:type="spellEnd"/>
      <w:r w:rsidR="00AE4A2F" w:rsidRPr="007A2CA9">
        <w:rPr>
          <w:rFonts w:ascii="Times New Roman" w:hAnsi="Times New Roman"/>
          <w:sz w:val="24"/>
        </w:rPr>
        <w:t xml:space="preserve"> and </w:t>
      </w:r>
      <w:proofErr w:type="spellStart"/>
      <w:r w:rsidR="00AE4A2F" w:rsidRPr="007A2CA9">
        <w:rPr>
          <w:rFonts w:ascii="Times New Roman" w:hAnsi="Times New Roman"/>
          <w:sz w:val="24"/>
        </w:rPr>
        <w:t>Anozie</w:t>
      </w:r>
      <w:proofErr w:type="spellEnd"/>
      <w:r w:rsidR="00AE4A2F" w:rsidRPr="007A2CA9">
        <w:rPr>
          <w:rFonts w:ascii="Times New Roman" w:hAnsi="Times New Roman"/>
          <w:sz w:val="24"/>
        </w:rPr>
        <w:t xml:space="preserve"> (2007) observed that, despite agricultural credit schemes introduced by the government in Nigeria in a bid to boost small scale agricultural production, this dream has remained evasive. Small scale farmers are still left in the cold in spite of their relentless effort to embrace these credit. The inaccessibility of farm credit to small scale farmers has continued to be a major reason for the persistence of subsistence f</w:t>
      </w:r>
      <w:r w:rsidR="009D47AD" w:rsidRPr="007A2CA9">
        <w:rPr>
          <w:rFonts w:ascii="Times New Roman" w:hAnsi="Times New Roman"/>
          <w:sz w:val="24"/>
        </w:rPr>
        <w:t>arming. Nigerian agriculture in</w:t>
      </w:r>
      <w:r w:rsidR="00AE4A2F" w:rsidRPr="007A2CA9">
        <w:rPr>
          <w:rFonts w:ascii="Times New Roman" w:hAnsi="Times New Roman"/>
          <w:sz w:val="24"/>
        </w:rPr>
        <w:t>evitably require some capital injection from formal and informal sectors of the economy if the vicious cycle is to be broken.</w:t>
      </w:r>
    </w:p>
    <w:p w:rsidR="00AE4A2F" w:rsidRPr="007A2CA9" w:rsidRDefault="00AE4A2F" w:rsidP="00802EBD">
      <w:pPr>
        <w:spacing w:line="360" w:lineRule="auto"/>
        <w:jc w:val="both"/>
        <w:rPr>
          <w:rFonts w:ascii="Times New Roman" w:hAnsi="Times New Roman"/>
          <w:sz w:val="24"/>
        </w:rPr>
      </w:pPr>
      <w:r w:rsidRPr="007A2CA9">
        <w:rPr>
          <w:rFonts w:ascii="Times New Roman" w:hAnsi="Times New Roman"/>
          <w:sz w:val="24"/>
        </w:rPr>
        <w:tab/>
        <w:t xml:space="preserve">Be </w:t>
      </w:r>
      <w:r w:rsidR="00E66C72" w:rsidRPr="007A2CA9">
        <w:rPr>
          <w:rFonts w:ascii="Times New Roman" w:hAnsi="Times New Roman"/>
          <w:sz w:val="24"/>
        </w:rPr>
        <w:t>that as</w:t>
      </w:r>
      <w:r w:rsidRPr="007A2CA9">
        <w:rPr>
          <w:rFonts w:ascii="Times New Roman" w:hAnsi="Times New Roman"/>
          <w:sz w:val="24"/>
        </w:rPr>
        <w:t xml:space="preserve"> it may, informal credit institutions have proved relatively successful in meeting the credit needs of small-scale </w:t>
      </w:r>
      <w:r w:rsidR="00475AD0" w:rsidRPr="007A2CA9">
        <w:rPr>
          <w:rFonts w:ascii="Times New Roman" w:hAnsi="Times New Roman"/>
          <w:sz w:val="24"/>
        </w:rPr>
        <w:t>agriculture</w:t>
      </w:r>
      <w:r w:rsidRPr="007A2CA9">
        <w:rPr>
          <w:rFonts w:ascii="Times New Roman" w:hAnsi="Times New Roman"/>
          <w:sz w:val="24"/>
        </w:rPr>
        <w:t xml:space="preserve"> in Nigeria, their limited resources restrict the extent to which it can effectively and sustainably satisfy the credit needs of these entrepreneurs (</w:t>
      </w:r>
      <w:proofErr w:type="spellStart"/>
      <w:r w:rsidRPr="007A2CA9">
        <w:rPr>
          <w:rFonts w:ascii="Times New Roman" w:hAnsi="Times New Roman"/>
          <w:sz w:val="24"/>
        </w:rPr>
        <w:t>Nappon</w:t>
      </w:r>
      <w:proofErr w:type="spellEnd"/>
      <w:r w:rsidRPr="007A2CA9">
        <w:rPr>
          <w:rFonts w:ascii="Times New Roman" w:hAnsi="Times New Roman"/>
          <w:sz w:val="24"/>
        </w:rPr>
        <w:t xml:space="preserve"> and </w:t>
      </w:r>
      <w:proofErr w:type="spellStart"/>
      <w:r w:rsidRPr="007A2CA9">
        <w:rPr>
          <w:rFonts w:ascii="Times New Roman" w:hAnsi="Times New Roman"/>
          <w:sz w:val="24"/>
        </w:rPr>
        <w:t>Huddlestone</w:t>
      </w:r>
      <w:proofErr w:type="spellEnd"/>
      <w:r w:rsidRPr="007A2CA9">
        <w:rPr>
          <w:rFonts w:ascii="Times New Roman" w:hAnsi="Times New Roman"/>
          <w:sz w:val="24"/>
        </w:rPr>
        <w:t>, 1993). This is</w:t>
      </w:r>
      <w:r w:rsidR="00475AD0" w:rsidRPr="007A2CA9">
        <w:rPr>
          <w:rFonts w:ascii="Times New Roman" w:hAnsi="Times New Roman"/>
          <w:sz w:val="24"/>
        </w:rPr>
        <w:t xml:space="preserve"> because, as the small –scale fa</w:t>
      </w:r>
      <w:r w:rsidRPr="007A2CA9">
        <w:rPr>
          <w:rFonts w:ascii="Times New Roman" w:hAnsi="Times New Roman"/>
          <w:sz w:val="24"/>
        </w:rPr>
        <w:t xml:space="preserve">rmer </w:t>
      </w:r>
      <w:r w:rsidR="00E66C72" w:rsidRPr="007A2CA9">
        <w:rPr>
          <w:rFonts w:ascii="Times New Roman" w:hAnsi="Times New Roman"/>
          <w:sz w:val="24"/>
        </w:rPr>
        <w:t xml:space="preserve">expand in size, the volume of loans required become increasingly difficult for informal credit sources </w:t>
      </w:r>
      <w:r w:rsidR="004444EA" w:rsidRPr="007A2CA9">
        <w:rPr>
          <w:rFonts w:ascii="Times New Roman" w:hAnsi="Times New Roman"/>
          <w:sz w:val="24"/>
        </w:rPr>
        <w:t>to satisfy (</w:t>
      </w:r>
      <w:proofErr w:type="spellStart"/>
      <w:r w:rsidR="004444EA" w:rsidRPr="007A2CA9">
        <w:rPr>
          <w:rFonts w:ascii="Times New Roman" w:hAnsi="Times New Roman"/>
          <w:sz w:val="24"/>
        </w:rPr>
        <w:t>Areetey</w:t>
      </w:r>
      <w:proofErr w:type="spellEnd"/>
      <w:r w:rsidR="00B653A8" w:rsidRPr="007A2CA9">
        <w:rPr>
          <w:rFonts w:ascii="Times New Roman" w:hAnsi="Times New Roman"/>
          <w:sz w:val="24"/>
        </w:rPr>
        <w:t xml:space="preserve"> and </w:t>
      </w:r>
      <w:proofErr w:type="spellStart"/>
      <w:r w:rsidR="00B653A8" w:rsidRPr="007A2CA9">
        <w:rPr>
          <w:rFonts w:ascii="Times New Roman" w:hAnsi="Times New Roman"/>
          <w:sz w:val="24"/>
        </w:rPr>
        <w:t>Udry</w:t>
      </w:r>
      <w:proofErr w:type="spellEnd"/>
      <w:r w:rsidR="00B653A8" w:rsidRPr="007A2CA9">
        <w:rPr>
          <w:rFonts w:ascii="Times New Roman" w:hAnsi="Times New Roman"/>
          <w:sz w:val="24"/>
        </w:rPr>
        <w:t>, 1997).</w:t>
      </w:r>
    </w:p>
    <w:p w:rsidR="00B653A8" w:rsidRPr="007A2CA9" w:rsidRDefault="00B653A8" w:rsidP="00802EBD">
      <w:pPr>
        <w:spacing w:line="360" w:lineRule="auto"/>
        <w:jc w:val="both"/>
        <w:rPr>
          <w:rFonts w:ascii="Times New Roman" w:hAnsi="Times New Roman"/>
          <w:sz w:val="24"/>
        </w:rPr>
      </w:pPr>
      <w:r w:rsidRPr="007A2CA9">
        <w:rPr>
          <w:rFonts w:ascii="Times New Roman" w:hAnsi="Times New Roman"/>
          <w:sz w:val="24"/>
        </w:rPr>
        <w:tab/>
        <w:t xml:space="preserve">In addition to the inadequacy of formal financial institutions in Nigeria, is the critical problem of low repayment rates associated with the different agricultural financial institutions like the MFIs. This is considered unsatisfactory and calls for urgent attention to redress the situation. It therefore, has become imperative to address the problem since </w:t>
      </w:r>
      <w:r w:rsidR="00084B0E" w:rsidRPr="007A2CA9">
        <w:rPr>
          <w:rFonts w:ascii="Times New Roman" w:hAnsi="Times New Roman"/>
          <w:sz w:val="24"/>
        </w:rPr>
        <w:t>many of the loan schemes are recycling in nature and their consequence may result in capital rationing by these institutions, this will definitely deny many farmers and other micro entrepreneurs the opportunity of benefiting from these</w:t>
      </w:r>
      <w:r w:rsidR="00493B4C" w:rsidRPr="007A2CA9">
        <w:rPr>
          <w:rFonts w:ascii="Times New Roman" w:hAnsi="Times New Roman"/>
          <w:sz w:val="24"/>
        </w:rPr>
        <w:t xml:space="preserve"> loan schemes. Furthermore, poor loan repayment</w:t>
      </w:r>
      <w:r w:rsidR="00084B0E" w:rsidRPr="007A2CA9">
        <w:rPr>
          <w:rFonts w:ascii="Times New Roman" w:hAnsi="Times New Roman"/>
          <w:sz w:val="24"/>
        </w:rPr>
        <w:t xml:space="preserve"> reduces lenders’ return thereby decreasing the ability of the lender to generate resources internally for institutional growth and sustainability. In extreme case, it may result in distress condition or </w:t>
      </w:r>
      <w:r w:rsidR="00493B4C" w:rsidRPr="007A2CA9">
        <w:rPr>
          <w:rFonts w:ascii="Times New Roman" w:hAnsi="Times New Roman"/>
          <w:sz w:val="24"/>
        </w:rPr>
        <w:t>outright</w:t>
      </w:r>
      <w:r w:rsidR="00084B0E" w:rsidRPr="007A2CA9">
        <w:rPr>
          <w:rFonts w:ascii="Times New Roman" w:hAnsi="Times New Roman"/>
          <w:sz w:val="24"/>
        </w:rPr>
        <w:t xml:space="preserve"> liquidation of the institution. </w:t>
      </w:r>
      <w:proofErr w:type="spellStart"/>
      <w:r w:rsidR="00084B0E" w:rsidRPr="007A2CA9">
        <w:rPr>
          <w:rFonts w:ascii="Times New Roman" w:hAnsi="Times New Roman"/>
          <w:sz w:val="24"/>
        </w:rPr>
        <w:t>Bersley</w:t>
      </w:r>
      <w:proofErr w:type="spellEnd"/>
      <w:r w:rsidR="00084B0E" w:rsidRPr="007A2CA9">
        <w:rPr>
          <w:rFonts w:ascii="Times New Roman" w:hAnsi="Times New Roman"/>
          <w:sz w:val="24"/>
        </w:rPr>
        <w:t xml:space="preserve"> </w:t>
      </w:r>
      <w:r w:rsidR="00084B0E" w:rsidRPr="007A2CA9">
        <w:rPr>
          <w:rFonts w:ascii="Times New Roman" w:hAnsi="Times New Roman"/>
          <w:sz w:val="24"/>
        </w:rPr>
        <w:lastRenderedPageBreak/>
        <w:t>(1994) affirmed that the issues of enforcing loan repayment constitutes a major problem in credit market. According to him, enforcement problem arises in a situation in which the borrower is able but unwilling</w:t>
      </w:r>
      <w:r w:rsidR="00EE19CB" w:rsidRPr="007A2CA9">
        <w:rPr>
          <w:rFonts w:ascii="Times New Roman" w:hAnsi="Times New Roman"/>
          <w:sz w:val="24"/>
        </w:rPr>
        <w:t xml:space="preserve"> to repay loan. This was one of the problems that confronted the former NACB, as many of its loan beneficiaries regarded the loan as their share of the </w:t>
      </w:r>
      <w:r w:rsidR="00493B4C" w:rsidRPr="007A2CA9">
        <w:rPr>
          <w:rFonts w:ascii="Times New Roman" w:hAnsi="Times New Roman"/>
          <w:sz w:val="24"/>
        </w:rPr>
        <w:t>national ca</w:t>
      </w:r>
      <w:r w:rsidR="004444EA" w:rsidRPr="007A2CA9">
        <w:rPr>
          <w:rFonts w:ascii="Times New Roman" w:hAnsi="Times New Roman"/>
          <w:sz w:val="24"/>
        </w:rPr>
        <w:t>ke (</w:t>
      </w:r>
      <w:proofErr w:type="spellStart"/>
      <w:r w:rsidR="004444EA" w:rsidRPr="007A2CA9">
        <w:rPr>
          <w:rFonts w:ascii="Times New Roman" w:hAnsi="Times New Roman"/>
          <w:sz w:val="24"/>
        </w:rPr>
        <w:t>O</w:t>
      </w:r>
      <w:r w:rsidR="00EE19CB" w:rsidRPr="007A2CA9">
        <w:rPr>
          <w:rFonts w:ascii="Times New Roman" w:hAnsi="Times New Roman"/>
          <w:sz w:val="24"/>
        </w:rPr>
        <w:t>lieh</w:t>
      </w:r>
      <w:proofErr w:type="spellEnd"/>
      <w:r w:rsidR="00493B4C" w:rsidRPr="007A2CA9">
        <w:rPr>
          <w:rFonts w:ascii="Times New Roman" w:hAnsi="Times New Roman"/>
          <w:sz w:val="24"/>
        </w:rPr>
        <w:t>,</w:t>
      </w:r>
      <w:r w:rsidR="00EE19CB" w:rsidRPr="007A2CA9">
        <w:rPr>
          <w:rFonts w:ascii="Times New Roman" w:hAnsi="Times New Roman"/>
          <w:sz w:val="24"/>
        </w:rPr>
        <w:t xml:space="preserve"> 1988). Consequently, this led to its merger with similar troubled financial institutions and/or </w:t>
      </w:r>
      <w:proofErr w:type="spellStart"/>
      <w:r w:rsidR="00EE19CB" w:rsidRPr="007A2CA9">
        <w:rPr>
          <w:rFonts w:ascii="Times New Roman" w:hAnsi="Times New Roman"/>
          <w:sz w:val="24"/>
        </w:rPr>
        <w:t>programmes</w:t>
      </w:r>
      <w:proofErr w:type="spellEnd"/>
      <w:r w:rsidR="00EE19CB" w:rsidRPr="007A2CA9">
        <w:rPr>
          <w:rFonts w:ascii="Times New Roman" w:hAnsi="Times New Roman"/>
          <w:sz w:val="24"/>
        </w:rPr>
        <w:t xml:space="preserve">, namely; </w:t>
      </w:r>
      <w:proofErr w:type="spellStart"/>
      <w:r w:rsidR="00EE19CB" w:rsidRPr="007A2CA9">
        <w:rPr>
          <w:rFonts w:ascii="Times New Roman" w:hAnsi="Times New Roman"/>
          <w:sz w:val="24"/>
        </w:rPr>
        <w:t>FEAP</w:t>
      </w:r>
      <w:proofErr w:type="spellEnd"/>
      <w:r w:rsidR="00EE19CB" w:rsidRPr="007A2CA9">
        <w:rPr>
          <w:rFonts w:ascii="Times New Roman" w:hAnsi="Times New Roman"/>
          <w:sz w:val="24"/>
        </w:rPr>
        <w:t xml:space="preserve"> and PBN to form NACRDB.</w:t>
      </w:r>
    </w:p>
    <w:p w:rsidR="00EE19CB" w:rsidRPr="007A2CA9" w:rsidRDefault="00EE19CB" w:rsidP="00802EBD">
      <w:pPr>
        <w:spacing w:line="360" w:lineRule="auto"/>
        <w:jc w:val="both"/>
        <w:rPr>
          <w:rFonts w:ascii="Times New Roman" w:hAnsi="Times New Roman"/>
          <w:sz w:val="24"/>
        </w:rPr>
      </w:pPr>
      <w:r w:rsidRPr="007A2CA9">
        <w:rPr>
          <w:rFonts w:ascii="Times New Roman" w:hAnsi="Times New Roman"/>
          <w:sz w:val="24"/>
        </w:rPr>
        <w:tab/>
        <w:t xml:space="preserve">The question now is, why are the repayment rates of informal and semi-formal financial institutions and in particular, UNDP micro-start projects high (Marx, 2001); while some formal financial institutions are having abysmally low rates? This study is aimed at providing the answer to this question. It is reasonable to expect that an impressive loan repayment rate would be mutually beneficial to both the farmers/ entrepreneurs and the loan institutions. On the part of the farmers and micro-entrepreneurs, good credit ratings would definitely attract more loans with which to procure improved input and implements (repeat loans). In such situation, efficiency would improve as well as profitability and </w:t>
      </w:r>
      <w:r w:rsidR="00087360" w:rsidRPr="007A2CA9">
        <w:rPr>
          <w:rFonts w:ascii="Times New Roman" w:hAnsi="Times New Roman"/>
          <w:sz w:val="24"/>
        </w:rPr>
        <w:t>these are capable of lifting them out of the vicious cycle of poverty. For the financial institutions</w:t>
      </w:r>
      <w:r w:rsidR="00F659B3" w:rsidRPr="007A2CA9">
        <w:rPr>
          <w:rFonts w:ascii="Times New Roman" w:hAnsi="Times New Roman"/>
          <w:sz w:val="24"/>
        </w:rPr>
        <w:t xml:space="preserve"> which depend mainly </w:t>
      </w:r>
      <w:r w:rsidR="00493B4C" w:rsidRPr="007A2CA9">
        <w:rPr>
          <w:rFonts w:ascii="Times New Roman" w:hAnsi="Times New Roman"/>
          <w:sz w:val="24"/>
        </w:rPr>
        <w:t>on</w:t>
      </w:r>
      <w:r w:rsidR="00F659B3" w:rsidRPr="007A2CA9">
        <w:rPr>
          <w:rFonts w:ascii="Times New Roman" w:hAnsi="Times New Roman"/>
          <w:sz w:val="24"/>
        </w:rPr>
        <w:t xml:space="preserve"> interest</w:t>
      </w:r>
      <w:r w:rsidR="00493B4C" w:rsidRPr="007A2CA9">
        <w:rPr>
          <w:rFonts w:ascii="Times New Roman" w:hAnsi="Times New Roman"/>
          <w:sz w:val="24"/>
        </w:rPr>
        <w:t xml:space="preserve"> as</w:t>
      </w:r>
      <w:r w:rsidR="00F659B3" w:rsidRPr="007A2CA9">
        <w:rPr>
          <w:rFonts w:ascii="Times New Roman" w:hAnsi="Times New Roman"/>
          <w:sz w:val="24"/>
        </w:rPr>
        <w:t xml:space="preserve"> income for the institutional growth, prompt loan repayment would mean enhance profitability and robust growth.</w:t>
      </w:r>
    </w:p>
    <w:p w:rsidR="004B4139" w:rsidRPr="007A2CA9" w:rsidRDefault="00F659B3" w:rsidP="00802EBD">
      <w:pPr>
        <w:spacing w:line="360" w:lineRule="auto"/>
        <w:ind w:firstLine="720"/>
        <w:jc w:val="both"/>
        <w:rPr>
          <w:rFonts w:ascii="Times New Roman" w:hAnsi="Times New Roman"/>
          <w:sz w:val="24"/>
        </w:rPr>
      </w:pPr>
      <w:r w:rsidRPr="007A2CA9">
        <w:rPr>
          <w:rFonts w:ascii="Times New Roman" w:hAnsi="Times New Roman"/>
          <w:sz w:val="24"/>
        </w:rPr>
        <w:t>Also, the study will investigate gender considerations in the repayment patterns of loan beneficiaries</w:t>
      </w:r>
      <w:r w:rsidR="00493B4C" w:rsidRPr="007A2CA9">
        <w:rPr>
          <w:rFonts w:ascii="Times New Roman" w:hAnsi="Times New Roman"/>
          <w:sz w:val="24"/>
        </w:rPr>
        <w:t>.</w:t>
      </w:r>
      <w:r w:rsidRPr="007A2CA9">
        <w:rPr>
          <w:rFonts w:ascii="Times New Roman" w:hAnsi="Times New Roman"/>
          <w:sz w:val="24"/>
        </w:rPr>
        <w:t xml:space="preserve"> Christian </w:t>
      </w:r>
      <w:r w:rsidRPr="007A2CA9">
        <w:rPr>
          <w:rFonts w:ascii="Times New Roman" w:hAnsi="Times New Roman"/>
          <w:i/>
          <w:sz w:val="24"/>
        </w:rPr>
        <w:t>et al</w:t>
      </w:r>
      <w:r w:rsidRPr="007A2CA9">
        <w:rPr>
          <w:rFonts w:ascii="Times New Roman" w:hAnsi="Times New Roman"/>
          <w:sz w:val="24"/>
        </w:rPr>
        <w:t xml:space="preserve"> (2009) asserted that women in rural areas of Edo State, Nigeria find it difficult to access loans from financial institutions for several reasons, including lack of collateral and/or bank </w:t>
      </w:r>
      <w:r w:rsidR="00933CB4" w:rsidRPr="007A2CA9">
        <w:rPr>
          <w:rFonts w:ascii="Times New Roman" w:hAnsi="Times New Roman"/>
          <w:sz w:val="24"/>
        </w:rPr>
        <w:t>accounts, and</w:t>
      </w:r>
      <w:r w:rsidRPr="007A2CA9">
        <w:rPr>
          <w:rFonts w:ascii="Times New Roman" w:hAnsi="Times New Roman"/>
          <w:sz w:val="24"/>
        </w:rPr>
        <w:t xml:space="preserve"> the belief that women do not repay loans, among gender and status </w:t>
      </w:r>
      <w:r w:rsidR="001C4856" w:rsidRPr="007A2CA9">
        <w:rPr>
          <w:rFonts w:ascii="Times New Roman" w:hAnsi="Times New Roman"/>
          <w:sz w:val="24"/>
        </w:rPr>
        <w:t>stabilities</w:t>
      </w:r>
      <w:r w:rsidRPr="007A2CA9">
        <w:rPr>
          <w:rFonts w:ascii="Times New Roman" w:hAnsi="Times New Roman"/>
          <w:sz w:val="24"/>
        </w:rPr>
        <w:t xml:space="preserve"> in </w:t>
      </w:r>
      <w:r w:rsidR="001C4856" w:rsidRPr="007A2CA9">
        <w:rPr>
          <w:rFonts w:ascii="Times New Roman" w:hAnsi="Times New Roman"/>
          <w:sz w:val="24"/>
        </w:rPr>
        <w:t>loan</w:t>
      </w:r>
      <w:r w:rsidRPr="007A2CA9">
        <w:rPr>
          <w:rFonts w:ascii="Times New Roman" w:hAnsi="Times New Roman"/>
          <w:sz w:val="24"/>
        </w:rPr>
        <w:t xml:space="preserve"> distribution as the two variables constitute important considerations in the equation of economic growth and development, especially in developing countries.</w:t>
      </w:r>
    </w:p>
    <w:p w:rsidR="00F659B3" w:rsidRPr="007A2CA9" w:rsidRDefault="004B4139" w:rsidP="00802EBD">
      <w:pPr>
        <w:spacing w:line="360" w:lineRule="auto"/>
        <w:ind w:firstLine="720"/>
        <w:jc w:val="both"/>
        <w:rPr>
          <w:rFonts w:ascii="Times New Roman" w:hAnsi="Times New Roman"/>
          <w:sz w:val="24"/>
        </w:rPr>
      </w:pPr>
      <w:r w:rsidRPr="007A2CA9">
        <w:rPr>
          <w:rFonts w:ascii="Times New Roman" w:hAnsi="Times New Roman"/>
          <w:sz w:val="24"/>
        </w:rPr>
        <w:t xml:space="preserve">Another question is </w:t>
      </w:r>
      <w:r w:rsidR="00E04B8F" w:rsidRPr="007A2CA9">
        <w:rPr>
          <w:rFonts w:ascii="Times New Roman" w:hAnsi="Times New Roman"/>
          <w:sz w:val="24"/>
        </w:rPr>
        <w:t>that</w:t>
      </w:r>
      <w:r w:rsidR="00933CB4" w:rsidRPr="007A2CA9">
        <w:rPr>
          <w:rFonts w:ascii="Times New Roman" w:hAnsi="Times New Roman"/>
          <w:sz w:val="24"/>
        </w:rPr>
        <w:t>; what excitement(s) do the fa</w:t>
      </w:r>
      <w:r w:rsidRPr="007A2CA9">
        <w:rPr>
          <w:rFonts w:ascii="Times New Roman" w:hAnsi="Times New Roman"/>
          <w:sz w:val="24"/>
        </w:rPr>
        <w:t>rm household desire from MFIs as a s</w:t>
      </w:r>
      <w:r w:rsidR="00933CB4" w:rsidRPr="007A2CA9">
        <w:rPr>
          <w:rFonts w:ascii="Times New Roman" w:hAnsi="Times New Roman"/>
          <w:sz w:val="24"/>
        </w:rPr>
        <w:t>trategy</w:t>
      </w:r>
      <w:r w:rsidR="00E04B8F" w:rsidRPr="007A2CA9">
        <w:rPr>
          <w:rFonts w:ascii="Times New Roman" w:hAnsi="Times New Roman"/>
          <w:sz w:val="24"/>
        </w:rPr>
        <w:t>for</w:t>
      </w:r>
      <w:r w:rsidRPr="007A2CA9">
        <w:rPr>
          <w:rFonts w:ascii="Times New Roman" w:hAnsi="Times New Roman"/>
          <w:sz w:val="24"/>
        </w:rPr>
        <w:t xml:space="preserve"> poverty alleviation and in the absence of research and extension education? Zeller and </w:t>
      </w:r>
      <w:r w:rsidR="00E04B8F" w:rsidRPr="007A2CA9">
        <w:rPr>
          <w:rFonts w:ascii="Times New Roman" w:hAnsi="Times New Roman"/>
          <w:sz w:val="24"/>
        </w:rPr>
        <w:t>Meier</w:t>
      </w:r>
      <w:r w:rsidRPr="007A2CA9">
        <w:rPr>
          <w:rFonts w:ascii="Times New Roman" w:hAnsi="Times New Roman"/>
          <w:sz w:val="24"/>
        </w:rPr>
        <w:t xml:space="preserve"> (2002) asserted that “the </w:t>
      </w:r>
      <w:r w:rsidR="00E04B8F" w:rsidRPr="007A2CA9">
        <w:rPr>
          <w:rFonts w:ascii="Times New Roman" w:hAnsi="Times New Roman"/>
          <w:sz w:val="24"/>
        </w:rPr>
        <w:t>excitement</w:t>
      </w:r>
      <w:r w:rsidRPr="007A2CA9">
        <w:rPr>
          <w:rFonts w:ascii="Times New Roman" w:hAnsi="Times New Roman"/>
          <w:sz w:val="24"/>
        </w:rPr>
        <w:t xml:space="preserve"> about the use of microfinance as a strategy for poverty alleviation</w:t>
      </w:r>
      <w:r w:rsidR="00933CB4" w:rsidRPr="007A2CA9">
        <w:rPr>
          <w:rFonts w:ascii="Times New Roman" w:hAnsi="Times New Roman"/>
          <w:sz w:val="24"/>
        </w:rPr>
        <w:t xml:space="preserve"> is not backed </w:t>
      </w:r>
      <w:r w:rsidR="00E04B8F" w:rsidRPr="007A2CA9">
        <w:rPr>
          <w:rFonts w:ascii="Times New Roman" w:hAnsi="Times New Roman"/>
          <w:sz w:val="24"/>
        </w:rPr>
        <w:t>up with sound facts derived from vigorous research”. Many government institutions and project managers are sometimes reluctant to carry out impact evaluations bec</w:t>
      </w:r>
      <w:r w:rsidR="00933CB4" w:rsidRPr="007A2CA9">
        <w:rPr>
          <w:rFonts w:ascii="Times New Roman" w:hAnsi="Times New Roman"/>
          <w:sz w:val="24"/>
        </w:rPr>
        <w:t>ause they are regarded as time</w:t>
      </w:r>
      <w:r w:rsidR="00E04B8F" w:rsidRPr="007A2CA9">
        <w:rPr>
          <w:rFonts w:ascii="Times New Roman" w:hAnsi="Times New Roman"/>
          <w:sz w:val="24"/>
        </w:rPr>
        <w:t xml:space="preserve"> consuming, technically complex and because the findings can be politically sensitive, especially if negative (Baker, 2000). More so, systematic evaluations of the impact of credit on the women are uneven and inadequate, in addition to the fact that the indicators used by the international partners and practitioners to measure impact of microcredit on poverty are outreach, number of client served by lending institutions and profitability (</w:t>
      </w:r>
      <w:proofErr w:type="spellStart"/>
      <w:r w:rsidR="00E04B8F" w:rsidRPr="007A2CA9">
        <w:rPr>
          <w:rFonts w:ascii="Times New Roman" w:hAnsi="Times New Roman"/>
          <w:sz w:val="24"/>
        </w:rPr>
        <w:t>Jiroko</w:t>
      </w:r>
      <w:proofErr w:type="spellEnd"/>
      <w:r w:rsidR="00E04B8F" w:rsidRPr="007A2CA9">
        <w:rPr>
          <w:rFonts w:ascii="Times New Roman" w:hAnsi="Times New Roman"/>
          <w:sz w:val="24"/>
        </w:rPr>
        <w:t xml:space="preserve">, 2011). These are </w:t>
      </w:r>
      <w:r w:rsidR="00E04B8F" w:rsidRPr="007A2CA9">
        <w:rPr>
          <w:rFonts w:ascii="Times New Roman" w:hAnsi="Times New Roman"/>
          <w:sz w:val="24"/>
        </w:rPr>
        <w:lastRenderedPageBreak/>
        <w:t xml:space="preserve">measures of international performances and not indicators of impact on clients. </w:t>
      </w:r>
      <w:r w:rsidR="00013677" w:rsidRPr="007A2CA9">
        <w:rPr>
          <w:rFonts w:ascii="Times New Roman" w:hAnsi="Times New Roman"/>
          <w:sz w:val="24"/>
        </w:rPr>
        <w:t>More often</w:t>
      </w:r>
      <w:r w:rsidR="00E04B8F" w:rsidRPr="007A2CA9">
        <w:rPr>
          <w:rFonts w:ascii="Times New Roman" w:hAnsi="Times New Roman"/>
          <w:sz w:val="24"/>
        </w:rPr>
        <w:t xml:space="preserve"> than not, to reap the benefits of credit </w:t>
      </w:r>
      <w:r w:rsidR="00013677" w:rsidRPr="007A2CA9">
        <w:rPr>
          <w:rFonts w:ascii="Times New Roman" w:hAnsi="Times New Roman"/>
          <w:sz w:val="24"/>
        </w:rPr>
        <w:t>facilities</w:t>
      </w:r>
      <w:r w:rsidR="00E04B8F" w:rsidRPr="007A2CA9">
        <w:rPr>
          <w:rFonts w:ascii="Times New Roman" w:hAnsi="Times New Roman"/>
          <w:sz w:val="24"/>
        </w:rPr>
        <w:t xml:space="preserve">, farmers need information relating to sources of loan such as </w:t>
      </w:r>
      <w:r w:rsidR="00013677" w:rsidRPr="007A2CA9">
        <w:rPr>
          <w:rFonts w:ascii="Times New Roman" w:hAnsi="Times New Roman"/>
          <w:sz w:val="24"/>
        </w:rPr>
        <w:t xml:space="preserve">names of </w:t>
      </w:r>
      <w:r w:rsidR="00E04B8F" w:rsidRPr="007A2CA9">
        <w:rPr>
          <w:rFonts w:ascii="Times New Roman" w:hAnsi="Times New Roman"/>
          <w:sz w:val="24"/>
        </w:rPr>
        <w:t xml:space="preserve">lenders, location and types of </w:t>
      </w:r>
      <w:r w:rsidR="00013677" w:rsidRPr="007A2CA9">
        <w:rPr>
          <w:rFonts w:ascii="Times New Roman" w:hAnsi="Times New Roman"/>
          <w:sz w:val="24"/>
        </w:rPr>
        <w:t>existing</w:t>
      </w:r>
      <w:r w:rsidR="00E04B8F" w:rsidRPr="007A2CA9">
        <w:rPr>
          <w:rFonts w:ascii="Times New Roman" w:hAnsi="Times New Roman"/>
          <w:sz w:val="24"/>
        </w:rPr>
        <w:t xml:space="preserve"> credit (</w:t>
      </w:r>
      <w:proofErr w:type="spellStart"/>
      <w:r w:rsidR="00E04B8F" w:rsidRPr="007A2CA9">
        <w:rPr>
          <w:rFonts w:ascii="Times New Roman" w:hAnsi="Times New Roman"/>
          <w:sz w:val="24"/>
        </w:rPr>
        <w:t>Manyong</w:t>
      </w:r>
      <w:r w:rsidR="00E04B8F" w:rsidRPr="007A2CA9">
        <w:rPr>
          <w:rFonts w:ascii="Times New Roman" w:hAnsi="Times New Roman"/>
          <w:i/>
          <w:sz w:val="24"/>
        </w:rPr>
        <w:t>et</w:t>
      </w:r>
      <w:proofErr w:type="spellEnd"/>
      <w:r w:rsidR="00E04B8F" w:rsidRPr="007A2CA9">
        <w:rPr>
          <w:rFonts w:ascii="Times New Roman" w:hAnsi="Times New Roman"/>
          <w:i/>
          <w:sz w:val="24"/>
        </w:rPr>
        <w:t xml:space="preserve"> al</w:t>
      </w:r>
      <w:r w:rsidR="00E04B8F" w:rsidRPr="007A2CA9">
        <w:rPr>
          <w:rFonts w:ascii="Times New Roman" w:hAnsi="Times New Roman"/>
          <w:sz w:val="24"/>
        </w:rPr>
        <w:t xml:space="preserve">. 1996). It was against this backdrop that this study attempted to examine the level of involvement of financial institutions as providers of microcredit to farm households as well as </w:t>
      </w:r>
      <w:r w:rsidR="008C77F8" w:rsidRPr="007A2CA9">
        <w:rPr>
          <w:rFonts w:ascii="Times New Roman" w:hAnsi="Times New Roman"/>
          <w:sz w:val="24"/>
        </w:rPr>
        <w:t>the impact of the microcredit on agricultural output and poverty alleviation in Niger State, Nigeria.</w:t>
      </w:r>
    </w:p>
    <w:p w:rsidR="008C77F8" w:rsidRPr="007A2CA9" w:rsidRDefault="00D05780" w:rsidP="00802EBD">
      <w:pPr>
        <w:spacing w:line="360" w:lineRule="auto"/>
        <w:ind w:firstLine="720"/>
        <w:jc w:val="both"/>
        <w:rPr>
          <w:rFonts w:ascii="Times New Roman" w:hAnsi="Times New Roman"/>
          <w:sz w:val="24"/>
        </w:rPr>
      </w:pPr>
      <w:r w:rsidRPr="007A2CA9">
        <w:rPr>
          <w:rFonts w:ascii="Times New Roman" w:hAnsi="Times New Roman"/>
          <w:sz w:val="24"/>
        </w:rPr>
        <w:t xml:space="preserve">In addition, efforts by many researchers had concentrated on issues such as alleviation of poverty, control and eradication of poverty, while there is </w:t>
      </w:r>
      <w:r w:rsidR="00933CB4" w:rsidRPr="007A2CA9">
        <w:rPr>
          <w:rFonts w:ascii="Times New Roman" w:hAnsi="Times New Roman"/>
          <w:sz w:val="24"/>
        </w:rPr>
        <w:t xml:space="preserve">no concerted effort to systematically </w:t>
      </w:r>
      <w:r w:rsidR="00375999">
        <w:rPr>
          <w:rFonts w:ascii="Times New Roman" w:hAnsi="Times New Roman"/>
          <w:sz w:val="24"/>
        </w:rPr>
        <w:t xml:space="preserve">reduce </w:t>
      </w:r>
      <w:r w:rsidR="00933CB4" w:rsidRPr="007A2CA9">
        <w:rPr>
          <w:rFonts w:ascii="Times New Roman" w:hAnsi="Times New Roman"/>
          <w:sz w:val="24"/>
        </w:rPr>
        <w:t xml:space="preserve">the level </w:t>
      </w:r>
      <w:r w:rsidRPr="007A2CA9">
        <w:rPr>
          <w:rFonts w:ascii="Times New Roman" w:hAnsi="Times New Roman"/>
          <w:sz w:val="24"/>
        </w:rPr>
        <w:t xml:space="preserve">of poverty and income distribution among yam farmers and identifying remedies to ensure the continued existence of their farms. Therefore, it is justifiable to evaluate poverty and income distribution among yam farmers. Furthermore, output of this study will add to the existing knowledge that could be used by the government in formulating policies that could ensure more equality in income distribution among yam farmers, and ensure improved living condition for yam farmers in the study area. Consequently, the welfare of the rural productive poor and the reduction of high unemployment rate, especially in the rural economies would be improved. This approach may serve </w:t>
      </w:r>
      <w:r w:rsidR="00F41928" w:rsidRPr="007A2CA9">
        <w:rPr>
          <w:rFonts w:ascii="Times New Roman" w:hAnsi="Times New Roman"/>
          <w:sz w:val="24"/>
        </w:rPr>
        <w:t>as the</w:t>
      </w:r>
      <w:r w:rsidRPr="007A2CA9">
        <w:rPr>
          <w:rFonts w:ascii="Times New Roman" w:hAnsi="Times New Roman"/>
          <w:sz w:val="24"/>
        </w:rPr>
        <w:t xml:space="preserve"> veritable poverty </w:t>
      </w:r>
      <w:r w:rsidR="003B1F63">
        <w:rPr>
          <w:rFonts w:ascii="Times New Roman" w:hAnsi="Times New Roman"/>
          <w:sz w:val="24"/>
        </w:rPr>
        <w:t xml:space="preserve">reduction </w:t>
      </w:r>
      <w:r w:rsidRPr="007A2CA9">
        <w:rPr>
          <w:rFonts w:ascii="Times New Roman" w:hAnsi="Times New Roman"/>
          <w:sz w:val="24"/>
        </w:rPr>
        <w:t xml:space="preserve">strategy of the government. Consequently, the welfare of the rural productive poor, production and the </w:t>
      </w:r>
      <w:r w:rsidR="00F41928" w:rsidRPr="007A2CA9">
        <w:rPr>
          <w:rFonts w:ascii="Times New Roman" w:hAnsi="Times New Roman"/>
          <w:sz w:val="24"/>
        </w:rPr>
        <w:t>reduction of</w:t>
      </w:r>
      <w:r w:rsidRPr="007A2CA9">
        <w:rPr>
          <w:rFonts w:ascii="Times New Roman" w:hAnsi="Times New Roman"/>
          <w:sz w:val="24"/>
        </w:rPr>
        <w:t xml:space="preserve"> high unemployment rate. </w:t>
      </w:r>
      <w:r w:rsidR="00F41928" w:rsidRPr="007A2CA9">
        <w:rPr>
          <w:rFonts w:ascii="Times New Roman" w:hAnsi="Times New Roman"/>
          <w:sz w:val="24"/>
        </w:rPr>
        <w:t>It is in consonance with Mellor (</w:t>
      </w:r>
      <w:r w:rsidR="0045314F" w:rsidRPr="007A2CA9">
        <w:rPr>
          <w:rFonts w:ascii="Times New Roman" w:hAnsi="Times New Roman"/>
          <w:sz w:val="24"/>
        </w:rPr>
        <w:t>1985</w:t>
      </w:r>
      <w:r w:rsidR="00F41928" w:rsidRPr="007A2CA9">
        <w:rPr>
          <w:rFonts w:ascii="Times New Roman" w:hAnsi="Times New Roman"/>
          <w:sz w:val="24"/>
        </w:rPr>
        <w:t>)</w:t>
      </w:r>
      <w:r w:rsidR="00AB3B85" w:rsidRPr="007A2CA9">
        <w:rPr>
          <w:rFonts w:ascii="Times New Roman" w:hAnsi="Times New Roman"/>
          <w:sz w:val="24"/>
        </w:rPr>
        <w:t xml:space="preserve"> asse</w:t>
      </w:r>
      <w:r w:rsidR="0045314F" w:rsidRPr="007A2CA9">
        <w:rPr>
          <w:rFonts w:ascii="Times New Roman" w:hAnsi="Times New Roman"/>
          <w:sz w:val="24"/>
        </w:rPr>
        <w:t xml:space="preserve">rtion </w:t>
      </w:r>
      <w:r w:rsidR="00AB3B85" w:rsidRPr="007A2CA9">
        <w:rPr>
          <w:rFonts w:ascii="Times New Roman" w:hAnsi="Times New Roman"/>
          <w:sz w:val="24"/>
        </w:rPr>
        <w:t>tha</w:t>
      </w:r>
      <w:r w:rsidR="000342D9" w:rsidRPr="007A2CA9">
        <w:rPr>
          <w:rFonts w:ascii="Times New Roman" w:hAnsi="Times New Roman"/>
          <w:sz w:val="24"/>
        </w:rPr>
        <w:t>t “the simple most important determinants i</w:t>
      </w:r>
      <w:r w:rsidR="00AB3B85" w:rsidRPr="007A2CA9">
        <w:rPr>
          <w:rFonts w:ascii="Times New Roman" w:hAnsi="Times New Roman"/>
          <w:sz w:val="24"/>
        </w:rPr>
        <w:t xml:space="preserve">n reducing rural poverty </w:t>
      </w:r>
      <w:r w:rsidR="003B1F63">
        <w:rPr>
          <w:rFonts w:ascii="Times New Roman" w:hAnsi="Times New Roman"/>
          <w:sz w:val="24"/>
        </w:rPr>
        <w:t>is</w:t>
      </w:r>
      <w:r w:rsidR="00AB3B85" w:rsidRPr="007A2CA9">
        <w:rPr>
          <w:rFonts w:ascii="Times New Roman" w:hAnsi="Times New Roman"/>
          <w:sz w:val="24"/>
        </w:rPr>
        <w:t xml:space="preserve"> increased agricultural production”</w:t>
      </w:r>
    </w:p>
    <w:p w:rsidR="00AB3B85" w:rsidRPr="007A2CA9" w:rsidRDefault="00AB3B85" w:rsidP="00802EBD">
      <w:pPr>
        <w:tabs>
          <w:tab w:val="left" w:pos="360"/>
        </w:tabs>
        <w:spacing w:line="360" w:lineRule="auto"/>
        <w:ind w:firstLine="720"/>
        <w:jc w:val="both"/>
        <w:rPr>
          <w:rFonts w:ascii="Times New Roman" w:hAnsi="Times New Roman"/>
          <w:sz w:val="24"/>
        </w:rPr>
      </w:pPr>
      <w:r w:rsidRPr="007A2CA9">
        <w:rPr>
          <w:rFonts w:ascii="Times New Roman" w:hAnsi="Times New Roman"/>
          <w:sz w:val="24"/>
        </w:rPr>
        <w:t>Furthermore, a vigorous evaluation can help to assess the appropriation and effec</w:t>
      </w:r>
      <w:r w:rsidR="006A2019" w:rsidRPr="007A2CA9">
        <w:rPr>
          <w:rFonts w:ascii="Times New Roman" w:hAnsi="Times New Roman"/>
          <w:sz w:val="24"/>
        </w:rPr>
        <w:t xml:space="preserve">tives of </w:t>
      </w:r>
      <w:proofErr w:type="spellStart"/>
      <w:r w:rsidR="006A2019" w:rsidRPr="007A2CA9">
        <w:rPr>
          <w:rFonts w:ascii="Times New Roman" w:hAnsi="Times New Roman"/>
          <w:sz w:val="24"/>
        </w:rPr>
        <w:t>programmes</w:t>
      </w:r>
      <w:proofErr w:type="spellEnd"/>
      <w:r w:rsidR="006A2019" w:rsidRPr="007A2CA9">
        <w:rPr>
          <w:rFonts w:ascii="Times New Roman" w:hAnsi="Times New Roman"/>
          <w:sz w:val="24"/>
        </w:rPr>
        <w:t xml:space="preserve"> (Baker, 2000</w:t>
      </w:r>
      <w:r w:rsidRPr="007A2CA9">
        <w:rPr>
          <w:rFonts w:ascii="Times New Roman" w:hAnsi="Times New Roman"/>
          <w:sz w:val="24"/>
        </w:rPr>
        <w:t>)</w:t>
      </w:r>
      <w:r w:rsidR="000342D9" w:rsidRPr="007A2CA9">
        <w:rPr>
          <w:rFonts w:ascii="Times New Roman" w:hAnsi="Times New Roman"/>
          <w:sz w:val="24"/>
        </w:rPr>
        <w:t xml:space="preserve">.Evaluation </w:t>
      </w:r>
      <w:r w:rsidRPr="007A2CA9">
        <w:rPr>
          <w:rFonts w:ascii="Times New Roman" w:hAnsi="Times New Roman"/>
          <w:sz w:val="24"/>
        </w:rPr>
        <w:t>of impact is very important in developing economy like Nigeria</w:t>
      </w:r>
      <w:r w:rsidR="000342D9" w:rsidRPr="007A2CA9">
        <w:rPr>
          <w:rFonts w:ascii="Times New Roman" w:hAnsi="Times New Roman"/>
          <w:sz w:val="24"/>
        </w:rPr>
        <w:t>,</w:t>
      </w:r>
      <w:r w:rsidR="003B1F63">
        <w:rPr>
          <w:rFonts w:ascii="Times New Roman" w:hAnsi="Times New Roman"/>
          <w:sz w:val="24"/>
        </w:rPr>
        <w:t xml:space="preserve"> where </w:t>
      </w:r>
      <w:r w:rsidR="000342D9" w:rsidRPr="007A2CA9">
        <w:rPr>
          <w:rFonts w:ascii="Times New Roman" w:hAnsi="Times New Roman"/>
          <w:sz w:val="24"/>
        </w:rPr>
        <w:t>resources</w:t>
      </w:r>
      <w:r w:rsidRPr="007A2CA9">
        <w:rPr>
          <w:rFonts w:ascii="Times New Roman" w:hAnsi="Times New Roman"/>
          <w:sz w:val="24"/>
        </w:rPr>
        <w:t xml:space="preserve"> are relatively scarce and every dollar spent should aim at maximizing impact on poverty reduction (Baker, 2000). Impact analysis </w:t>
      </w:r>
      <w:r w:rsidR="00C10EBC" w:rsidRPr="007A2CA9">
        <w:rPr>
          <w:rFonts w:ascii="Times New Roman" w:hAnsi="Times New Roman"/>
          <w:sz w:val="24"/>
        </w:rPr>
        <w:t>c</w:t>
      </w:r>
      <w:r w:rsidRPr="007A2CA9">
        <w:rPr>
          <w:rFonts w:ascii="Times New Roman" w:hAnsi="Times New Roman"/>
          <w:sz w:val="24"/>
        </w:rPr>
        <w:t xml:space="preserve">an guide improvements in microfinance </w:t>
      </w:r>
      <w:proofErr w:type="gramStart"/>
      <w:r w:rsidRPr="007A2CA9">
        <w:rPr>
          <w:rFonts w:ascii="Times New Roman" w:hAnsi="Times New Roman"/>
          <w:sz w:val="24"/>
        </w:rPr>
        <w:t>providers</w:t>
      </w:r>
      <w:proofErr w:type="gramEnd"/>
      <w:r w:rsidRPr="007A2CA9">
        <w:rPr>
          <w:rFonts w:ascii="Times New Roman" w:hAnsi="Times New Roman"/>
          <w:sz w:val="24"/>
        </w:rPr>
        <w:t xml:space="preserve"> management and customers services. There is therefore</w:t>
      </w:r>
      <w:r w:rsidR="000342D9" w:rsidRPr="007A2CA9">
        <w:rPr>
          <w:rFonts w:ascii="Times New Roman" w:hAnsi="Times New Roman"/>
          <w:sz w:val="24"/>
        </w:rPr>
        <w:t>,</w:t>
      </w:r>
      <w:r w:rsidRPr="007A2CA9">
        <w:rPr>
          <w:rFonts w:ascii="Times New Roman" w:hAnsi="Times New Roman"/>
          <w:sz w:val="24"/>
        </w:rPr>
        <w:t xml:space="preserve"> a strong case for attempting to access the impact of microfinance providers on the welfare of clients. Similarly, while there is evidence to suggest that microfinance services can be critical inputs in poverty reduction, the impacts are not automatic. To reduce poverty, microfinance providers must reach poor and very poor clients. Thus, the assessment of poverty levels of </w:t>
      </w:r>
      <w:r w:rsidR="00212BE5" w:rsidRPr="007A2CA9">
        <w:rPr>
          <w:rFonts w:ascii="Times New Roman" w:hAnsi="Times New Roman"/>
          <w:sz w:val="24"/>
        </w:rPr>
        <w:t xml:space="preserve">microfinance clients is an important policy issue for both </w:t>
      </w:r>
      <w:r w:rsidR="00596367" w:rsidRPr="007A2CA9">
        <w:rPr>
          <w:rFonts w:ascii="Times New Roman" w:hAnsi="Times New Roman"/>
          <w:sz w:val="24"/>
        </w:rPr>
        <w:t>practitioners</w:t>
      </w:r>
      <w:r w:rsidR="00212BE5" w:rsidRPr="007A2CA9">
        <w:rPr>
          <w:rFonts w:ascii="Times New Roman" w:hAnsi="Times New Roman"/>
          <w:sz w:val="24"/>
        </w:rPr>
        <w:t xml:space="preserve"> and donors (</w:t>
      </w:r>
      <w:proofErr w:type="spellStart"/>
      <w:r w:rsidR="00596367" w:rsidRPr="007A2CA9">
        <w:rPr>
          <w:rFonts w:ascii="Times New Roman" w:hAnsi="Times New Roman"/>
          <w:sz w:val="24"/>
        </w:rPr>
        <w:t>Simanowitz</w:t>
      </w:r>
      <w:proofErr w:type="spellEnd"/>
      <w:r w:rsidR="00212BE5" w:rsidRPr="007A2CA9">
        <w:rPr>
          <w:rFonts w:ascii="Times New Roman" w:hAnsi="Times New Roman"/>
          <w:sz w:val="24"/>
        </w:rPr>
        <w:t>, 2003;</w:t>
      </w:r>
      <w:r w:rsidR="00596367" w:rsidRPr="007A2CA9">
        <w:rPr>
          <w:rFonts w:ascii="Times New Roman" w:hAnsi="Times New Roman"/>
          <w:sz w:val="24"/>
        </w:rPr>
        <w:t xml:space="preserve"> Weiss and Montgomery, 2004</w:t>
      </w:r>
      <w:r w:rsidR="00212BE5" w:rsidRPr="007A2CA9">
        <w:rPr>
          <w:rFonts w:ascii="Times New Roman" w:hAnsi="Times New Roman"/>
          <w:sz w:val="24"/>
        </w:rPr>
        <w:t>)</w:t>
      </w:r>
      <w:r w:rsidR="00596367" w:rsidRPr="007A2CA9">
        <w:rPr>
          <w:rFonts w:ascii="Times New Roman" w:hAnsi="Times New Roman"/>
          <w:sz w:val="24"/>
        </w:rPr>
        <w:t>. For practitioners, improved understanding of the target market and whether it is being reached can help in the design of financial services better suited to the need of diff</w:t>
      </w:r>
      <w:r w:rsidR="00EC22AB" w:rsidRPr="007A2CA9">
        <w:rPr>
          <w:rFonts w:ascii="Times New Roman" w:hAnsi="Times New Roman"/>
          <w:sz w:val="24"/>
        </w:rPr>
        <w:t>icult group of clients. For donors who want to ensure that their resources are contributing to poverty reduction, assessment of poverty outreach as well as poverty impact can be used to make decisions</w:t>
      </w:r>
      <w:r w:rsidR="00B1207E" w:rsidRPr="007A2CA9">
        <w:rPr>
          <w:rFonts w:ascii="Times New Roman" w:hAnsi="Times New Roman"/>
          <w:sz w:val="24"/>
        </w:rPr>
        <w:t xml:space="preserve"> about resources allocation.</w:t>
      </w:r>
    </w:p>
    <w:p w:rsidR="00B1207E" w:rsidRPr="007A2CA9" w:rsidRDefault="00B1207E"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Methodology </w:t>
      </w:r>
    </w:p>
    <w:p w:rsidR="00276199" w:rsidRPr="007A2CA9" w:rsidRDefault="00F857D6"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Niger </w:t>
      </w:r>
      <w:r w:rsidR="003B1F63" w:rsidRPr="007A2CA9">
        <w:rPr>
          <w:rFonts w:ascii="Times New Roman" w:hAnsi="Times New Roman"/>
          <w:sz w:val="24"/>
        </w:rPr>
        <w:t xml:space="preserve">State </w:t>
      </w:r>
      <w:r w:rsidRPr="007A2CA9">
        <w:rPr>
          <w:rFonts w:ascii="Times New Roman" w:hAnsi="Times New Roman"/>
          <w:sz w:val="24"/>
        </w:rPr>
        <w:t xml:space="preserve">is located in the </w:t>
      </w:r>
      <w:r w:rsidR="000342D9" w:rsidRPr="007A2CA9">
        <w:rPr>
          <w:rFonts w:ascii="Times New Roman" w:hAnsi="Times New Roman"/>
          <w:sz w:val="24"/>
        </w:rPr>
        <w:t>North</w:t>
      </w:r>
      <w:r w:rsidRPr="007A2CA9">
        <w:rPr>
          <w:rFonts w:ascii="Times New Roman" w:hAnsi="Times New Roman"/>
          <w:sz w:val="24"/>
        </w:rPr>
        <w:t>-central zone in the country and was created in the 3</w:t>
      </w:r>
      <w:r w:rsidRPr="007A2CA9">
        <w:rPr>
          <w:rFonts w:ascii="Times New Roman" w:hAnsi="Times New Roman"/>
          <w:sz w:val="24"/>
          <w:vertAlign w:val="superscript"/>
        </w:rPr>
        <w:t>rd</w:t>
      </w:r>
      <w:r w:rsidRPr="007A2CA9">
        <w:rPr>
          <w:rFonts w:ascii="Times New Roman" w:hAnsi="Times New Roman"/>
          <w:sz w:val="24"/>
        </w:rPr>
        <w:t xml:space="preserve"> February, 1976 from the </w:t>
      </w:r>
      <w:r w:rsidR="006A2019" w:rsidRPr="007A2CA9">
        <w:rPr>
          <w:rFonts w:ascii="Times New Roman" w:hAnsi="Times New Roman"/>
          <w:sz w:val="24"/>
        </w:rPr>
        <w:t>defunct</w:t>
      </w:r>
      <w:r w:rsidRPr="007A2CA9">
        <w:rPr>
          <w:rFonts w:ascii="Times New Roman" w:hAnsi="Times New Roman"/>
          <w:sz w:val="24"/>
        </w:rPr>
        <w:t xml:space="preserve"> North-Western </w:t>
      </w:r>
      <w:r w:rsidR="003B1F63" w:rsidRPr="007A2CA9">
        <w:rPr>
          <w:rFonts w:ascii="Times New Roman" w:hAnsi="Times New Roman"/>
          <w:sz w:val="24"/>
        </w:rPr>
        <w:t>State</w:t>
      </w:r>
      <w:r w:rsidR="000342D9" w:rsidRPr="007A2CA9">
        <w:rPr>
          <w:rFonts w:ascii="Times New Roman" w:hAnsi="Times New Roman"/>
          <w:sz w:val="24"/>
        </w:rPr>
        <w:t>,</w:t>
      </w:r>
      <w:r w:rsidRPr="007A2CA9">
        <w:rPr>
          <w:rFonts w:ascii="Times New Roman" w:hAnsi="Times New Roman"/>
          <w:sz w:val="24"/>
        </w:rPr>
        <w:t xml:space="preserve"> by the </w:t>
      </w:r>
      <w:r w:rsidR="003B1F63" w:rsidRPr="007A2CA9">
        <w:rPr>
          <w:rFonts w:ascii="Times New Roman" w:hAnsi="Times New Roman"/>
          <w:sz w:val="24"/>
        </w:rPr>
        <w:t xml:space="preserve">Late Head </w:t>
      </w:r>
      <w:r w:rsidRPr="007A2CA9">
        <w:rPr>
          <w:rFonts w:ascii="Times New Roman" w:hAnsi="Times New Roman"/>
          <w:sz w:val="24"/>
        </w:rPr>
        <w:t xml:space="preserve">of </w:t>
      </w:r>
      <w:r w:rsidR="003B1F63" w:rsidRPr="007A2CA9">
        <w:rPr>
          <w:rFonts w:ascii="Times New Roman" w:hAnsi="Times New Roman"/>
          <w:sz w:val="24"/>
        </w:rPr>
        <w:t>State</w:t>
      </w:r>
      <w:r w:rsidRPr="007A2CA9">
        <w:rPr>
          <w:rFonts w:ascii="Times New Roman" w:hAnsi="Times New Roman"/>
          <w:sz w:val="24"/>
        </w:rPr>
        <w:t xml:space="preserve">, and </w:t>
      </w:r>
      <w:r w:rsidR="003B1F63" w:rsidRPr="007A2CA9">
        <w:rPr>
          <w:rFonts w:ascii="Times New Roman" w:hAnsi="Times New Roman"/>
          <w:sz w:val="24"/>
        </w:rPr>
        <w:t>Commander</w:t>
      </w:r>
      <w:r w:rsidRPr="007A2CA9">
        <w:rPr>
          <w:rFonts w:ascii="Times New Roman" w:hAnsi="Times New Roman"/>
          <w:sz w:val="24"/>
        </w:rPr>
        <w:t>-in –</w:t>
      </w:r>
      <w:r w:rsidR="003B1F63" w:rsidRPr="007A2CA9">
        <w:rPr>
          <w:rFonts w:ascii="Times New Roman" w:hAnsi="Times New Roman"/>
          <w:sz w:val="24"/>
        </w:rPr>
        <w:t xml:space="preserve">Chief </w:t>
      </w:r>
      <w:r w:rsidRPr="007A2CA9">
        <w:rPr>
          <w:rFonts w:ascii="Times New Roman" w:hAnsi="Times New Roman"/>
          <w:sz w:val="24"/>
        </w:rPr>
        <w:t xml:space="preserve">of the </w:t>
      </w:r>
      <w:r w:rsidR="000342D9" w:rsidRPr="007A2CA9">
        <w:rPr>
          <w:rFonts w:ascii="Times New Roman" w:hAnsi="Times New Roman"/>
          <w:sz w:val="24"/>
        </w:rPr>
        <w:t xml:space="preserve">Armed </w:t>
      </w:r>
      <w:r w:rsidR="003B1F63" w:rsidRPr="007A2CA9">
        <w:rPr>
          <w:rFonts w:ascii="Times New Roman" w:hAnsi="Times New Roman"/>
          <w:sz w:val="24"/>
        </w:rPr>
        <w:t xml:space="preserve">Forces </w:t>
      </w:r>
      <w:r w:rsidRPr="007A2CA9">
        <w:rPr>
          <w:rFonts w:ascii="Times New Roman" w:hAnsi="Times New Roman"/>
          <w:sz w:val="24"/>
        </w:rPr>
        <w:t xml:space="preserve">of the </w:t>
      </w:r>
      <w:r w:rsidR="000342D9" w:rsidRPr="007A2CA9">
        <w:rPr>
          <w:rFonts w:ascii="Times New Roman" w:hAnsi="Times New Roman"/>
          <w:sz w:val="24"/>
        </w:rPr>
        <w:t>Federal Republi</w:t>
      </w:r>
      <w:r w:rsidRPr="007A2CA9">
        <w:rPr>
          <w:rFonts w:ascii="Times New Roman" w:hAnsi="Times New Roman"/>
          <w:sz w:val="24"/>
        </w:rPr>
        <w:t xml:space="preserve">c of Nigeria, General </w:t>
      </w:r>
      <w:proofErr w:type="spellStart"/>
      <w:r w:rsidRPr="007A2CA9">
        <w:rPr>
          <w:rFonts w:ascii="Times New Roman" w:hAnsi="Times New Roman"/>
          <w:sz w:val="24"/>
        </w:rPr>
        <w:t>Murtala</w:t>
      </w:r>
      <w:proofErr w:type="spellEnd"/>
      <w:r w:rsidRPr="007A2CA9">
        <w:rPr>
          <w:rFonts w:ascii="Times New Roman" w:hAnsi="Times New Roman"/>
          <w:sz w:val="24"/>
        </w:rPr>
        <w:t xml:space="preserve"> Ramat Muhammad. The </w:t>
      </w:r>
      <w:r w:rsidR="000342D9" w:rsidRPr="007A2CA9">
        <w:rPr>
          <w:rFonts w:ascii="Times New Roman" w:hAnsi="Times New Roman"/>
          <w:sz w:val="24"/>
        </w:rPr>
        <w:t xml:space="preserve">State </w:t>
      </w:r>
      <w:r w:rsidRPr="007A2CA9">
        <w:rPr>
          <w:rFonts w:ascii="Times New Roman" w:hAnsi="Times New Roman"/>
          <w:sz w:val="24"/>
        </w:rPr>
        <w:t>lies between latitude 9</w:t>
      </w:r>
      <w:r w:rsidRPr="007A2CA9">
        <w:rPr>
          <w:rFonts w:ascii="Times New Roman" w:hAnsi="Times New Roman"/>
          <w:sz w:val="24"/>
          <w:vertAlign w:val="superscript"/>
        </w:rPr>
        <w:t>0</w:t>
      </w:r>
      <w:r w:rsidRPr="007A2CA9">
        <w:rPr>
          <w:rFonts w:ascii="Times New Roman" w:hAnsi="Times New Roman"/>
          <w:sz w:val="24"/>
        </w:rPr>
        <w:t>36</w:t>
      </w:r>
      <w:r w:rsidRPr="007A2CA9">
        <w:rPr>
          <w:rFonts w:ascii="Times New Roman" w:hAnsi="Times New Roman"/>
          <w:i/>
          <w:sz w:val="24"/>
        </w:rPr>
        <w:t>’</w:t>
      </w:r>
      <w:r w:rsidRPr="007A2CA9">
        <w:rPr>
          <w:rFonts w:ascii="Times New Roman" w:hAnsi="Times New Roman"/>
          <w:sz w:val="24"/>
        </w:rPr>
        <w:t xml:space="preserve"> North and longitude 6</w:t>
      </w:r>
      <w:r w:rsidRPr="007A2CA9">
        <w:rPr>
          <w:rFonts w:ascii="Times New Roman" w:hAnsi="Times New Roman"/>
          <w:sz w:val="24"/>
          <w:vertAlign w:val="superscript"/>
        </w:rPr>
        <w:t>0</w:t>
      </w:r>
      <w:r w:rsidRPr="007A2CA9">
        <w:rPr>
          <w:rFonts w:ascii="Times New Roman" w:hAnsi="Times New Roman"/>
          <w:sz w:val="24"/>
        </w:rPr>
        <w:t>22</w:t>
      </w:r>
      <w:r w:rsidRPr="007A2CA9">
        <w:rPr>
          <w:rFonts w:ascii="Times New Roman" w:hAnsi="Times New Roman"/>
          <w:i/>
          <w:sz w:val="24"/>
        </w:rPr>
        <w:t>'</w:t>
      </w:r>
      <w:r w:rsidR="000342D9" w:rsidRPr="007A2CA9">
        <w:rPr>
          <w:rFonts w:ascii="Times New Roman" w:hAnsi="Times New Roman"/>
          <w:sz w:val="24"/>
        </w:rPr>
        <w:t xml:space="preserve">East </w:t>
      </w:r>
      <w:r w:rsidR="004D7D7B" w:rsidRPr="007A2CA9">
        <w:rPr>
          <w:rFonts w:ascii="Times New Roman" w:hAnsi="Times New Roman"/>
          <w:sz w:val="24"/>
        </w:rPr>
        <w:t xml:space="preserve">of the equator. The state </w:t>
      </w:r>
      <w:r w:rsidR="007A7986" w:rsidRPr="007A2CA9">
        <w:rPr>
          <w:rFonts w:ascii="Times New Roman" w:hAnsi="Times New Roman"/>
          <w:sz w:val="24"/>
        </w:rPr>
        <w:t>lies in</w:t>
      </w:r>
      <w:r w:rsidR="004D7D7B" w:rsidRPr="007A2CA9">
        <w:rPr>
          <w:rFonts w:ascii="Times New Roman" w:hAnsi="Times New Roman"/>
          <w:sz w:val="24"/>
        </w:rPr>
        <w:t xml:space="preserve"> the Guinea Savannah agro-ecological zone o</w:t>
      </w:r>
      <w:r w:rsidR="000342D9" w:rsidRPr="007A2CA9">
        <w:rPr>
          <w:rFonts w:ascii="Times New Roman" w:hAnsi="Times New Roman"/>
          <w:sz w:val="24"/>
        </w:rPr>
        <w:t xml:space="preserve">f the country with </w:t>
      </w:r>
      <w:proofErr w:type="spellStart"/>
      <w:r w:rsidR="000342D9" w:rsidRPr="007A2CA9">
        <w:rPr>
          <w:rFonts w:ascii="Times New Roman" w:hAnsi="Times New Roman"/>
          <w:sz w:val="24"/>
        </w:rPr>
        <w:t>favourable</w:t>
      </w:r>
      <w:proofErr w:type="spellEnd"/>
      <w:r w:rsidR="000342D9" w:rsidRPr="007A2CA9">
        <w:rPr>
          <w:rFonts w:ascii="Times New Roman" w:hAnsi="Times New Roman"/>
          <w:sz w:val="24"/>
        </w:rPr>
        <w:t xml:space="preserve"> clim</w:t>
      </w:r>
      <w:r w:rsidR="004D7D7B" w:rsidRPr="007A2CA9">
        <w:rPr>
          <w:rFonts w:ascii="Times New Roman" w:hAnsi="Times New Roman"/>
          <w:sz w:val="24"/>
        </w:rPr>
        <w:t xml:space="preserve">atic condition for crops and livestock production. The state is bordered to the North by </w:t>
      </w:r>
      <w:proofErr w:type="spellStart"/>
      <w:r w:rsidR="004D7D7B" w:rsidRPr="007A2CA9">
        <w:rPr>
          <w:rFonts w:ascii="Times New Roman" w:hAnsi="Times New Roman"/>
          <w:sz w:val="24"/>
        </w:rPr>
        <w:t>Sokoto</w:t>
      </w:r>
      <w:proofErr w:type="spellEnd"/>
      <w:r w:rsidR="004D7D7B" w:rsidRPr="007A2CA9">
        <w:rPr>
          <w:rFonts w:ascii="Times New Roman" w:hAnsi="Times New Roman"/>
          <w:sz w:val="24"/>
        </w:rPr>
        <w:t xml:space="preserve"> State, West by </w:t>
      </w:r>
      <w:proofErr w:type="spellStart"/>
      <w:r w:rsidR="004D7D7B" w:rsidRPr="007A2CA9">
        <w:rPr>
          <w:rFonts w:ascii="Times New Roman" w:hAnsi="Times New Roman"/>
          <w:sz w:val="24"/>
        </w:rPr>
        <w:t>Kebbi</w:t>
      </w:r>
      <w:proofErr w:type="spellEnd"/>
      <w:r w:rsidR="004D7D7B" w:rsidRPr="007A2CA9">
        <w:rPr>
          <w:rFonts w:ascii="Times New Roman" w:hAnsi="Times New Roman"/>
          <w:sz w:val="24"/>
        </w:rPr>
        <w:t xml:space="preserve"> State, South by </w:t>
      </w:r>
      <w:proofErr w:type="spellStart"/>
      <w:r w:rsidR="004D7D7B" w:rsidRPr="007A2CA9">
        <w:rPr>
          <w:rFonts w:ascii="Times New Roman" w:hAnsi="Times New Roman"/>
          <w:sz w:val="24"/>
        </w:rPr>
        <w:t>Kogi</w:t>
      </w:r>
      <w:proofErr w:type="spellEnd"/>
      <w:r w:rsidR="004D7D7B" w:rsidRPr="007A2CA9">
        <w:rPr>
          <w:rFonts w:ascii="Times New Roman" w:hAnsi="Times New Roman"/>
          <w:sz w:val="24"/>
        </w:rPr>
        <w:t xml:space="preserve"> State and South-west by </w:t>
      </w:r>
      <w:proofErr w:type="spellStart"/>
      <w:r w:rsidR="004D7D7B" w:rsidRPr="007A2CA9">
        <w:rPr>
          <w:rFonts w:ascii="Times New Roman" w:hAnsi="Times New Roman"/>
          <w:sz w:val="24"/>
        </w:rPr>
        <w:t>Kwara</w:t>
      </w:r>
      <w:r w:rsidR="000342D9" w:rsidRPr="007A2CA9">
        <w:rPr>
          <w:rFonts w:ascii="Times New Roman" w:hAnsi="Times New Roman"/>
          <w:sz w:val="24"/>
        </w:rPr>
        <w:t>State</w:t>
      </w:r>
      <w:proofErr w:type="spellEnd"/>
      <w:r w:rsidR="004D7D7B" w:rsidRPr="007A2CA9">
        <w:rPr>
          <w:rFonts w:ascii="Times New Roman" w:hAnsi="Times New Roman"/>
          <w:sz w:val="24"/>
        </w:rPr>
        <w:t xml:space="preserve">. Kaduna state and the </w:t>
      </w:r>
      <w:r w:rsidR="000342D9" w:rsidRPr="007A2CA9">
        <w:rPr>
          <w:rFonts w:ascii="Times New Roman" w:hAnsi="Times New Roman"/>
          <w:sz w:val="24"/>
        </w:rPr>
        <w:t xml:space="preserve">Federal Capital Territory </w:t>
      </w:r>
      <w:r w:rsidR="004D7D7B" w:rsidRPr="007A2CA9">
        <w:rPr>
          <w:rFonts w:ascii="Times New Roman" w:hAnsi="Times New Roman"/>
          <w:sz w:val="24"/>
        </w:rPr>
        <w:t xml:space="preserve">share common boundaries with the state to the North and </w:t>
      </w:r>
      <w:r w:rsidR="002C5166" w:rsidRPr="007A2CA9">
        <w:rPr>
          <w:rFonts w:ascii="Times New Roman" w:hAnsi="Times New Roman"/>
          <w:sz w:val="24"/>
        </w:rPr>
        <w:t>East respectively</w:t>
      </w:r>
      <w:r w:rsidR="004D7D7B" w:rsidRPr="007A2CA9">
        <w:rPr>
          <w:rFonts w:ascii="Times New Roman" w:hAnsi="Times New Roman"/>
          <w:sz w:val="24"/>
        </w:rPr>
        <w:t xml:space="preserve">. The state also has an </w:t>
      </w:r>
      <w:r w:rsidR="002E30A5" w:rsidRPr="007A2CA9">
        <w:rPr>
          <w:rFonts w:ascii="Times New Roman" w:hAnsi="Times New Roman"/>
          <w:sz w:val="24"/>
        </w:rPr>
        <w:t xml:space="preserve">International </w:t>
      </w:r>
      <w:r w:rsidR="004D7D7B" w:rsidRPr="007A2CA9">
        <w:rPr>
          <w:rFonts w:ascii="Times New Roman" w:hAnsi="Times New Roman"/>
          <w:sz w:val="24"/>
        </w:rPr>
        <w:t>bounda</w:t>
      </w:r>
      <w:r w:rsidR="002C5166" w:rsidRPr="007A2CA9">
        <w:rPr>
          <w:rFonts w:ascii="Times New Roman" w:hAnsi="Times New Roman"/>
          <w:sz w:val="24"/>
        </w:rPr>
        <w:t>ry with the Republic of Benin</w:t>
      </w:r>
      <w:r w:rsidR="004D7D7B" w:rsidRPr="007A2CA9">
        <w:rPr>
          <w:rFonts w:ascii="Times New Roman" w:hAnsi="Times New Roman"/>
          <w:sz w:val="24"/>
        </w:rPr>
        <w:t xml:space="preserve"> along </w:t>
      </w:r>
      <w:proofErr w:type="spellStart"/>
      <w:r w:rsidR="002C5166" w:rsidRPr="007A2CA9">
        <w:rPr>
          <w:rFonts w:ascii="Times New Roman" w:hAnsi="Times New Roman"/>
          <w:sz w:val="24"/>
        </w:rPr>
        <w:t>Agwara</w:t>
      </w:r>
      <w:proofErr w:type="spellEnd"/>
      <w:r w:rsidR="002C5166" w:rsidRPr="007A2CA9">
        <w:rPr>
          <w:rFonts w:ascii="Times New Roman" w:hAnsi="Times New Roman"/>
          <w:sz w:val="24"/>
        </w:rPr>
        <w:t xml:space="preserve"> and </w:t>
      </w:r>
      <w:proofErr w:type="spellStart"/>
      <w:r w:rsidR="002C5166" w:rsidRPr="007A2CA9">
        <w:rPr>
          <w:rFonts w:ascii="Times New Roman" w:hAnsi="Times New Roman"/>
          <w:sz w:val="24"/>
        </w:rPr>
        <w:t>Borgu</w:t>
      </w:r>
      <w:proofErr w:type="spellEnd"/>
      <w:r w:rsidR="002C5166" w:rsidRPr="007A2CA9">
        <w:rPr>
          <w:rFonts w:ascii="Times New Roman" w:hAnsi="Times New Roman"/>
          <w:sz w:val="24"/>
        </w:rPr>
        <w:t xml:space="preserve"> Local Government Areas to the North-West. The state has a population of 3,950,249 (N</w:t>
      </w:r>
      <w:r w:rsidR="00B90036" w:rsidRPr="007A2CA9">
        <w:rPr>
          <w:rFonts w:ascii="Times New Roman" w:hAnsi="Times New Roman"/>
          <w:sz w:val="24"/>
        </w:rPr>
        <w:t>PC, 2006) and a projected value</w:t>
      </w:r>
      <w:r w:rsidR="002C5166" w:rsidRPr="007A2CA9">
        <w:rPr>
          <w:rFonts w:ascii="Times New Roman" w:hAnsi="Times New Roman"/>
          <w:sz w:val="24"/>
        </w:rPr>
        <w:t xml:space="preserve"> of 4,702, 376 at the end of 2013 (CBN</w:t>
      </w:r>
      <w:r w:rsidR="007A7986" w:rsidRPr="007A2CA9">
        <w:rPr>
          <w:rFonts w:ascii="Times New Roman" w:hAnsi="Times New Roman"/>
          <w:sz w:val="24"/>
        </w:rPr>
        <w:t>,</w:t>
      </w:r>
      <w:r w:rsidR="002C5166" w:rsidRPr="007A2CA9">
        <w:rPr>
          <w:rFonts w:ascii="Times New Roman" w:hAnsi="Times New Roman"/>
          <w:sz w:val="24"/>
        </w:rPr>
        <w:t xml:space="preserve"> 2.38 percent annual projection</w:t>
      </w:r>
      <w:r w:rsidR="009B7BA7" w:rsidRPr="007A2CA9">
        <w:rPr>
          <w:rFonts w:ascii="Times New Roman" w:hAnsi="Times New Roman"/>
          <w:sz w:val="24"/>
        </w:rPr>
        <w:t>)</w:t>
      </w:r>
      <w:r w:rsidR="002C5166" w:rsidRPr="007A2CA9">
        <w:rPr>
          <w:rFonts w:ascii="Times New Roman" w:hAnsi="Times New Roman"/>
          <w:sz w:val="24"/>
        </w:rPr>
        <w:t>. Similarly, the state is ranked 8</w:t>
      </w:r>
      <w:r w:rsidR="002C5166" w:rsidRPr="007A2CA9">
        <w:rPr>
          <w:rFonts w:ascii="Times New Roman" w:hAnsi="Times New Roman"/>
          <w:sz w:val="24"/>
          <w:vertAlign w:val="superscript"/>
        </w:rPr>
        <w:t>th</w:t>
      </w:r>
      <w:r w:rsidR="002C5166" w:rsidRPr="007A2CA9">
        <w:rPr>
          <w:rFonts w:ascii="Times New Roman" w:hAnsi="Times New Roman"/>
          <w:sz w:val="24"/>
        </w:rPr>
        <w:t xml:space="preserve"> out of 36 in terms of </w:t>
      </w:r>
      <w:r w:rsidR="007A7986" w:rsidRPr="007A2CA9">
        <w:rPr>
          <w:rFonts w:ascii="Times New Roman" w:hAnsi="Times New Roman"/>
          <w:sz w:val="24"/>
        </w:rPr>
        <w:t>population</w:t>
      </w:r>
      <w:r w:rsidR="002C5166" w:rsidRPr="007A2CA9">
        <w:rPr>
          <w:rFonts w:ascii="Times New Roman" w:hAnsi="Times New Roman"/>
          <w:sz w:val="24"/>
        </w:rPr>
        <w:t xml:space="preserve"> density. About 55 percent of Niger State population </w:t>
      </w:r>
      <w:r w:rsidR="007A7986" w:rsidRPr="007A2CA9">
        <w:rPr>
          <w:rFonts w:ascii="Times New Roman" w:hAnsi="Times New Roman"/>
          <w:sz w:val="24"/>
        </w:rPr>
        <w:t>are</w:t>
      </w:r>
      <w:r w:rsidR="002C5166" w:rsidRPr="007A2CA9">
        <w:rPr>
          <w:rFonts w:ascii="Times New Roman" w:hAnsi="Times New Roman"/>
          <w:sz w:val="24"/>
        </w:rPr>
        <w:t xml:space="preserve"> farmers while the remaining 15 percent engage in other vocations such as business</w:t>
      </w:r>
      <w:r w:rsidR="003368E7" w:rsidRPr="007A2CA9">
        <w:rPr>
          <w:rFonts w:ascii="Times New Roman" w:hAnsi="Times New Roman"/>
          <w:sz w:val="24"/>
        </w:rPr>
        <w:t>, artisans, whit</w:t>
      </w:r>
      <w:r w:rsidR="002C5166" w:rsidRPr="007A2CA9">
        <w:rPr>
          <w:rFonts w:ascii="Times New Roman" w:hAnsi="Times New Roman"/>
          <w:sz w:val="24"/>
        </w:rPr>
        <w:t>e collar jobs et</w:t>
      </w:r>
      <w:r w:rsidR="003368E7" w:rsidRPr="007A2CA9">
        <w:rPr>
          <w:rFonts w:ascii="Times New Roman" w:hAnsi="Times New Roman"/>
          <w:sz w:val="24"/>
        </w:rPr>
        <w:t>c. Niger State experiences dist</w:t>
      </w:r>
      <w:r w:rsidR="002C5166" w:rsidRPr="007A2CA9">
        <w:rPr>
          <w:rFonts w:ascii="Times New Roman" w:hAnsi="Times New Roman"/>
          <w:sz w:val="24"/>
        </w:rPr>
        <w:t>i</w:t>
      </w:r>
      <w:r w:rsidR="003368E7" w:rsidRPr="007A2CA9">
        <w:rPr>
          <w:rFonts w:ascii="Times New Roman" w:hAnsi="Times New Roman"/>
          <w:sz w:val="24"/>
        </w:rPr>
        <w:t>nct</w:t>
      </w:r>
      <w:r w:rsidR="002C5166" w:rsidRPr="007A2CA9">
        <w:rPr>
          <w:rFonts w:ascii="Times New Roman" w:hAnsi="Times New Roman"/>
          <w:sz w:val="24"/>
        </w:rPr>
        <w:t xml:space="preserve"> dry and wet seasons with annual</w:t>
      </w:r>
      <w:r w:rsidR="003368E7" w:rsidRPr="007A2CA9">
        <w:rPr>
          <w:rFonts w:ascii="Times New Roman" w:hAnsi="Times New Roman"/>
          <w:sz w:val="24"/>
        </w:rPr>
        <w:t>rainfall varying from 1,10</w:t>
      </w:r>
      <w:r w:rsidR="00E2009F" w:rsidRPr="007A2CA9">
        <w:rPr>
          <w:rFonts w:ascii="Times New Roman" w:hAnsi="Times New Roman"/>
          <w:sz w:val="24"/>
        </w:rPr>
        <w:t>0mm in the Northern parts to 1,600mm in the southern parts of the state respectively (NSADP, 1997). The minimum temperature range between 21</w:t>
      </w:r>
      <w:r w:rsidR="00E2009F" w:rsidRPr="007A2CA9">
        <w:rPr>
          <w:rFonts w:ascii="Times New Roman" w:hAnsi="Times New Roman"/>
          <w:sz w:val="24"/>
          <w:vertAlign w:val="superscript"/>
        </w:rPr>
        <w:t>0</w:t>
      </w:r>
      <w:r w:rsidR="00E2009F" w:rsidRPr="007A2CA9">
        <w:rPr>
          <w:rFonts w:ascii="Times New Roman" w:hAnsi="Times New Roman"/>
          <w:sz w:val="24"/>
        </w:rPr>
        <w:t>C</w:t>
      </w:r>
      <w:r w:rsidR="001E5E38" w:rsidRPr="007A2CA9">
        <w:rPr>
          <w:rFonts w:ascii="Times New Roman" w:hAnsi="Times New Roman"/>
          <w:sz w:val="24"/>
        </w:rPr>
        <w:t>-37</w:t>
      </w:r>
      <w:r w:rsidR="001E5E38" w:rsidRPr="007A2CA9">
        <w:rPr>
          <w:rFonts w:ascii="Times New Roman" w:hAnsi="Times New Roman"/>
          <w:sz w:val="24"/>
          <w:vertAlign w:val="superscript"/>
        </w:rPr>
        <w:t>0</w:t>
      </w:r>
      <w:r w:rsidR="001E5E38" w:rsidRPr="007A2CA9">
        <w:rPr>
          <w:rFonts w:ascii="Times New Roman" w:hAnsi="Times New Roman"/>
          <w:sz w:val="24"/>
        </w:rPr>
        <w:t>C</w:t>
      </w:r>
      <w:r w:rsidR="007323A2" w:rsidRPr="007A2CA9">
        <w:rPr>
          <w:rFonts w:ascii="Times New Roman" w:hAnsi="Times New Roman"/>
          <w:sz w:val="24"/>
        </w:rPr>
        <w:t>. The rainy season lasts for about 80days in the Northern parts and about 120 days in the southern parts of the state.</w:t>
      </w:r>
      <w:r w:rsidR="00330655" w:rsidRPr="007A2CA9">
        <w:rPr>
          <w:rFonts w:ascii="Times New Roman" w:hAnsi="Times New Roman"/>
          <w:sz w:val="24"/>
        </w:rPr>
        <w:t xml:space="preserve"> The average sunshine </w:t>
      </w:r>
      <w:r w:rsidR="006A2019" w:rsidRPr="007A2CA9">
        <w:rPr>
          <w:rFonts w:ascii="Times New Roman" w:hAnsi="Times New Roman"/>
          <w:sz w:val="24"/>
        </w:rPr>
        <w:t>hours</w:t>
      </w:r>
      <w:r w:rsidR="00330655" w:rsidRPr="007A2CA9">
        <w:rPr>
          <w:rFonts w:ascii="Times New Roman" w:hAnsi="Times New Roman"/>
          <w:sz w:val="24"/>
        </w:rPr>
        <w:t xml:space="preserve"> is about 6-9. </w:t>
      </w:r>
      <w:r w:rsidR="006A2019" w:rsidRPr="007A2CA9">
        <w:rPr>
          <w:rFonts w:ascii="Times New Roman" w:hAnsi="Times New Roman"/>
          <w:sz w:val="24"/>
        </w:rPr>
        <w:t>Generally</w:t>
      </w:r>
      <w:r w:rsidR="00330655" w:rsidRPr="007A2CA9">
        <w:rPr>
          <w:rFonts w:ascii="Times New Roman" w:hAnsi="Times New Roman"/>
          <w:sz w:val="24"/>
        </w:rPr>
        <w:t>, the climate, soil and hydrology of the state permits the cultivation of most of Nigeria’s staple food crops such as yam, maize, millet, sorghum</w:t>
      </w:r>
      <w:r w:rsidR="008E00E9" w:rsidRPr="007A2CA9">
        <w:rPr>
          <w:rFonts w:ascii="Times New Roman" w:hAnsi="Times New Roman"/>
          <w:sz w:val="24"/>
        </w:rPr>
        <w:t>,</w:t>
      </w:r>
      <w:r w:rsidR="00330655" w:rsidRPr="007A2CA9">
        <w:rPr>
          <w:rFonts w:ascii="Times New Roman" w:hAnsi="Times New Roman"/>
          <w:sz w:val="24"/>
        </w:rPr>
        <w:t xml:space="preserve"> cassava, rice</w:t>
      </w:r>
      <w:r w:rsidR="008E00E9" w:rsidRPr="007A2CA9">
        <w:rPr>
          <w:rFonts w:ascii="Times New Roman" w:hAnsi="Times New Roman"/>
          <w:sz w:val="24"/>
        </w:rPr>
        <w:t>,</w:t>
      </w:r>
      <w:r w:rsidR="00330655" w:rsidRPr="007A2CA9">
        <w:rPr>
          <w:rFonts w:ascii="Times New Roman" w:hAnsi="Times New Roman"/>
          <w:sz w:val="24"/>
        </w:rPr>
        <w:t xml:space="preserve"> vegetables etc</w:t>
      </w:r>
      <w:r w:rsidR="008E00E9" w:rsidRPr="007A2CA9">
        <w:rPr>
          <w:rFonts w:ascii="Times New Roman" w:hAnsi="Times New Roman"/>
          <w:sz w:val="24"/>
        </w:rPr>
        <w:t>.</w:t>
      </w:r>
      <w:r w:rsidR="00330655" w:rsidRPr="007A2CA9">
        <w:rPr>
          <w:rFonts w:ascii="Times New Roman" w:hAnsi="Times New Roman"/>
          <w:sz w:val="24"/>
        </w:rPr>
        <w:t xml:space="preserve"> and still allows sufficient opportunity for grazing, fresh water fishing and forestry development. The Gross Domestic Product</w:t>
      </w:r>
      <w:r w:rsidR="003B1F63">
        <w:rPr>
          <w:rFonts w:ascii="Times New Roman" w:hAnsi="Times New Roman"/>
          <w:sz w:val="24"/>
        </w:rPr>
        <w:t xml:space="preserve"> (GD</w:t>
      </w:r>
      <w:r w:rsidR="00276199" w:rsidRPr="007A2CA9">
        <w:rPr>
          <w:rFonts w:ascii="Times New Roman" w:hAnsi="Times New Roman"/>
          <w:sz w:val="24"/>
        </w:rPr>
        <w:t xml:space="preserve">P) of Niger State, as of 2011 was </w:t>
      </w:r>
      <m:oMath>
        <m:r>
          <w:rPr>
            <w:rFonts w:ascii="Cambria Math" w:hAnsi="Cambria Math"/>
            <w:sz w:val="24"/>
          </w:rPr>
          <m:t>$</m:t>
        </m:r>
      </m:oMath>
      <w:r w:rsidR="00276199" w:rsidRPr="007A2CA9">
        <w:rPr>
          <w:rFonts w:ascii="Times New Roman" w:hAnsi="Times New Roman"/>
          <w:sz w:val="24"/>
        </w:rPr>
        <w:t>11.63 billion (</w:t>
      </w:r>
      <w:proofErr w:type="spellStart"/>
      <w:r w:rsidR="00276199" w:rsidRPr="007A2CA9">
        <w:rPr>
          <w:rFonts w:ascii="Times New Roman" w:hAnsi="Times New Roman"/>
          <w:sz w:val="24"/>
        </w:rPr>
        <w:t>NSB</w:t>
      </w:r>
      <w:r w:rsidR="003B1F63">
        <w:rPr>
          <w:rFonts w:ascii="Times New Roman" w:hAnsi="Times New Roman"/>
          <w:sz w:val="24"/>
        </w:rPr>
        <w:t>s</w:t>
      </w:r>
      <w:proofErr w:type="spellEnd"/>
      <w:r w:rsidR="00276199" w:rsidRPr="007A2CA9">
        <w:rPr>
          <w:rFonts w:ascii="Times New Roman" w:hAnsi="Times New Roman"/>
          <w:sz w:val="24"/>
        </w:rPr>
        <w:t>, 2013). The inhabitants of the state are mostly peasant farmers.</w:t>
      </w:r>
    </w:p>
    <w:p w:rsidR="007D6B2D" w:rsidRPr="007A2CA9" w:rsidRDefault="00276199" w:rsidP="00802EBD">
      <w:pPr>
        <w:tabs>
          <w:tab w:val="left" w:pos="360"/>
        </w:tabs>
        <w:spacing w:line="360" w:lineRule="auto"/>
        <w:jc w:val="both"/>
        <w:rPr>
          <w:rFonts w:ascii="Times New Roman" w:hAnsi="Times New Roman"/>
          <w:sz w:val="24"/>
        </w:rPr>
      </w:pPr>
      <w:r w:rsidRPr="007A2CA9">
        <w:rPr>
          <w:rFonts w:ascii="Times New Roman" w:hAnsi="Times New Roman"/>
          <w:sz w:val="24"/>
        </w:rPr>
        <w:t>Multi-stage random sampling technique was used in the selection of respondents for t</w:t>
      </w:r>
      <w:r w:rsidR="009C45C3" w:rsidRPr="007A2CA9">
        <w:rPr>
          <w:rFonts w:ascii="Times New Roman" w:hAnsi="Times New Roman"/>
          <w:sz w:val="24"/>
        </w:rPr>
        <w:t>his study. In the first stage, t</w:t>
      </w:r>
      <w:r w:rsidRPr="007A2CA9">
        <w:rPr>
          <w:rFonts w:ascii="Times New Roman" w:hAnsi="Times New Roman"/>
          <w:sz w:val="24"/>
        </w:rPr>
        <w:t xml:space="preserve">hree Local Government Areas (LGAs) were randomly selected from agro-ecological zone I of the State, with </w:t>
      </w:r>
      <w:proofErr w:type="spellStart"/>
      <w:r w:rsidRPr="007A2CA9">
        <w:rPr>
          <w:rFonts w:ascii="Times New Roman" w:hAnsi="Times New Roman"/>
          <w:sz w:val="24"/>
        </w:rPr>
        <w:t>Bida</w:t>
      </w:r>
      <w:r w:rsidR="009C45C3" w:rsidRPr="007A2CA9">
        <w:rPr>
          <w:rFonts w:ascii="Times New Roman" w:hAnsi="Times New Roman"/>
          <w:sz w:val="24"/>
        </w:rPr>
        <w:t>as</w:t>
      </w:r>
      <w:proofErr w:type="spellEnd"/>
      <w:r w:rsidR="009C45C3" w:rsidRPr="007A2CA9">
        <w:rPr>
          <w:rFonts w:ascii="Times New Roman" w:hAnsi="Times New Roman"/>
          <w:sz w:val="24"/>
        </w:rPr>
        <w:t xml:space="preserve"> its headquarters. The second stage involves a random selection of </w:t>
      </w:r>
      <w:proofErr w:type="gramStart"/>
      <w:r w:rsidR="009C45C3" w:rsidRPr="007A2CA9">
        <w:rPr>
          <w:rFonts w:ascii="Times New Roman" w:hAnsi="Times New Roman"/>
          <w:sz w:val="24"/>
        </w:rPr>
        <w:t>three(</w:t>
      </w:r>
      <w:proofErr w:type="gramEnd"/>
      <w:r w:rsidR="009C45C3" w:rsidRPr="007A2CA9">
        <w:rPr>
          <w:rFonts w:ascii="Times New Roman" w:hAnsi="Times New Roman"/>
          <w:sz w:val="24"/>
        </w:rPr>
        <w:t xml:space="preserve">3) localities form </w:t>
      </w:r>
      <w:r w:rsidR="00910AA1" w:rsidRPr="007A2CA9">
        <w:rPr>
          <w:rFonts w:ascii="Times New Roman" w:hAnsi="Times New Roman"/>
          <w:sz w:val="24"/>
        </w:rPr>
        <w:t xml:space="preserve">each of the </w:t>
      </w:r>
      <w:proofErr w:type="spellStart"/>
      <w:r w:rsidR="00910AA1" w:rsidRPr="007A2CA9">
        <w:rPr>
          <w:rFonts w:ascii="Times New Roman" w:hAnsi="Times New Roman"/>
          <w:sz w:val="24"/>
        </w:rPr>
        <w:t>LGA</w:t>
      </w:r>
      <w:r w:rsidR="00B31F0F">
        <w:rPr>
          <w:rFonts w:ascii="Times New Roman" w:hAnsi="Times New Roman"/>
          <w:sz w:val="24"/>
        </w:rPr>
        <w:t>s</w:t>
      </w:r>
      <w:proofErr w:type="spellEnd"/>
      <w:r w:rsidR="00910AA1" w:rsidRPr="007A2CA9">
        <w:rPr>
          <w:rFonts w:ascii="Times New Roman" w:hAnsi="Times New Roman"/>
          <w:sz w:val="24"/>
        </w:rPr>
        <w:t xml:space="preserve">; summing up to </w:t>
      </w:r>
      <w:r w:rsidR="00EA4620" w:rsidRPr="007A2CA9">
        <w:rPr>
          <w:rFonts w:ascii="Times New Roman" w:hAnsi="Times New Roman"/>
          <w:sz w:val="24"/>
        </w:rPr>
        <w:t>nine (</w:t>
      </w:r>
      <w:r w:rsidR="00910AA1" w:rsidRPr="007A2CA9">
        <w:rPr>
          <w:rFonts w:ascii="Times New Roman" w:hAnsi="Times New Roman"/>
          <w:sz w:val="24"/>
        </w:rPr>
        <w:t>9) localities. The third stage involves a random selection of yam fa</w:t>
      </w:r>
      <w:r w:rsidR="00BA5679" w:rsidRPr="007A2CA9">
        <w:rPr>
          <w:rFonts w:ascii="Times New Roman" w:hAnsi="Times New Roman"/>
          <w:sz w:val="24"/>
        </w:rPr>
        <w:t>r</w:t>
      </w:r>
      <w:r w:rsidR="00910AA1" w:rsidRPr="007A2CA9">
        <w:rPr>
          <w:rFonts w:ascii="Times New Roman" w:hAnsi="Times New Roman"/>
          <w:sz w:val="24"/>
        </w:rPr>
        <w:t xml:space="preserve">m households from each of the localities, using Yamane (1997) simplified formula to determine the </w:t>
      </w:r>
      <w:r w:rsidR="00EA4620" w:rsidRPr="007A2CA9">
        <w:rPr>
          <w:rFonts w:ascii="Times New Roman" w:hAnsi="Times New Roman"/>
          <w:sz w:val="24"/>
        </w:rPr>
        <w:t>sample</w:t>
      </w:r>
      <w:r w:rsidR="00910AA1" w:rsidRPr="007A2CA9">
        <w:rPr>
          <w:rFonts w:ascii="Times New Roman" w:hAnsi="Times New Roman"/>
          <w:sz w:val="24"/>
        </w:rPr>
        <w:t xml:space="preserve"> size (n) from the N population of yam farm households in the study area. </w:t>
      </w:r>
    </w:p>
    <w:p w:rsidR="00802EBD" w:rsidRDefault="00802EBD">
      <w:pPr>
        <w:rPr>
          <w:rFonts w:ascii="Times New Roman" w:hAnsi="Times New Roman"/>
          <w:sz w:val="24"/>
        </w:rPr>
      </w:pPr>
      <w:r>
        <w:rPr>
          <w:rFonts w:ascii="Times New Roman" w:hAnsi="Times New Roman"/>
          <w:sz w:val="24"/>
        </w:rPr>
        <w:br w:type="page"/>
      </w:r>
    </w:p>
    <w:p w:rsidR="00060DBE" w:rsidRPr="007A2CA9" w:rsidRDefault="007D6B2D"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lastRenderedPageBreak/>
        <w:t>According to Yamane;</w:t>
      </w:r>
      <w:r w:rsidRPr="007A2CA9">
        <w:rPr>
          <w:rFonts w:ascii="Times New Roman" w:hAnsi="Times New Roman"/>
          <w:sz w:val="24"/>
        </w:rPr>
        <w:tab/>
        <w:t xml:space="preserve">n = </w:t>
      </w:r>
      <m:oMath>
        <m:f>
          <m:fPr>
            <m:ctrlPr>
              <w:rPr>
                <w:rFonts w:ascii="Cambria Math" w:hAnsi="Cambria Math"/>
                <w:sz w:val="24"/>
              </w:rPr>
            </m:ctrlPr>
          </m:fPr>
          <m:num>
            <m:r>
              <m:rPr>
                <m:sty m:val="p"/>
              </m:rPr>
              <w:rPr>
                <w:rFonts w:ascii="Cambria Math" w:hAnsi="Cambria Math"/>
                <w:sz w:val="24"/>
              </w:rPr>
              <m:t>N</m:t>
            </m:r>
          </m:num>
          <m:den>
            <m:r>
              <m:rPr>
                <m:sty m:val="p"/>
              </m:rPr>
              <w:rPr>
                <w:rFonts w:ascii="Cambria Math" w:hAnsi="Cambria Math"/>
                <w:sz w:val="24"/>
              </w:rPr>
              <m:t>1+N</m:t>
            </m:r>
            <m:d>
              <m:dPr>
                <m:ctrlPr>
                  <w:rPr>
                    <w:rFonts w:ascii="Cambria Math" w:hAnsi="Cambria Math"/>
                    <w:sz w:val="24"/>
                  </w:rPr>
                </m:ctrlPr>
              </m:dPr>
              <m:e>
                <m:r>
                  <m:rPr>
                    <m:sty m:val="p"/>
                  </m:rPr>
                  <w:rPr>
                    <w:rFonts w:ascii="Cambria Math" w:hAnsi="Cambria Math"/>
                    <w:sz w:val="24"/>
                  </w:rPr>
                  <m:t>e</m:t>
                </m:r>
              </m:e>
            </m:d>
          </m:den>
        </m:f>
      </m:oMath>
      <w:r w:rsidR="009031BF" w:rsidRPr="007A2CA9">
        <w:rPr>
          <w:rFonts w:ascii="Times New Roman" w:eastAsiaTheme="minorEastAsia" w:hAnsi="Times New Roman"/>
          <w:sz w:val="24"/>
        </w:rPr>
        <w:t>………………………………………</w:t>
      </w:r>
      <w:proofErr w:type="gramStart"/>
      <w:r w:rsidR="009031BF" w:rsidRPr="007A2CA9">
        <w:rPr>
          <w:rFonts w:ascii="Times New Roman" w:eastAsiaTheme="minorEastAsia" w:hAnsi="Times New Roman"/>
          <w:sz w:val="24"/>
        </w:rPr>
        <w:t>…</w:t>
      </w:r>
      <w:r w:rsidRPr="007A2CA9">
        <w:rPr>
          <w:rFonts w:ascii="Times New Roman" w:eastAsiaTheme="minorEastAsia" w:hAnsi="Times New Roman"/>
          <w:sz w:val="24"/>
        </w:rPr>
        <w:t>(</w:t>
      </w:r>
      <w:proofErr w:type="gramEnd"/>
      <w:r w:rsidRPr="007A2CA9">
        <w:rPr>
          <w:rFonts w:ascii="Times New Roman" w:eastAsiaTheme="minorEastAsia" w:hAnsi="Times New Roman"/>
          <w:sz w:val="24"/>
        </w:rPr>
        <w:t>1)</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Where:</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ab/>
        <w:t>n=Sample size</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N=Population size obtained through a reconnaissance survey of the study area, and </w:t>
      </w:r>
    </w:p>
    <w:p w:rsidR="007D6B2D" w:rsidRPr="007A2CA9" w:rsidRDefault="009031BF" w:rsidP="00802EBD">
      <w:pPr>
        <w:tabs>
          <w:tab w:val="left" w:pos="360"/>
        </w:tabs>
        <w:spacing w:line="360" w:lineRule="auto"/>
        <w:jc w:val="both"/>
        <w:rPr>
          <w:rFonts w:ascii="Times New Roman" w:hAnsi="Times New Roman"/>
          <w:sz w:val="24"/>
        </w:rPr>
      </w:pPr>
      <w:r w:rsidRPr="007A2CA9">
        <w:rPr>
          <w:rFonts w:ascii="Times New Roman" w:hAnsi="Times New Roman"/>
          <w:sz w:val="24"/>
        </w:rPr>
        <w:tab/>
        <w:t>E=Precision level (</w:t>
      </w:r>
      <w:r w:rsidR="007D6B2D" w:rsidRPr="007A2CA9">
        <w:rPr>
          <w:rFonts w:ascii="Times New Roman" w:hAnsi="Times New Roman"/>
          <w:sz w:val="24"/>
        </w:rPr>
        <w:t>or sampling error).</w:t>
      </w:r>
    </w:p>
    <w:p w:rsidR="007D6B2D" w:rsidRPr="007A2CA9" w:rsidRDefault="007D6B2D"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Meanwhile the sampling frame of the localities and yam farm households selected were obtained from the </w:t>
      </w:r>
      <w:r w:rsidR="00D76E8D" w:rsidRPr="007A2CA9">
        <w:rPr>
          <w:rFonts w:ascii="Times New Roman" w:hAnsi="Times New Roman"/>
          <w:sz w:val="24"/>
        </w:rPr>
        <w:t xml:space="preserve">National </w:t>
      </w:r>
      <w:r w:rsidRPr="007A2CA9">
        <w:rPr>
          <w:rFonts w:ascii="Times New Roman" w:hAnsi="Times New Roman"/>
          <w:sz w:val="24"/>
        </w:rPr>
        <w:t>farmers</w:t>
      </w:r>
      <w:r w:rsidR="00D76E8D" w:rsidRPr="007A2CA9">
        <w:rPr>
          <w:rFonts w:ascii="Times New Roman" w:hAnsi="Times New Roman"/>
          <w:sz w:val="24"/>
        </w:rPr>
        <w:t>’</w:t>
      </w:r>
      <w:r w:rsidRPr="007A2CA9">
        <w:rPr>
          <w:rFonts w:ascii="Times New Roman" w:hAnsi="Times New Roman"/>
          <w:sz w:val="24"/>
        </w:rPr>
        <w:t xml:space="preserve"> census (2011), National farmers database, Niger State Ministry of Agriculture, Yam </w:t>
      </w:r>
      <w:r w:rsidR="00D76E8D" w:rsidRPr="007A2CA9">
        <w:rPr>
          <w:rFonts w:ascii="Times New Roman" w:hAnsi="Times New Roman"/>
          <w:sz w:val="24"/>
        </w:rPr>
        <w:t xml:space="preserve">Farmers’ Association </w:t>
      </w:r>
      <w:r w:rsidRPr="007A2CA9">
        <w:rPr>
          <w:rFonts w:ascii="Times New Roman" w:hAnsi="Times New Roman"/>
          <w:sz w:val="24"/>
        </w:rPr>
        <w:t xml:space="preserve">and </w:t>
      </w:r>
      <w:r w:rsidR="00D76E8D" w:rsidRPr="007A2CA9">
        <w:rPr>
          <w:rFonts w:ascii="Times New Roman" w:hAnsi="Times New Roman"/>
          <w:sz w:val="24"/>
        </w:rPr>
        <w:t xml:space="preserve">Village </w:t>
      </w:r>
      <w:r w:rsidRPr="007A2CA9">
        <w:rPr>
          <w:rFonts w:ascii="Times New Roman" w:hAnsi="Times New Roman"/>
          <w:sz w:val="24"/>
        </w:rPr>
        <w:t>head</w:t>
      </w:r>
      <w:r w:rsidR="00B31F0F">
        <w:rPr>
          <w:rFonts w:ascii="Times New Roman" w:hAnsi="Times New Roman"/>
          <w:sz w:val="24"/>
        </w:rPr>
        <w:t>s</w:t>
      </w:r>
      <w:r w:rsidRPr="007A2CA9">
        <w:rPr>
          <w:rFonts w:ascii="Times New Roman" w:hAnsi="Times New Roman"/>
          <w:sz w:val="24"/>
        </w:rPr>
        <w:t>. Also, the unit of the survey was the head of farming households (or simply household head, HHs).</w:t>
      </w:r>
    </w:p>
    <w:p w:rsidR="00795969" w:rsidRPr="007A2CA9" w:rsidRDefault="001A5DBE" w:rsidP="00802EBD">
      <w:pPr>
        <w:tabs>
          <w:tab w:val="left" w:pos="360"/>
        </w:tabs>
        <w:spacing w:line="360" w:lineRule="auto"/>
        <w:jc w:val="both"/>
        <w:rPr>
          <w:rFonts w:ascii="Times New Roman" w:hAnsi="Times New Roman"/>
          <w:sz w:val="24"/>
        </w:rPr>
      </w:pPr>
      <w:r w:rsidRPr="007A2CA9">
        <w:rPr>
          <w:rFonts w:ascii="Times New Roman" w:hAnsi="Times New Roman"/>
          <w:sz w:val="24"/>
        </w:rPr>
        <w:tab/>
      </w:r>
      <w:r w:rsidR="007D6B2D" w:rsidRPr="007A2CA9">
        <w:rPr>
          <w:rFonts w:ascii="Times New Roman" w:hAnsi="Times New Roman"/>
          <w:sz w:val="24"/>
        </w:rPr>
        <w:t xml:space="preserve">Table 1 shows the </w:t>
      </w:r>
      <w:r w:rsidR="003777AC" w:rsidRPr="007A2CA9">
        <w:rPr>
          <w:rFonts w:ascii="Times New Roman" w:hAnsi="Times New Roman"/>
          <w:sz w:val="24"/>
        </w:rPr>
        <w:t>sampling</w:t>
      </w:r>
      <w:r w:rsidR="007D6B2D" w:rsidRPr="007A2CA9">
        <w:rPr>
          <w:rFonts w:ascii="Times New Roman" w:hAnsi="Times New Roman"/>
          <w:sz w:val="24"/>
        </w:rPr>
        <w:t xml:space="preserve"> frame and </w:t>
      </w:r>
      <w:r w:rsidR="003777AC" w:rsidRPr="007A2CA9">
        <w:rPr>
          <w:rFonts w:ascii="Times New Roman" w:hAnsi="Times New Roman"/>
          <w:sz w:val="24"/>
        </w:rPr>
        <w:t>sampling</w:t>
      </w:r>
      <w:r w:rsidR="007D6B2D" w:rsidRPr="007A2CA9">
        <w:rPr>
          <w:rFonts w:ascii="Times New Roman" w:hAnsi="Times New Roman"/>
          <w:sz w:val="24"/>
        </w:rPr>
        <w:t xml:space="preserve"> method of the yam farm households in the study </w:t>
      </w:r>
    </w:p>
    <w:p w:rsidR="00461A51" w:rsidRPr="007A2CA9" w:rsidRDefault="00461A51" w:rsidP="00802EBD">
      <w:pPr>
        <w:tabs>
          <w:tab w:val="left" w:pos="360"/>
        </w:tabs>
        <w:spacing w:line="360" w:lineRule="auto"/>
        <w:jc w:val="both"/>
        <w:rPr>
          <w:rFonts w:ascii="Times New Roman" w:hAnsi="Times New Roman"/>
          <w:b/>
          <w:sz w:val="24"/>
        </w:rPr>
      </w:pPr>
      <w:r w:rsidRPr="007A2CA9">
        <w:rPr>
          <w:rFonts w:ascii="Times New Roman" w:hAnsi="Times New Roman"/>
          <w:b/>
          <w:sz w:val="24"/>
        </w:rPr>
        <w:t xml:space="preserve">Table 1: </w:t>
      </w:r>
      <w:r w:rsidR="00795969" w:rsidRPr="007A2CA9">
        <w:rPr>
          <w:rFonts w:ascii="Times New Roman" w:hAnsi="Times New Roman"/>
          <w:b/>
          <w:sz w:val="24"/>
        </w:rPr>
        <w:t>Sampling</w:t>
      </w:r>
      <w:r w:rsidRPr="007A2CA9">
        <w:rPr>
          <w:rFonts w:ascii="Times New Roman" w:hAnsi="Times New Roman"/>
          <w:b/>
          <w:sz w:val="24"/>
        </w:rPr>
        <w:t xml:space="preserve"> frame and </w:t>
      </w:r>
      <w:r w:rsidR="00795969" w:rsidRPr="007A2CA9">
        <w:rPr>
          <w:rFonts w:ascii="Times New Roman" w:hAnsi="Times New Roman"/>
          <w:b/>
          <w:sz w:val="24"/>
        </w:rPr>
        <w:t>sampling</w:t>
      </w:r>
      <w:r w:rsidRPr="007A2CA9">
        <w:rPr>
          <w:rFonts w:ascii="Times New Roman" w:hAnsi="Times New Roman"/>
          <w:b/>
          <w:sz w:val="24"/>
        </w:rPr>
        <w:t xml:space="preserve"> method of yam farmers in the study area.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965"/>
        <w:gridCol w:w="1620"/>
        <w:gridCol w:w="2035"/>
        <w:gridCol w:w="2207"/>
      </w:tblGrid>
      <w:tr w:rsidR="008E0395" w:rsidRPr="007A2CA9" w:rsidTr="00AC0ECB">
        <w:tc>
          <w:tcPr>
            <w:tcW w:w="2965"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xml:space="preserve">Selected LGAs in Niger State </w:t>
            </w:r>
            <w:proofErr w:type="spellStart"/>
            <w:r w:rsidRPr="007A2CA9">
              <w:rPr>
                <w:rFonts w:ascii="Times New Roman" w:hAnsi="Times New Roman"/>
                <w:b/>
                <w:sz w:val="24"/>
                <w:szCs w:val="24"/>
              </w:rPr>
              <w:t>Agroecology</w:t>
            </w:r>
            <w:proofErr w:type="spellEnd"/>
            <w:r w:rsidRPr="007A2CA9">
              <w:rPr>
                <w:rFonts w:ascii="Times New Roman" w:hAnsi="Times New Roman"/>
                <w:b/>
                <w:sz w:val="24"/>
                <w:szCs w:val="24"/>
              </w:rPr>
              <w:t>, zone I</w:t>
            </w:r>
          </w:p>
        </w:tc>
        <w:tc>
          <w:tcPr>
            <w:tcW w:w="1620"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xml:space="preserve">Community </w:t>
            </w:r>
          </w:p>
        </w:tc>
        <w:tc>
          <w:tcPr>
            <w:tcW w:w="2035"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Sampling frame (</w:t>
            </w:r>
            <w:proofErr w:type="spellStart"/>
            <w:r w:rsidRPr="007A2CA9">
              <w:rPr>
                <w:rFonts w:ascii="Times New Roman" w:hAnsi="Times New Roman"/>
                <w:b/>
                <w:sz w:val="24"/>
                <w:szCs w:val="24"/>
              </w:rPr>
              <w:t>Nh</w:t>
            </w:r>
            <w:proofErr w:type="spellEnd"/>
            <w:r w:rsidRPr="007A2CA9">
              <w:rPr>
                <w:rFonts w:ascii="Times New Roman" w:hAnsi="Times New Roman"/>
                <w:b/>
                <w:sz w:val="24"/>
                <w:szCs w:val="24"/>
              </w:rPr>
              <w:t>)</w:t>
            </w:r>
          </w:p>
        </w:tc>
        <w:tc>
          <w:tcPr>
            <w:tcW w:w="2207" w:type="dxa"/>
            <w:tcBorders>
              <w:top w:val="single" w:sz="4" w:space="0" w:color="auto"/>
              <w:bottom w:val="single" w:sz="4" w:space="0" w:color="auto"/>
            </w:tcBorders>
          </w:tcPr>
          <w:p w:rsidR="008E0395" w:rsidRPr="007A2CA9" w:rsidRDefault="008E0395"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Sampled household (</w:t>
            </w:r>
            <w:proofErr w:type="spellStart"/>
            <w:r w:rsidRPr="007A2CA9">
              <w:rPr>
                <w:rFonts w:ascii="Times New Roman" w:hAnsi="Times New Roman"/>
                <w:b/>
                <w:sz w:val="24"/>
                <w:szCs w:val="24"/>
              </w:rPr>
              <w:t>nh</w:t>
            </w:r>
            <w:proofErr w:type="spellEnd"/>
            <w:r w:rsidRPr="007A2CA9">
              <w:rPr>
                <w:rFonts w:ascii="Times New Roman" w:hAnsi="Times New Roman"/>
                <w:b/>
                <w:sz w:val="24"/>
                <w:szCs w:val="24"/>
              </w:rPr>
              <w:t>)</w:t>
            </w:r>
          </w:p>
        </w:tc>
      </w:tr>
      <w:tr w:rsidR="008E0395" w:rsidRPr="007A2CA9" w:rsidTr="00AC0ECB">
        <w:tc>
          <w:tcPr>
            <w:tcW w:w="2965"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Mokwa</w:t>
            </w:r>
            <w:proofErr w:type="spellEnd"/>
          </w:p>
        </w:tc>
        <w:tc>
          <w:tcPr>
            <w:tcW w:w="1620"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Mokwa</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Gbajibo</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Bokani</w:t>
            </w:r>
            <w:proofErr w:type="spellEnd"/>
          </w:p>
        </w:tc>
        <w:tc>
          <w:tcPr>
            <w:tcW w:w="2035"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26</w:t>
            </w:r>
          </w:p>
        </w:tc>
        <w:tc>
          <w:tcPr>
            <w:tcW w:w="2207" w:type="dxa"/>
            <w:tcBorders>
              <w:top w:val="single" w:sz="4" w:space="0" w:color="auto"/>
            </w:tcBorders>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14</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w:t>
            </w:r>
          </w:p>
        </w:tc>
      </w:tr>
      <w:tr w:rsidR="008E0395" w:rsidRPr="007A2CA9" w:rsidTr="00AC0ECB">
        <w:trPr>
          <w:trHeight w:val="1137"/>
        </w:trPr>
        <w:tc>
          <w:tcPr>
            <w:tcW w:w="2965"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Lavun</w:t>
            </w:r>
            <w:proofErr w:type="spellEnd"/>
          </w:p>
        </w:tc>
        <w:tc>
          <w:tcPr>
            <w:tcW w:w="1620"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Kutigi</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Doko</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Dabban</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
        </w:tc>
        <w:tc>
          <w:tcPr>
            <w:tcW w:w="2035"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71</w:t>
            </w:r>
          </w:p>
        </w:tc>
        <w:tc>
          <w:tcPr>
            <w:tcW w:w="2207"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r>
      <w:tr w:rsidR="008E0395" w:rsidRPr="007A2CA9" w:rsidTr="00AC0ECB">
        <w:tc>
          <w:tcPr>
            <w:tcW w:w="2965"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Gbako</w:t>
            </w:r>
            <w:proofErr w:type="spellEnd"/>
          </w:p>
        </w:tc>
        <w:tc>
          <w:tcPr>
            <w:tcW w:w="1620" w:type="dxa"/>
          </w:tcPr>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Lemu</w:t>
            </w:r>
            <w:proofErr w:type="spellEnd"/>
          </w:p>
          <w:p w:rsidR="008E0395" w:rsidRPr="007A2CA9" w:rsidRDefault="008E0395"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Toroko</w:t>
            </w:r>
            <w:proofErr w:type="spellEnd"/>
          </w:p>
          <w:p w:rsidR="008E0395" w:rsidRPr="007A2CA9" w:rsidRDefault="007D5702" w:rsidP="00802EBD">
            <w:pPr>
              <w:tabs>
                <w:tab w:val="left" w:pos="360"/>
              </w:tabs>
              <w:spacing w:line="360" w:lineRule="auto"/>
              <w:jc w:val="both"/>
              <w:rPr>
                <w:rFonts w:ascii="Times New Roman" w:hAnsi="Times New Roman"/>
                <w:sz w:val="24"/>
                <w:szCs w:val="24"/>
              </w:rPr>
            </w:pPr>
            <w:proofErr w:type="spellStart"/>
            <w:r w:rsidRPr="007A2CA9">
              <w:rPr>
                <w:rFonts w:ascii="Times New Roman" w:hAnsi="Times New Roman"/>
                <w:sz w:val="24"/>
                <w:szCs w:val="24"/>
              </w:rPr>
              <w:t>Emiworongi</w:t>
            </w:r>
            <w:proofErr w:type="spellEnd"/>
          </w:p>
        </w:tc>
        <w:tc>
          <w:tcPr>
            <w:tcW w:w="2035"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237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77</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49</w:t>
            </w:r>
          </w:p>
        </w:tc>
        <w:tc>
          <w:tcPr>
            <w:tcW w:w="2207" w:type="dxa"/>
          </w:tcPr>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26</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w:t>
            </w:r>
          </w:p>
          <w:p w:rsidR="008E0395" w:rsidRPr="007A2CA9" w:rsidRDefault="008E0395"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r>
      <w:tr w:rsidR="008E0395" w:rsidRPr="007A2CA9" w:rsidTr="00AC0ECB">
        <w:tc>
          <w:tcPr>
            <w:tcW w:w="2965"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 xml:space="preserve">Total </w:t>
            </w:r>
          </w:p>
        </w:tc>
        <w:tc>
          <w:tcPr>
            <w:tcW w:w="1620"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9</w:t>
            </w:r>
          </w:p>
        </w:tc>
        <w:tc>
          <w:tcPr>
            <w:tcW w:w="2035"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891</w:t>
            </w:r>
          </w:p>
        </w:tc>
        <w:tc>
          <w:tcPr>
            <w:tcW w:w="2207" w:type="dxa"/>
          </w:tcPr>
          <w:p w:rsidR="008E0395" w:rsidRPr="007A2CA9" w:rsidRDefault="00FD3D97"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120</w:t>
            </w:r>
          </w:p>
        </w:tc>
      </w:tr>
    </w:tbl>
    <w:p w:rsidR="007D6B2D" w:rsidRPr="007A2CA9" w:rsidRDefault="00AC0ECB"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Source: Field survey, 2016</w:t>
      </w:r>
      <w:r w:rsidR="00DE0930" w:rsidRPr="007A2CA9">
        <w:rPr>
          <w:rFonts w:ascii="Times New Roman" w:hAnsi="Times New Roman"/>
          <w:sz w:val="24"/>
          <w:szCs w:val="24"/>
        </w:rPr>
        <w:t>.</w:t>
      </w:r>
    </w:p>
    <w:p w:rsidR="00AC0ECB" w:rsidRPr="007A2CA9" w:rsidRDefault="00AC0ECB"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Generally, primary data was used for this study and were collected with the use of well structured questionnaire, personal interview schedules </w:t>
      </w:r>
      <w:r w:rsidR="005A0062" w:rsidRPr="007A2CA9">
        <w:rPr>
          <w:rFonts w:ascii="Times New Roman" w:hAnsi="Times New Roman"/>
          <w:sz w:val="24"/>
        </w:rPr>
        <w:t xml:space="preserve">and observations. The researchers were assisted by well trained enumerators as well as extension agents attached to each of the localities in data collection. Similarly, the village heads in each of the communities assisted the researchers with the sampling frame from which samples were drawn. Information collected include, socioeconomic data of </w:t>
      </w:r>
      <w:proofErr w:type="spellStart"/>
      <w:r w:rsidR="005A0062" w:rsidRPr="007A2CA9">
        <w:rPr>
          <w:rFonts w:ascii="Times New Roman" w:hAnsi="Times New Roman"/>
          <w:sz w:val="24"/>
        </w:rPr>
        <w:t>HHs</w:t>
      </w:r>
      <w:proofErr w:type="spellEnd"/>
      <w:r w:rsidR="00B31F0F">
        <w:rPr>
          <w:rFonts w:ascii="Times New Roman" w:hAnsi="Times New Roman"/>
          <w:sz w:val="24"/>
        </w:rPr>
        <w:t xml:space="preserve"> </w:t>
      </w:r>
      <w:r w:rsidR="005A0062" w:rsidRPr="007A2CA9">
        <w:rPr>
          <w:rFonts w:ascii="Times New Roman" w:hAnsi="Times New Roman"/>
          <w:sz w:val="24"/>
        </w:rPr>
        <w:lastRenderedPageBreak/>
        <w:t>sex, years of education, marital status, household size, source of fund etc; household expenditure data, encompassing expenditure on food and non-food items such as health, communication, education, transportation</w:t>
      </w:r>
      <w:r w:rsidR="00021ED9" w:rsidRPr="007A2CA9">
        <w:rPr>
          <w:rFonts w:ascii="Times New Roman" w:hAnsi="Times New Roman"/>
          <w:sz w:val="24"/>
        </w:rPr>
        <w:t>,</w:t>
      </w:r>
      <w:r w:rsidR="005A0062" w:rsidRPr="007A2CA9">
        <w:rPr>
          <w:rFonts w:ascii="Times New Roman" w:hAnsi="Times New Roman"/>
          <w:sz w:val="24"/>
        </w:rPr>
        <w:t xml:space="preserve"> recreation, housing etc; household income data, including information </w:t>
      </w:r>
      <w:r w:rsidR="00021ED9" w:rsidRPr="007A2CA9">
        <w:rPr>
          <w:rFonts w:ascii="Times New Roman" w:hAnsi="Times New Roman"/>
          <w:sz w:val="24"/>
        </w:rPr>
        <w:t>on</w:t>
      </w:r>
      <w:r w:rsidR="005A0062" w:rsidRPr="007A2CA9">
        <w:rPr>
          <w:rFonts w:ascii="Times New Roman" w:hAnsi="Times New Roman"/>
          <w:sz w:val="24"/>
        </w:rPr>
        <w:t xml:space="preserve"> crop income, livestock income, agricultural wage income from both forma</w:t>
      </w:r>
      <w:r w:rsidR="00021ED9" w:rsidRPr="007A2CA9">
        <w:rPr>
          <w:rFonts w:ascii="Times New Roman" w:hAnsi="Times New Roman"/>
          <w:sz w:val="24"/>
        </w:rPr>
        <w:t>l and informal employment, self-</w:t>
      </w:r>
      <w:r w:rsidR="005A0062" w:rsidRPr="007A2CA9">
        <w:rPr>
          <w:rFonts w:ascii="Times New Roman" w:hAnsi="Times New Roman"/>
          <w:sz w:val="24"/>
        </w:rPr>
        <w:t>employed income from own businesse</w:t>
      </w:r>
      <w:r w:rsidR="00B31F0F">
        <w:rPr>
          <w:rFonts w:ascii="Times New Roman" w:hAnsi="Times New Roman"/>
          <w:sz w:val="24"/>
        </w:rPr>
        <w:t>s, remittance income received f</w:t>
      </w:r>
      <w:r w:rsidR="005A0062" w:rsidRPr="007A2CA9">
        <w:rPr>
          <w:rFonts w:ascii="Times New Roman" w:hAnsi="Times New Roman"/>
          <w:sz w:val="24"/>
        </w:rPr>
        <w:t>r</w:t>
      </w:r>
      <w:r w:rsidR="00B31F0F">
        <w:rPr>
          <w:rFonts w:ascii="Times New Roman" w:hAnsi="Times New Roman"/>
          <w:sz w:val="24"/>
        </w:rPr>
        <w:t>o</w:t>
      </w:r>
      <w:r w:rsidR="005A0062" w:rsidRPr="007A2CA9">
        <w:rPr>
          <w:rFonts w:ascii="Times New Roman" w:hAnsi="Times New Roman"/>
          <w:sz w:val="24"/>
        </w:rPr>
        <w:t>m relatives/friends not presently living with the household, other income sources, mostly comprising capital earnings and pension. However, some secondary data were also obtained to assi</w:t>
      </w:r>
      <w:r w:rsidR="004D36D8" w:rsidRPr="007A2CA9">
        <w:rPr>
          <w:rFonts w:ascii="Times New Roman" w:hAnsi="Times New Roman"/>
          <w:sz w:val="24"/>
        </w:rPr>
        <w:t>s</w:t>
      </w:r>
      <w:r w:rsidR="005A0062" w:rsidRPr="007A2CA9">
        <w:rPr>
          <w:rFonts w:ascii="Times New Roman" w:hAnsi="Times New Roman"/>
          <w:sz w:val="24"/>
        </w:rPr>
        <w:t>t the researcher to accomplish the objectives. For example, some</w:t>
      </w:r>
      <w:r w:rsidR="00A3232F" w:rsidRPr="007A2CA9">
        <w:rPr>
          <w:rFonts w:ascii="Times New Roman" w:hAnsi="Times New Roman"/>
          <w:sz w:val="24"/>
        </w:rPr>
        <w:t xml:space="preserve"> informations were obtained from records and documents of the United Nations Development Programme (UNDP,) WORLD Bank- CGAP (The </w:t>
      </w:r>
      <w:r w:rsidR="00021ED9" w:rsidRPr="007A2CA9">
        <w:rPr>
          <w:rFonts w:ascii="Times New Roman" w:hAnsi="Times New Roman"/>
          <w:sz w:val="24"/>
        </w:rPr>
        <w:t xml:space="preserve">Consultative Group </w:t>
      </w:r>
      <w:r w:rsidR="00A3232F" w:rsidRPr="007A2CA9">
        <w:rPr>
          <w:rFonts w:ascii="Times New Roman" w:hAnsi="Times New Roman"/>
          <w:sz w:val="24"/>
        </w:rPr>
        <w:t xml:space="preserve">to assist the poorest) and their website from the internet, periodicals, magazines, annual accounts and returns from Banks etc. </w:t>
      </w:r>
      <w:r w:rsidR="00021ED9" w:rsidRPr="007A2CA9">
        <w:rPr>
          <w:rFonts w:ascii="Times New Roman" w:hAnsi="Times New Roman"/>
          <w:sz w:val="24"/>
        </w:rPr>
        <w:t xml:space="preserve">Additional </w:t>
      </w:r>
      <w:r w:rsidR="00A3232F" w:rsidRPr="007A2CA9">
        <w:rPr>
          <w:rFonts w:ascii="Times New Roman" w:hAnsi="Times New Roman"/>
          <w:sz w:val="24"/>
        </w:rPr>
        <w:t xml:space="preserve">secondary data were obtained from official documents of the </w:t>
      </w:r>
      <w:r w:rsidR="00021ED9" w:rsidRPr="007A2CA9">
        <w:rPr>
          <w:rFonts w:ascii="Times New Roman" w:hAnsi="Times New Roman"/>
          <w:sz w:val="24"/>
        </w:rPr>
        <w:t xml:space="preserve">States’ </w:t>
      </w:r>
      <w:r w:rsidR="00A3232F" w:rsidRPr="007A2CA9">
        <w:rPr>
          <w:rFonts w:ascii="Times New Roman" w:hAnsi="Times New Roman"/>
          <w:sz w:val="24"/>
        </w:rPr>
        <w:t>Agency for Economic Empowerments as well special programme targeted at rural development (</w:t>
      </w:r>
      <w:proofErr w:type="spellStart"/>
      <w:r w:rsidR="00A3232F" w:rsidRPr="007A2CA9">
        <w:rPr>
          <w:rFonts w:ascii="Times New Roman" w:hAnsi="Times New Roman"/>
          <w:sz w:val="24"/>
        </w:rPr>
        <w:t>e.g</w:t>
      </w:r>
      <w:r w:rsidR="00C054F4" w:rsidRPr="007A2CA9">
        <w:rPr>
          <w:rFonts w:ascii="Times New Roman" w:hAnsi="Times New Roman"/>
          <w:i/>
          <w:sz w:val="24"/>
        </w:rPr>
        <w:t>Fadama</w:t>
      </w:r>
      <w:proofErr w:type="spellEnd"/>
      <w:r w:rsidR="00C054F4" w:rsidRPr="007A2CA9">
        <w:rPr>
          <w:rFonts w:ascii="Times New Roman" w:hAnsi="Times New Roman"/>
          <w:i/>
          <w:sz w:val="24"/>
        </w:rPr>
        <w:t xml:space="preserve"> Development </w:t>
      </w:r>
      <w:proofErr w:type="spellStart"/>
      <w:r w:rsidR="00C054F4" w:rsidRPr="007A2CA9">
        <w:rPr>
          <w:rFonts w:ascii="Times New Roman" w:hAnsi="Times New Roman"/>
          <w:i/>
          <w:sz w:val="24"/>
        </w:rPr>
        <w:t>Programmes</w:t>
      </w:r>
      <w:proofErr w:type="spellEnd"/>
      <w:r w:rsidR="00C054F4" w:rsidRPr="007A2CA9">
        <w:rPr>
          <w:rFonts w:ascii="Times New Roman" w:hAnsi="Times New Roman"/>
          <w:i/>
          <w:sz w:val="24"/>
        </w:rPr>
        <w:t>,</w:t>
      </w:r>
      <w:r w:rsidR="00C054F4" w:rsidRPr="007A2CA9">
        <w:rPr>
          <w:rFonts w:ascii="Times New Roman" w:hAnsi="Times New Roman"/>
          <w:sz w:val="24"/>
        </w:rPr>
        <w:t xml:space="preserve"> NEEDS, Better </w:t>
      </w:r>
      <w:r w:rsidR="00021ED9" w:rsidRPr="007A2CA9">
        <w:rPr>
          <w:rFonts w:ascii="Times New Roman" w:hAnsi="Times New Roman"/>
          <w:sz w:val="24"/>
        </w:rPr>
        <w:t xml:space="preserve">Life </w:t>
      </w:r>
      <w:r w:rsidR="00C054F4" w:rsidRPr="007A2CA9">
        <w:rPr>
          <w:rFonts w:ascii="Times New Roman" w:hAnsi="Times New Roman"/>
          <w:sz w:val="24"/>
        </w:rPr>
        <w:t xml:space="preserve">for Rural </w:t>
      </w:r>
      <w:r w:rsidR="00021ED9" w:rsidRPr="007A2CA9">
        <w:rPr>
          <w:rFonts w:ascii="Times New Roman" w:hAnsi="Times New Roman"/>
          <w:sz w:val="24"/>
        </w:rPr>
        <w:t xml:space="preserve">dwellers </w:t>
      </w:r>
      <w:r w:rsidR="00C054F4" w:rsidRPr="007A2CA9">
        <w:rPr>
          <w:rFonts w:ascii="Times New Roman" w:hAnsi="Times New Roman"/>
          <w:sz w:val="24"/>
        </w:rPr>
        <w:t>(</w:t>
      </w:r>
      <w:proofErr w:type="spellStart"/>
      <w:r w:rsidR="00C054F4" w:rsidRPr="007A2CA9">
        <w:rPr>
          <w:rFonts w:ascii="Times New Roman" w:hAnsi="Times New Roman"/>
          <w:sz w:val="24"/>
        </w:rPr>
        <w:t>BLF</w:t>
      </w:r>
      <w:proofErr w:type="spellEnd"/>
      <w:r w:rsidR="00C054F4" w:rsidRPr="007A2CA9">
        <w:rPr>
          <w:rFonts w:ascii="Times New Roman" w:hAnsi="Times New Roman"/>
          <w:sz w:val="24"/>
        </w:rPr>
        <w:t xml:space="preserve"> RD</w:t>
      </w:r>
      <w:r w:rsidR="00A3232F" w:rsidRPr="007A2CA9">
        <w:rPr>
          <w:rFonts w:ascii="Times New Roman" w:hAnsi="Times New Roman"/>
          <w:sz w:val="24"/>
        </w:rPr>
        <w:t>)</w:t>
      </w:r>
      <w:r w:rsidR="00C054F4" w:rsidRPr="007A2CA9">
        <w:rPr>
          <w:rFonts w:ascii="Times New Roman" w:hAnsi="Times New Roman"/>
          <w:sz w:val="24"/>
        </w:rPr>
        <w:t>, etc);</w:t>
      </w:r>
    </w:p>
    <w:p w:rsidR="00C054F4" w:rsidRPr="007A2CA9" w:rsidRDefault="00C054F4"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Descriptive statistics, </w:t>
      </w:r>
      <w:r w:rsidR="00021ED9" w:rsidRPr="007A2CA9">
        <w:rPr>
          <w:rFonts w:ascii="Times New Roman" w:hAnsi="Times New Roman"/>
          <w:sz w:val="24"/>
        </w:rPr>
        <w:t xml:space="preserve">Poverty </w:t>
      </w:r>
      <w:r w:rsidRPr="007A2CA9">
        <w:rPr>
          <w:rFonts w:ascii="Times New Roman" w:hAnsi="Times New Roman"/>
          <w:sz w:val="24"/>
        </w:rPr>
        <w:t>line determination, Foster-Greer-</w:t>
      </w:r>
      <w:proofErr w:type="spellStart"/>
      <w:r w:rsidRPr="007A2CA9">
        <w:rPr>
          <w:rFonts w:ascii="Times New Roman" w:hAnsi="Times New Roman"/>
          <w:sz w:val="24"/>
        </w:rPr>
        <w:t>Thorbeck</w:t>
      </w:r>
      <w:proofErr w:type="spellEnd"/>
      <w:r w:rsidRPr="007A2CA9">
        <w:rPr>
          <w:rFonts w:ascii="Times New Roman" w:hAnsi="Times New Roman"/>
          <w:sz w:val="24"/>
        </w:rPr>
        <w:t xml:space="preserve"> (</w:t>
      </w:r>
      <w:proofErr w:type="spellStart"/>
      <w:r w:rsidRPr="007A2CA9">
        <w:rPr>
          <w:rFonts w:ascii="Times New Roman" w:hAnsi="Times New Roman"/>
          <w:sz w:val="24"/>
        </w:rPr>
        <w:t>FGT</w:t>
      </w:r>
      <w:proofErr w:type="spellEnd"/>
      <w:r w:rsidRPr="007A2CA9">
        <w:rPr>
          <w:rFonts w:ascii="Times New Roman" w:hAnsi="Times New Roman"/>
          <w:sz w:val="24"/>
        </w:rPr>
        <w:t xml:space="preserve">) </w:t>
      </w:r>
      <w:r w:rsidR="00021ED9" w:rsidRPr="007A2CA9">
        <w:rPr>
          <w:rFonts w:ascii="Times New Roman" w:hAnsi="Times New Roman"/>
          <w:sz w:val="24"/>
        </w:rPr>
        <w:t xml:space="preserve">index </w:t>
      </w:r>
      <w:r w:rsidRPr="007A2CA9">
        <w:rPr>
          <w:rFonts w:ascii="Times New Roman" w:hAnsi="Times New Roman"/>
          <w:sz w:val="24"/>
        </w:rPr>
        <w:t xml:space="preserve">P, Headcount ratio, Poverty gap ratio, severity index, </w:t>
      </w:r>
      <w:r w:rsidR="00021ED9" w:rsidRPr="007A2CA9">
        <w:rPr>
          <w:rFonts w:ascii="Times New Roman" w:hAnsi="Times New Roman"/>
          <w:sz w:val="24"/>
        </w:rPr>
        <w:t xml:space="preserve">Farm </w:t>
      </w:r>
      <w:r w:rsidRPr="007A2CA9">
        <w:rPr>
          <w:rFonts w:ascii="Times New Roman" w:hAnsi="Times New Roman"/>
          <w:sz w:val="24"/>
        </w:rPr>
        <w:t xml:space="preserve">budget technique were used to </w:t>
      </w:r>
      <w:r w:rsidR="00772CA8" w:rsidRPr="007A2CA9">
        <w:rPr>
          <w:rFonts w:ascii="Times New Roman" w:hAnsi="Times New Roman"/>
          <w:sz w:val="24"/>
        </w:rPr>
        <w:t>analyze</w:t>
      </w:r>
      <w:r w:rsidRPr="007A2CA9">
        <w:rPr>
          <w:rFonts w:ascii="Times New Roman" w:hAnsi="Times New Roman"/>
          <w:sz w:val="24"/>
        </w:rPr>
        <w:t xml:space="preserve"> the data </w:t>
      </w:r>
    </w:p>
    <w:p w:rsidR="00C054F4" w:rsidRPr="007A2CA9" w:rsidRDefault="00C054F4" w:rsidP="00802EBD">
      <w:pPr>
        <w:tabs>
          <w:tab w:val="left" w:pos="360"/>
        </w:tabs>
        <w:spacing w:line="360" w:lineRule="auto"/>
        <w:jc w:val="both"/>
        <w:rPr>
          <w:rFonts w:ascii="Times New Roman" w:hAnsi="Times New Roman"/>
          <w:b/>
          <w:sz w:val="24"/>
        </w:rPr>
      </w:pPr>
      <w:r w:rsidRPr="007A2CA9">
        <w:rPr>
          <w:rFonts w:ascii="Times New Roman" w:hAnsi="Times New Roman"/>
          <w:b/>
          <w:sz w:val="24"/>
        </w:rPr>
        <w:t>Model Specification</w:t>
      </w:r>
    </w:p>
    <w:p w:rsidR="00EF4906" w:rsidRPr="007A2CA9" w:rsidRDefault="00C054F4" w:rsidP="00802EBD">
      <w:pPr>
        <w:tabs>
          <w:tab w:val="left" w:pos="360"/>
        </w:tabs>
        <w:spacing w:line="360" w:lineRule="auto"/>
        <w:jc w:val="both"/>
        <w:rPr>
          <w:rFonts w:ascii="Times New Roman" w:hAnsi="Times New Roman"/>
          <w:sz w:val="24"/>
        </w:rPr>
      </w:pPr>
      <w:r w:rsidRPr="007A2CA9">
        <w:rPr>
          <w:rFonts w:ascii="Times New Roman" w:hAnsi="Times New Roman"/>
          <w:sz w:val="24"/>
        </w:rPr>
        <w:t>Model is specified implicitly as follows:</w:t>
      </w:r>
    </w:p>
    <w:p w:rsidR="00EF4906" w:rsidRPr="007A2CA9" w:rsidRDefault="00EF4906" w:rsidP="00802EBD">
      <w:pPr>
        <w:tabs>
          <w:tab w:val="left" w:pos="360"/>
        </w:tabs>
        <w:spacing w:line="360" w:lineRule="auto"/>
        <w:jc w:val="both"/>
        <w:rPr>
          <w:rFonts w:ascii="Times New Roman" w:hAnsi="Times New Roman"/>
          <w:b/>
          <w:sz w:val="24"/>
        </w:rPr>
      </w:pPr>
      <w:r w:rsidRPr="007A2CA9">
        <w:rPr>
          <w:rFonts w:ascii="Times New Roman" w:hAnsi="Times New Roman"/>
          <w:b/>
          <w:sz w:val="24"/>
        </w:rPr>
        <w:t>Descriptive Statistics:</w:t>
      </w:r>
    </w:p>
    <w:p w:rsidR="00C054F4" w:rsidRPr="007A2CA9" w:rsidRDefault="00BF4000"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These tools were used to </w:t>
      </w:r>
      <w:r w:rsidR="00772CA8" w:rsidRPr="007A2CA9">
        <w:rPr>
          <w:rFonts w:ascii="Times New Roman" w:hAnsi="Times New Roman"/>
          <w:sz w:val="24"/>
        </w:rPr>
        <w:t>analyze</w:t>
      </w:r>
      <w:r w:rsidR="00021ED9" w:rsidRPr="007A2CA9">
        <w:rPr>
          <w:rFonts w:ascii="Times New Roman" w:hAnsi="Times New Roman"/>
          <w:sz w:val="24"/>
        </w:rPr>
        <w:t xml:space="preserve"> the socio-</w:t>
      </w:r>
      <w:r w:rsidRPr="007A2CA9">
        <w:rPr>
          <w:rFonts w:ascii="Times New Roman" w:hAnsi="Times New Roman"/>
          <w:sz w:val="24"/>
        </w:rPr>
        <w:t xml:space="preserve">economic </w:t>
      </w:r>
      <w:r w:rsidR="00772CA8" w:rsidRPr="007A2CA9">
        <w:rPr>
          <w:rFonts w:ascii="Times New Roman" w:hAnsi="Times New Roman"/>
          <w:sz w:val="24"/>
        </w:rPr>
        <w:t>characteristics</w:t>
      </w:r>
      <w:r w:rsidRPr="007A2CA9">
        <w:rPr>
          <w:rFonts w:ascii="Times New Roman" w:hAnsi="Times New Roman"/>
          <w:sz w:val="24"/>
        </w:rPr>
        <w:t xml:space="preserve"> of the farm households as well as the impact of microcredit on the live</w:t>
      </w:r>
      <w:r w:rsidR="00772CA8" w:rsidRPr="007A2CA9">
        <w:rPr>
          <w:rFonts w:ascii="Times New Roman" w:hAnsi="Times New Roman"/>
          <w:sz w:val="24"/>
        </w:rPr>
        <w:t>li</w:t>
      </w:r>
      <w:r w:rsidRPr="007A2CA9">
        <w:rPr>
          <w:rFonts w:ascii="Times New Roman" w:hAnsi="Times New Roman"/>
          <w:sz w:val="24"/>
        </w:rPr>
        <w:t xml:space="preserve">hood of the yam farmers. They </w:t>
      </w:r>
      <w:r w:rsidR="00772CA8" w:rsidRPr="007A2CA9">
        <w:rPr>
          <w:rFonts w:ascii="Times New Roman" w:hAnsi="Times New Roman"/>
          <w:sz w:val="24"/>
        </w:rPr>
        <w:t>include, frequency distribution</w:t>
      </w:r>
      <w:r w:rsidR="00912FD7" w:rsidRPr="007A2CA9">
        <w:rPr>
          <w:rFonts w:ascii="Times New Roman" w:hAnsi="Times New Roman"/>
          <w:sz w:val="24"/>
        </w:rPr>
        <w:t xml:space="preserve">tables, means/averages, percentages and </w:t>
      </w:r>
      <w:r w:rsidR="00311F1A" w:rsidRPr="007A2CA9">
        <w:rPr>
          <w:rFonts w:ascii="Times New Roman" w:hAnsi="Times New Roman"/>
          <w:sz w:val="24"/>
        </w:rPr>
        <w:t>charts</w:t>
      </w:r>
      <w:r w:rsidR="00021ED9" w:rsidRPr="007A2CA9">
        <w:rPr>
          <w:rFonts w:ascii="Times New Roman" w:hAnsi="Times New Roman"/>
          <w:sz w:val="24"/>
        </w:rPr>
        <w:t>.</w:t>
      </w:r>
    </w:p>
    <w:p w:rsidR="00912FD7" w:rsidRPr="007A2CA9" w:rsidRDefault="00912FD7" w:rsidP="00802EBD">
      <w:pPr>
        <w:tabs>
          <w:tab w:val="left" w:pos="360"/>
        </w:tabs>
        <w:spacing w:line="360" w:lineRule="auto"/>
        <w:jc w:val="both"/>
        <w:rPr>
          <w:rFonts w:ascii="Times New Roman" w:hAnsi="Times New Roman"/>
          <w:b/>
          <w:sz w:val="24"/>
        </w:rPr>
      </w:pPr>
      <w:r w:rsidRPr="007A2CA9">
        <w:rPr>
          <w:rFonts w:ascii="Times New Roman" w:hAnsi="Times New Roman"/>
          <w:b/>
          <w:sz w:val="24"/>
        </w:rPr>
        <w:t xml:space="preserve">Poverty Line Determination: </w:t>
      </w:r>
    </w:p>
    <w:p w:rsidR="00486374" w:rsidRPr="007A2CA9" w:rsidRDefault="00486374" w:rsidP="00802EBD">
      <w:pPr>
        <w:tabs>
          <w:tab w:val="left" w:pos="360"/>
        </w:tabs>
        <w:spacing w:line="360" w:lineRule="auto"/>
        <w:jc w:val="both"/>
        <w:rPr>
          <w:rFonts w:ascii="Times New Roman" w:hAnsi="Times New Roman"/>
          <w:sz w:val="24"/>
        </w:rPr>
      </w:pPr>
      <w:r w:rsidRPr="007A2CA9">
        <w:rPr>
          <w:rFonts w:ascii="Times New Roman" w:hAnsi="Times New Roman"/>
          <w:sz w:val="24"/>
        </w:rPr>
        <w:t>The poverty line has been defined as the minimum or the cut-off standard of expenditure on food and non food or per capita income below which an individual or household is described as poor (</w:t>
      </w:r>
      <w:proofErr w:type="spellStart"/>
      <w:r w:rsidRPr="007A2CA9">
        <w:rPr>
          <w:rFonts w:ascii="Times New Roman" w:hAnsi="Times New Roman"/>
          <w:sz w:val="24"/>
        </w:rPr>
        <w:t>An</w:t>
      </w:r>
      <w:r w:rsidR="00747536" w:rsidRPr="007A2CA9">
        <w:rPr>
          <w:rFonts w:ascii="Times New Roman" w:hAnsi="Times New Roman"/>
          <w:sz w:val="24"/>
        </w:rPr>
        <w:t>y</w:t>
      </w:r>
      <w:r w:rsidRPr="007A2CA9">
        <w:rPr>
          <w:rFonts w:ascii="Times New Roman" w:hAnsi="Times New Roman"/>
          <w:sz w:val="24"/>
        </w:rPr>
        <w:t>awu</w:t>
      </w:r>
      <w:proofErr w:type="spellEnd"/>
      <w:r w:rsidRPr="007A2CA9">
        <w:rPr>
          <w:rFonts w:ascii="Times New Roman" w:hAnsi="Times New Roman"/>
          <w:sz w:val="24"/>
        </w:rPr>
        <w:t xml:space="preserve">, 1997), </w:t>
      </w:r>
      <w:proofErr w:type="spellStart"/>
      <w:r w:rsidRPr="007A2CA9">
        <w:rPr>
          <w:rFonts w:ascii="Times New Roman" w:hAnsi="Times New Roman"/>
          <w:sz w:val="24"/>
        </w:rPr>
        <w:t>i.e</w:t>
      </w:r>
      <w:proofErr w:type="spellEnd"/>
      <w:r w:rsidRPr="007A2CA9">
        <w:rPr>
          <w:rFonts w:ascii="Times New Roman" w:hAnsi="Times New Roman"/>
          <w:sz w:val="24"/>
        </w:rPr>
        <w:t xml:space="preserve"> the conventional notion depicts poverty as a condition in which people are below a specified minimum income level and are unable to provide or satisfy the basic </w:t>
      </w:r>
      <w:r w:rsidR="00747536" w:rsidRPr="007A2CA9">
        <w:rPr>
          <w:rFonts w:ascii="Times New Roman" w:hAnsi="Times New Roman"/>
          <w:sz w:val="24"/>
        </w:rPr>
        <w:t>necessities</w:t>
      </w:r>
      <w:r w:rsidRPr="007A2CA9">
        <w:rPr>
          <w:rFonts w:ascii="Times New Roman" w:hAnsi="Times New Roman"/>
          <w:sz w:val="24"/>
        </w:rPr>
        <w:t xml:space="preserve"> of life needed for acceptable standard of living </w:t>
      </w:r>
      <w:r w:rsidR="00573644" w:rsidRPr="007A2CA9">
        <w:rPr>
          <w:rFonts w:ascii="Times New Roman" w:hAnsi="Times New Roman"/>
          <w:sz w:val="24"/>
        </w:rPr>
        <w:t xml:space="preserve">(World Bank, 2008). In addition, poverty is </w:t>
      </w:r>
      <w:r w:rsidR="00995EBF" w:rsidRPr="007A2CA9">
        <w:rPr>
          <w:rFonts w:ascii="Times New Roman" w:hAnsi="Times New Roman"/>
          <w:sz w:val="24"/>
        </w:rPr>
        <w:t>measured</w:t>
      </w:r>
      <w:r w:rsidR="00573644" w:rsidRPr="007A2CA9">
        <w:rPr>
          <w:rFonts w:ascii="Times New Roman" w:hAnsi="Times New Roman"/>
          <w:sz w:val="24"/>
        </w:rPr>
        <w:t xml:space="preserve"> using some other indicators, w</w:t>
      </w:r>
      <w:r w:rsidR="00995EBF" w:rsidRPr="007A2CA9">
        <w:rPr>
          <w:rFonts w:ascii="Times New Roman" w:hAnsi="Times New Roman"/>
          <w:sz w:val="24"/>
        </w:rPr>
        <w:t>hi</w:t>
      </w:r>
      <w:r w:rsidR="00573644" w:rsidRPr="007A2CA9">
        <w:rPr>
          <w:rFonts w:ascii="Times New Roman" w:hAnsi="Times New Roman"/>
          <w:sz w:val="24"/>
        </w:rPr>
        <w:t>ch usually focus on economic performance an</w:t>
      </w:r>
      <w:r w:rsidR="00995EBF" w:rsidRPr="007A2CA9">
        <w:rPr>
          <w:rFonts w:ascii="Times New Roman" w:hAnsi="Times New Roman"/>
          <w:sz w:val="24"/>
        </w:rPr>
        <w:t>dstandard</w:t>
      </w:r>
      <w:r w:rsidR="00573644" w:rsidRPr="007A2CA9">
        <w:rPr>
          <w:rFonts w:ascii="Times New Roman" w:hAnsi="Times New Roman"/>
          <w:sz w:val="24"/>
        </w:rPr>
        <w:t xml:space="preserve"> of living of the population. Indicators use</w:t>
      </w:r>
      <w:r w:rsidR="00180B74" w:rsidRPr="007A2CA9">
        <w:rPr>
          <w:rFonts w:ascii="Times New Roman" w:hAnsi="Times New Roman"/>
          <w:sz w:val="24"/>
        </w:rPr>
        <w:t xml:space="preserve">d include </w:t>
      </w:r>
      <w:r w:rsidR="00573644" w:rsidRPr="007A2CA9">
        <w:rPr>
          <w:rFonts w:ascii="Times New Roman" w:hAnsi="Times New Roman"/>
          <w:i/>
          <w:sz w:val="24"/>
        </w:rPr>
        <w:t xml:space="preserve">GNP </w:t>
      </w:r>
      <w:r w:rsidR="00133AAC" w:rsidRPr="007A2CA9">
        <w:rPr>
          <w:rFonts w:ascii="Times New Roman" w:hAnsi="Times New Roman"/>
          <w:i/>
          <w:sz w:val="24"/>
        </w:rPr>
        <w:t>Per Capital</w:t>
      </w:r>
      <w:r w:rsidR="00573644" w:rsidRPr="007A2CA9">
        <w:rPr>
          <w:rFonts w:ascii="Times New Roman" w:hAnsi="Times New Roman"/>
          <w:sz w:val="24"/>
        </w:rPr>
        <w:t>(</w:t>
      </w:r>
      <w:r w:rsidR="007D06EA" w:rsidRPr="007A2CA9">
        <w:rPr>
          <w:rFonts w:ascii="Times New Roman" w:hAnsi="Times New Roman"/>
          <w:sz w:val="24"/>
        </w:rPr>
        <w:t xml:space="preserve">The purchasing power of real GDP per </w:t>
      </w:r>
      <w:r w:rsidR="007D06EA" w:rsidRPr="007A2CA9">
        <w:rPr>
          <w:rFonts w:ascii="Times New Roman" w:hAnsi="Times New Roman"/>
          <w:sz w:val="24"/>
        </w:rPr>
        <w:lastRenderedPageBreak/>
        <w:t xml:space="preserve">capital; and </w:t>
      </w:r>
      <w:r w:rsidR="006508F5" w:rsidRPr="007A2CA9">
        <w:rPr>
          <w:rFonts w:ascii="Times New Roman" w:hAnsi="Times New Roman"/>
          <w:i/>
          <w:sz w:val="24"/>
        </w:rPr>
        <w:t>Poverty Line</w:t>
      </w:r>
      <w:r w:rsidR="007D06EA" w:rsidRPr="007A2CA9">
        <w:rPr>
          <w:rFonts w:ascii="Times New Roman" w:hAnsi="Times New Roman"/>
          <w:sz w:val="24"/>
        </w:rPr>
        <w:t xml:space="preserve">which is a benchmark that represents the value of </w:t>
      </w:r>
      <w:proofErr w:type="spellStart"/>
      <w:r w:rsidR="00180B74" w:rsidRPr="007A2CA9">
        <w:rPr>
          <w:rFonts w:ascii="Times New Roman" w:hAnsi="Times New Roman"/>
          <w:sz w:val="24"/>
        </w:rPr>
        <w:t>Faroic</w:t>
      </w:r>
      <w:proofErr w:type="spellEnd"/>
      <w:r w:rsidR="007D06EA" w:rsidRPr="007A2CA9">
        <w:rPr>
          <w:rFonts w:ascii="Times New Roman" w:hAnsi="Times New Roman"/>
          <w:sz w:val="24"/>
        </w:rPr>
        <w:t>(food and non-food) needs considered essential for meeting the minimum socially acceptable standard of living within a given society</w:t>
      </w:r>
      <w:r w:rsidR="00B62977" w:rsidRPr="007A2CA9">
        <w:rPr>
          <w:rFonts w:ascii="Times New Roman" w:hAnsi="Times New Roman"/>
          <w:sz w:val="24"/>
        </w:rPr>
        <w:t>.Thus</w:t>
      </w:r>
      <w:r w:rsidR="007D06EA" w:rsidRPr="007A2CA9">
        <w:rPr>
          <w:rFonts w:ascii="Times New Roman" w:hAnsi="Times New Roman"/>
          <w:sz w:val="24"/>
        </w:rPr>
        <w:t>, any individual whose income or consumption</w:t>
      </w:r>
      <w:r w:rsidR="00404BDC" w:rsidRPr="007A2CA9">
        <w:rPr>
          <w:rFonts w:ascii="Times New Roman" w:hAnsi="Times New Roman"/>
          <w:sz w:val="24"/>
        </w:rPr>
        <w:t xml:space="preserve"> falls below the poverty line is </w:t>
      </w:r>
      <w:r w:rsidR="00DC3D80" w:rsidRPr="007A2CA9">
        <w:rPr>
          <w:rFonts w:ascii="Times New Roman" w:hAnsi="Times New Roman"/>
          <w:sz w:val="24"/>
        </w:rPr>
        <w:t>regarded</w:t>
      </w:r>
      <w:r w:rsidR="00404BDC" w:rsidRPr="007A2CA9">
        <w:rPr>
          <w:rFonts w:ascii="Times New Roman" w:hAnsi="Times New Roman"/>
          <w:sz w:val="24"/>
        </w:rPr>
        <w:t xml:space="preserve"> as poor. According to </w:t>
      </w:r>
      <w:proofErr w:type="spellStart"/>
      <w:r w:rsidR="00404BDC" w:rsidRPr="007A2CA9">
        <w:rPr>
          <w:rFonts w:ascii="Times New Roman" w:hAnsi="Times New Roman"/>
          <w:sz w:val="24"/>
        </w:rPr>
        <w:t>Adekoya</w:t>
      </w:r>
      <w:proofErr w:type="spellEnd"/>
      <w:r w:rsidR="00404BDC" w:rsidRPr="007A2CA9">
        <w:rPr>
          <w:rFonts w:ascii="Times New Roman" w:hAnsi="Times New Roman"/>
          <w:sz w:val="24"/>
        </w:rPr>
        <w:t xml:space="preserve"> (2014), there is no official </w:t>
      </w:r>
      <w:r w:rsidR="00DC3D80" w:rsidRPr="007A2CA9">
        <w:rPr>
          <w:rFonts w:ascii="Times New Roman" w:hAnsi="Times New Roman"/>
          <w:sz w:val="24"/>
        </w:rPr>
        <w:t>poverty</w:t>
      </w:r>
      <w:r w:rsidR="00404BDC" w:rsidRPr="007A2CA9">
        <w:rPr>
          <w:rFonts w:ascii="Times New Roman" w:hAnsi="Times New Roman"/>
          <w:sz w:val="24"/>
        </w:rPr>
        <w:t xml:space="preserve"> line in Nigeria </w:t>
      </w:r>
      <w:r w:rsidR="0085652D" w:rsidRPr="007A2CA9">
        <w:rPr>
          <w:rFonts w:ascii="Times New Roman" w:hAnsi="Times New Roman"/>
          <w:sz w:val="24"/>
        </w:rPr>
        <w:t xml:space="preserve">and as such many earlier studies have used poverty lines which are proportions of the average per </w:t>
      </w:r>
      <w:r w:rsidR="00B62977" w:rsidRPr="007A2CA9">
        <w:rPr>
          <w:rFonts w:ascii="Times New Roman" w:hAnsi="Times New Roman"/>
          <w:sz w:val="24"/>
        </w:rPr>
        <w:t>capita</w:t>
      </w:r>
      <w:r w:rsidR="0085652D" w:rsidRPr="007A2CA9">
        <w:rPr>
          <w:rFonts w:ascii="Times New Roman" w:hAnsi="Times New Roman"/>
          <w:sz w:val="24"/>
        </w:rPr>
        <w:t xml:space="preserve"> expenditure. However,</w:t>
      </w:r>
      <w:r w:rsidR="00B62977" w:rsidRPr="007A2CA9">
        <w:rPr>
          <w:rFonts w:ascii="Times New Roman" w:hAnsi="Times New Roman"/>
          <w:sz w:val="24"/>
        </w:rPr>
        <w:t xml:space="preserve"> in this study, mean per capita</w:t>
      </w:r>
      <w:r w:rsidR="0085652D" w:rsidRPr="007A2CA9">
        <w:rPr>
          <w:rFonts w:ascii="Times New Roman" w:hAnsi="Times New Roman"/>
          <w:sz w:val="24"/>
        </w:rPr>
        <w:t xml:space="preserve"> expenditure was used to separate the poor from non poor. The expenditure method was adopted because </w:t>
      </w:r>
      <w:r w:rsidR="00A40B0E" w:rsidRPr="007A2CA9">
        <w:rPr>
          <w:rFonts w:ascii="Times New Roman" w:hAnsi="Times New Roman"/>
          <w:sz w:val="24"/>
        </w:rPr>
        <w:t>it has been conventionally view</w:t>
      </w:r>
      <w:r w:rsidR="0085652D" w:rsidRPr="007A2CA9">
        <w:rPr>
          <w:rFonts w:ascii="Times New Roman" w:hAnsi="Times New Roman"/>
          <w:sz w:val="24"/>
        </w:rPr>
        <w:t xml:space="preserve">ed as more appropriate for welfare indication </w:t>
      </w:r>
      <w:r w:rsidR="00A40B0E" w:rsidRPr="007A2CA9">
        <w:rPr>
          <w:rFonts w:ascii="Times New Roman" w:hAnsi="Times New Roman"/>
          <w:sz w:val="24"/>
        </w:rPr>
        <w:t>(</w:t>
      </w:r>
      <w:proofErr w:type="spellStart"/>
      <w:r w:rsidR="00A40B0E" w:rsidRPr="007A2CA9">
        <w:rPr>
          <w:rFonts w:ascii="Times New Roman" w:hAnsi="Times New Roman"/>
          <w:sz w:val="24"/>
        </w:rPr>
        <w:t>Egbaeze</w:t>
      </w:r>
      <w:proofErr w:type="spellEnd"/>
      <w:r w:rsidR="00A40B0E" w:rsidRPr="007A2CA9">
        <w:rPr>
          <w:rFonts w:ascii="Times New Roman" w:hAnsi="Times New Roman"/>
          <w:sz w:val="24"/>
        </w:rPr>
        <w:t xml:space="preserve"> and </w:t>
      </w:r>
      <w:proofErr w:type="spellStart"/>
      <w:r w:rsidR="00A40B0E" w:rsidRPr="007A2CA9">
        <w:rPr>
          <w:rFonts w:ascii="Times New Roman" w:hAnsi="Times New Roman"/>
          <w:sz w:val="24"/>
        </w:rPr>
        <w:t>Onwuka</w:t>
      </w:r>
      <w:proofErr w:type="spellEnd"/>
      <w:r w:rsidR="00A40B0E" w:rsidRPr="007A2CA9">
        <w:rPr>
          <w:rFonts w:ascii="Times New Roman" w:hAnsi="Times New Roman"/>
          <w:sz w:val="24"/>
        </w:rPr>
        <w:t>, 2014). Also, for practical reason of reliability, per capit</w:t>
      </w:r>
      <w:r w:rsidR="00B62977" w:rsidRPr="007A2CA9">
        <w:rPr>
          <w:rFonts w:ascii="Times New Roman" w:hAnsi="Times New Roman"/>
          <w:sz w:val="24"/>
        </w:rPr>
        <w:t>a expenditure levels are though</w:t>
      </w:r>
      <w:r w:rsidR="00A40B0E" w:rsidRPr="007A2CA9">
        <w:rPr>
          <w:rFonts w:ascii="Times New Roman" w:hAnsi="Times New Roman"/>
          <w:sz w:val="24"/>
        </w:rPr>
        <w:t>t better capture long run welfare levels than current income. It is consistent and does not change over a period of time (</w:t>
      </w:r>
      <w:proofErr w:type="spellStart"/>
      <w:r w:rsidR="00A40B0E" w:rsidRPr="007A2CA9">
        <w:rPr>
          <w:rFonts w:ascii="Times New Roman" w:hAnsi="Times New Roman"/>
          <w:sz w:val="24"/>
        </w:rPr>
        <w:t>Adekoya</w:t>
      </w:r>
      <w:proofErr w:type="spellEnd"/>
      <w:r w:rsidR="00A40B0E" w:rsidRPr="007A2CA9">
        <w:rPr>
          <w:rFonts w:ascii="Times New Roman" w:hAnsi="Times New Roman"/>
          <w:sz w:val="24"/>
        </w:rPr>
        <w:t xml:space="preserve">, 2014; Houghton and </w:t>
      </w:r>
      <w:proofErr w:type="spellStart"/>
      <w:r w:rsidR="00A03CF8" w:rsidRPr="007A2CA9">
        <w:rPr>
          <w:rFonts w:ascii="Times New Roman" w:hAnsi="Times New Roman"/>
          <w:sz w:val="24"/>
        </w:rPr>
        <w:t>Khandler</w:t>
      </w:r>
      <w:proofErr w:type="spellEnd"/>
      <w:r w:rsidR="00A03CF8" w:rsidRPr="007A2CA9">
        <w:rPr>
          <w:rFonts w:ascii="Times New Roman" w:hAnsi="Times New Roman"/>
          <w:sz w:val="24"/>
        </w:rPr>
        <w:t>, 2010</w:t>
      </w:r>
      <w:r w:rsidR="00A40B0E" w:rsidRPr="007A2CA9">
        <w:rPr>
          <w:rFonts w:ascii="Times New Roman" w:hAnsi="Times New Roman"/>
          <w:sz w:val="24"/>
        </w:rPr>
        <w:t>)</w:t>
      </w:r>
      <w:r w:rsidR="00A03CF8" w:rsidRPr="007A2CA9">
        <w:rPr>
          <w:rFonts w:ascii="Times New Roman" w:hAnsi="Times New Roman"/>
          <w:sz w:val="24"/>
        </w:rPr>
        <w:t xml:space="preserve">. A related measure is the </w:t>
      </w:r>
      <w:r w:rsidR="00A03CF8" w:rsidRPr="007A2CA9">
        <w:rPr>
          <w:rFonts w:ascii="Times New Roman" w:hAnsi="Times New Roman"/>
          <w:i/>
          <w:sz w:val="24"/>
        </w:rPr>
        <w:t>Poverty gap index (or income gap index</w:t>
      </w:r>
      <w:r w:rsidR="00A03CF8" w:rsidRPr="007A2CA9">
        <w:rPr>
          <w:rFonts w:ascii="Times New Roman" w:hAnsi="Times New Roman"/>
          <w:sz w:val="24"/>
        </w:rPr>
        <w:t xml:space="preserve"> which measures the shortfall or gap between the average income of the poor and the poverty line, expressed as a percentage of the poverty line. A recent development in computing indication of </w:t>
      </w:r>
      <w:r w:rsidR="002211D3" w:rsidRPr="007A2CA9">
        <w:rPr>
          <w:rFonts w:ascii="Times New Roman" w:hAnsi="Times New Roman"/>
          <w:sz w:val="24"/>
        </w:rPr>
        <w:t>poverty</w:t>
      </w:r>
      <w:r w:rsidR="00A03CF8" w:rsidRPr="007A2CA9">
        <w:rPr>
          <w:rFonts w:ascii="Times New Roman" w:hAnsi="Times New Roman"/>
          <w:sz w:val="24"/>
        </w:rPr>
        <w:t xml:space="preserve"> is the UNDP, </w:t>
      </w:r>
      <w:r w:rsidR="002211D3" w:rsidRPr="007A2CA9">
        <w:rPr>
          <w:rFonts w:ascii="Times New Roman" w:hAnsi="Times New Roman"/>
          <w:i/>
          <w:sz w:val="24"/>
        </w:rPr>
        <w:t>Human</w:t>
      </w:r>
      <w:r w:rsidR="00A03CF8" w:rsidRPr="007A2CA9">
        <w:rPr>
          <w:rFonts w:ascii="Times New Roman" w:hAnsi="Times New Roman"/>
          <w:i/>
          <w:sz w:val="24"/>
        </w:rPr>
        <w:t xml:space="preserve"> Development</w:t>
      </w:r>
      <w:r w:rsidR="009E2CF4" w:rsidRPr="007A2CA9">
        <w:rPr>
          <w:rFonts w:ascii="Times New Roman" w:hAnsi="Times New Roman"/>
          <w:i/>
          <w:sz w:val="24"/>
        </w:rPr>
        <w:t xml:space="preserve"> index</w:t>
      </w:r>
      <w:r w:rsidR="009E2CF4" w:rsidRPr="007A2CA9">
        <w:rPr>
          <w:rFonts w:ascii="Times New Roman" w:hAnsi="Times New Roman"/>
          <w:sz w:val="24"/>
        </w:rPr>
        <w:t xml:space="preserve"> (HDI). The HDI combines a measure of purchasing power with measures of physical health and educational attainment to indicate progress or retrogression in human life. The building blocks of the HDI are data on longevity, knowledge and income. Longevity is measured solely by life expectancy at birth while knowledge is measured by the adult literacy rate and mean years of schooling </w:t>
      </w:r>
      <w:r w:rsidR="0024090A" w:rsidRPr="007A2CA9">
        <w:rPr>
          <w:rFonts w:ascii="Times New Roman" w:hAnsi="Times New Roman"/>
          <w:sz w:val="24"/>
        </w:rPr>
        <w:t xml:space="preserve">weighted as 2:1 respectively. For income </w:t>
      </w:r>
      <w:r w:rsidR="00072609" w:rsidRPr="007A2CA9">
        <w:rPr>
          <w:rFonts w:ascii="Times New Roman" w:hAnsi="Times New Roman"/>
          <w:sz w:val="24"/>
        </w:rPr>
        <w:t>purchasing</w:t>
      </w:r>
      <w:r w:rsidR="0024090A" w:rsidRPr="007A2CA9">
        <w:rPr>
          <w:rFonts w:ascii="Times New Roman" w:hAnsi="Times New Roman"/>
          <w:sz w:val="24"/>
        </w:rPr>
        <w:t xml:space="preserve"> power</w:t>
      </w:r>
      <w:r w:rsidR="00072609" w:rsidRPr="007A2CA9">
        <w:rPr>
          <w:rFonts w:ascii="Times New Roman" w:hAnsi="Times New Roman"/>
          <w:sz w:val="24"/>
        </w:rPr>
        <w:t xml:space="preserve"> parity (PPP) (based on real GDP per capita is adjusted for the local cost of living) is used. The value of HDI is expressed as a value between O and 1. Other indicators of poverty measures the extent to which the distribution of income or consumption among individuals or household within a production   deviat</w:t>
      </w:r>
      <w:r w:rsidR="00B62977" w:rsidRPr="007A2CA9">
        <w:rPr>
          <w:rFonts w:ascii="Times New Roman" w:hAnsi="Times New Roman"/>
          <w:sz w:val="24"/>
        </w:rPr>
        <w:t xml:space="preserve">es </w:t>
      </w:r>
      <w:r w:rsidR="00072609" w:rsidRPr="007A2CA9">
        <w:rPr>
          <w:rFonts w:ascii="Times New Roman" w:hAnsi="Times New Roman"/>
          <w:sz w:val="24"/>
        </w:rPr>
        <w:t>from a perfectly equal distributi</w:t>
      </w:r>
      <w:r w:rsidR="00CF6259" w:rsidRPr="007A2CA9">
        <w:rPr>
          <w:rFonts w:ascii="Times New Roman" w:hAnsi="Times New Roman"/>
          <w:sz w:val="24"/>
        </w:rPr>
        <w:t>on, is a good summary of the de</w:t>
      </w:r>
      <w:r w:rsidR="00072609" w:rsidRPr="007A2CA9">
        <w:rPr>
          <w:rFonts w:ascii="Times New Roman" w:hAnsi="Times New Roman"/>
          <w:sz w:val="24"/>
        </w:rPr>
        <w:t>gree of inequality. Therefore, to determine the poverty status of the households in the stu</w:t>
      </w:r>
      <w:r w:rsidR="00B62977" w:rsidRPr="007A2CA9">
        <w:rPr>
          <w:rFonts w:ascii="Times New Roman" w:hAnsi="Times New Roman"/>
          <w:sz w:val="24"/>
        </w:rPr>
        <w:t>dy area</w:t>
      </w:r>
      <w:r w:rsidR="00AF1E07">
        <w:rPr>
          <w:rFonts w:ascii="Times New Roman" w:hAnsi="Times New Roman"/>
          <w:sz w:val="24"/>
        </w:rPr>
        <w:t>, a community poverty line (CPL</w:t>
      </w:r>
      <w:r w:rsidR="00072609" w:rsidRPr="007A2CA9">
        <w:rPr>
          <w:rFonts w:ascii="Times New Roman" w:hAnsi="Times New Roman"/>
          <w:sz w:val="24"/>
        </w:rPr>
        <w:t xml:space="preserve">) was constructed as adopted by </w:t>
      </w:r>
      <w:r w:rsidR="00CF6259" w:rsidRPr="007A2CA9">
        <w:rPr>
          <w:rFonts w:ascii="Times New Roman" w:hAnsi="Times New Roman"/>
          <w:sz w:val="24"/>
        </w:rPr>
        <w:t xml:space="preserve">falls below the poverty line is regarded as poor. According to </w:t>
      </w:r>
      <w:proofErr w:type="spellStart"/>
      <w:r w:rsidR="00CF6259" w:rsidRPr="007A2CA9">
        <w:rPr>
          <w:rFonts w:ascii="Times New Roman" w:hAnsi="Times New Roman"/>
          <w:sz w:val="24"/>
        </w:rPr>
        <w:t>Adekoya</w:t>
      </w:r>
      <w:proofErr w:type="spellEnd"/>
      <w:r w:rsidR="00CF6259" w:rsidRPr="007A2CA9">
        <w:rPr>
          <w:rFonts w:ascii="Times New Roman" w:hAnsi="Times New Roman"/>
          <w:sz w:val="24"/>
        </w:rPr>
        <w:t xml:space="preserve"> (2014), there is no official poverty line in Nigeria and as such many earlier studies have used poverty lines which are proportions of the average per capita expenditure. However, in this study, mean per capita expenditure was used to separate the</w:t>
      </w:r>
      <w:r w:rsidR="00AF1E07">
        <w:rPr>
          <w:rFonts w:ascii="Times New Roman" w:hAnsi="Times New Roman"/>
          <w:sz w:val="24"/>
        </w:rPr>
        <w:t xml:space="preserve">m </w:t>
      </w:r>
      <w:proofErr w:type="spellStart"/>
      <w:r w:rsidR="00BA5687" w:rsidRPr="007A2CA9">
        <w:rPr>
          <w:rFonts w:ascii="Times New Roman" w:hAnsi="Times New Roman"/>
          <w:sz w:val="24"/>
        </w:rPr>
        <w:t>Nmadu</w:t>
      </w:r>
      <w:proofErr w:type="spellEnd"/>
      <w:r w:rsidR="00BA5687" w:rsidRPr="007A2CA9">
        <w:rPr>
          <w:rFonts w:ascii="Times New Roman" w:hAnsi="Times New Roman"/>
          <w:sz w:val="24"/>
        </w:rPr>
        <w:t xml:space="preserve">, </w:t>
      </w:r>
      <w:proofErr w:type="spellStart"/>
      <w:r w:rsidR="00BA5687" w:rsidRPr="007A2CA9">
        <w:rPr>
          <w:rFonts w:ascii="Times New Roman" w:hAnsi="Times New Roman"/>
          <w:sz w:val="24"/>
        </w:rPr>
        <w:t>Yisa</w:t>
      </w:r>
      <w:proofErr w:type="spellEnd"/>
      <w:r w:rsidR="00BA5687" w:rsidRPr="007A2CA9">
        <w:rPr>
          <w:rFonts w:ascii="Times New Roman" w:hAnsi="Times New Roman"/>
          <w:sz w:val="24"/>
        </w:rPr>
        <w:t xml:space="preserve">, </w:t>
      </w:r>
      <w:proofErr w:type="spellStart"/>
      <w:r w:rsidR="00B62977" w:rsidRPr="007A2CA9">
        <w:rPr>
          <w:rFonts w:ascii="Times New Roman" w:hAnsi="Times New Roman"/>
          <w:sz w:val="24"/>
        </w:rPr>
        <w:t>Simpa</w:t>
      </w:r>
      <w:r w:rsidR="00BA5687" w:rsidRPr="007A2CA9">
        <w:rPr>
          <w:rFonts w:ascii="Times New Roman" w:hAnsi="Times New Roman"/>
          <w:sz w:val="24"/>
        </w:rPr>
        <w:t>and</w:t>
      </w:r>
      <w:proofErr w:type="spellEnd"/>
      <w:r w:rsidR="00BA5687" w:rsidRPr="007A2CA9">
        <w:rPr>
          <w:rFonts w:ascii="Times New Roman" w:hAnsi="Times New Roman"/>
          <w:sz w:val="24"/>
        </w:rPr>
        <w:t xml:space="preserve"> </w:t>
      </w:r>
      <w:proofErr w:type="spellStart"/>
      <w:r w:rsidR="00BA5687" w:rsidRPr="007A2CA9">
        <w:rPr>
          <w:rFonts w:ascii="Times New Roman" w:hAnsi="Times New Roman"/>
          <w:sz w:val="24"/>
        </w:rPr>
        <w:t>Sallawu</w:t>
      </w:r>
      <w:proofErr w:type="spellEnd"/>
      <w:r w:rsidR="00BA5687" w:rsidRPr="007A2CA9">
        <w:rPr>
          <w:rFonts w:ascii="Times New Roman" w:hAnsi="Times New Roman"/>
          <w:sz w:val="24"/>
        </w:rPr>
        <w:t xml:space="preserve"> (2014) in similar study. The poverty line was defined as the two-thirds (2/3) and one-third (1/3) of the mean value of per capita consumption expenditure in the study area. The respondents’ per capita expenditure was used as bench mark in classifying them into three, namely non poor, poor and core poor. This was based on Word Bank/Nati</w:t>
      </w:r>
      <w:r w:rsidR="00B62977" w:rsidRPr="007A2CA9">
        <w:rPr>
          <w:rFonts w:ascii="Times New Roman" w:hAnsi="Times New Roman"/>
          <w:sz w:val="24"/>
        </w:rPr>
        <w:t>onal Bureau of statistics (NBS)</w:t>
      </w:r>
      <w:r w:rsidR="00BA5687" w:rsidRPr="007A2CA9">
        <w:rPr>
          <w:rFonts w:ascii="Times New Roman" w:hAnsi="Times New Roman"/>
          <w:sz w:val="24"/>
        </w:rPr>
        <w:t xml:space="preserve"> (2013) classification of poverty status as explained, thus:</w:t>
      </w:r>
    </w:p>
    <w:p w:rsidR="00BA5687" w:rsidRPr="007A2CA9" w:rsidRDefault="00BA568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lastRenderedPageBreak/>
        <w:t xml:space="preserve">Non poor: These are farm household whose per capita expenditure is above 2/3 of poverty line, </w:t>
      </w:r>
      <w:proofErr w:type="spellStart"/>
      <w:r w:rsidRPr="007A2CA9">
        <w:rPr>
          <w:rFonts w:ascii="Times New Roman" w:hAnsi="Times New Roman"/>
          <w:sz w:val="24"/>
        </w:rPr>
        <w:t>i.e</w:t>
      </w:r>
      <w:proofErr w:type="spellEnd"/>
      <w:r w:rsidRPr="007A2CA9">
        <w:rPr>
          <w:rFonts w:ascii="Times New Roman" w:hAnsi="Times New Roman"/>
          <w:sz w:val="24"/>
        </w:rPr>
        <w:t xml:space="preserve"> P &gt; 2/3 of the mean expenditure per day.</w:t>
      </w:r>
    </w:p>
    <w:p w:rsidR="00B62977" w:rsidRPr="007A2CA9" w:rsidRDefault="00B6297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t xml:space="preserve">Poor: These are farm households whose expenditure was below the poverty line, </w:t>
      </w:r>
      <w:proofErr w:type="spellStart"/>
      <w:r w:rsidRPr="007A2CA9">
        <w:rPr>
          <w:rFonts w:ascii="Times New Roman" w:hAnsi="Times New Roman"/>
          <w:sz w:val="24"/>
        </w:rPr>
        <w:t>i</w:t>
      </w:r>
      <w:proofErr w:type="spellEnd"/>
      <w:r w:rsidRPr="007A2CA9">
        <w:rPr>
          <w:rFonts w:ascii="Times New Roman" w:hAnsi="Times New Roman"/>
          <w:sz w:val="24"/>
        </w:rPr>
        <w:t xml:space="preserve">. e </w:t>
      </w:r>
      <w:r w:rsidR="001A482B" w:rsidRPr="007A2CA9">
        <w:rPr>
          <w:rFonts w:ascii="Times New Roman" w:hAnsi="Times New Roman"/>
          <w:sz w:val="24"/>
        </w:rPr>
        <w:t>P&lt;</w:t>
      </w:r>
      <w:r w:rsidRPr="007A2CA9">
        <w:rPr>
          <w:rFonts w:ascii="Times New Roman" w:hAnsi="Times New Roman"/>
          <w:sz w:val="24"/>
        </w:rPr>
        <w:t>2/3 of the mean expenditure per day.</w:t>
      </w:r>
    </w:p>
    <w:p w:rsidR="00BA5687" w:rsidRPr="007A2CA9" w:rsidRDefault="00BA5687" w:rsidP="00802EBD">
      <w:pPr>
        <w:pStyle w:val="ListParagraph"/>
        <w:numPr>
          <w:ilvl w:val="0"/>
          <w:numId w:val="1"/>
        </w:numPr>
        <w:tabs>
          <w:tab w:val="left" w:pos="360"/>
        </w:tabs>
        <w:spacing w:line="360" w:lineRule="auto"/>
        <w:jc w:val="both"/>
        <w:rPr>
          <w:rFonts w:ascii="Times New Roman" w:hAnsi="Times New Roman"/>
          <w:sz w:val="24"/>
        </w:rPr>
      </w:pPr>
      <w:r w:rsidRPr="007A2CA9">
        <w:rPr>
          <w:rFonts w:ascii="Times New Roman" w:hAnsi="Times New Roman"/>
          <w:sz w:val="24"/>
        </w:rPr>
        <w:t>Core poor: These are farm household whose expenditure was below 1/3 of the mean expenditure poverty lin</w:t>
      </w:r>
      <w:r w:rsidR="006F66ED" w:rsidRPr="007A2CA9">
        <w:rPr>
          <w:rFonts w:ascii="Times New Roman" w:hAnsi="Times New Roman"/>
          <w:sz w:val="24"/>
        </w:rPr>
        <w:t>e</w:t>
      </w:r>
      <w:r w:rsidRPr="007A2CA9">
        <w:rPr>
          <w:rFonts w:ascii="Times New Roman" w:hAnsi="Times New Roman"/>
          <w:sz w:val="24"/>
        </w:rPr>
        <w:t xml:space="preserve">, </w:t>
      </w:r>
      <w:proofErr w:type="spellStart"/>
      <w:r w:rsidRPr="007A2CA9">
        <w:rPr>
          <w:rFonts w:ascii="Times New Roman" w:hAnsi="Times New Roman"/>
          <w:sz w:val="24"/>
        </w:rPr>
        <w:t>i.e</w:t>
      </w:r>
      <w:proofErr w:type="spellEnd"/>
      <w:r w:rsidRPr="007A2CA9">
        <w:rPr>
          <w:rFonts w:ascii="Times New Roman" w:hAnsi="Times New Roman"/>
          <w:sz w:val="24"/>
        </w:rPr>
        <w:t xml:space="preserve"> p&lt; 1/3 of the mean expenditure</w:t>
      </w:r>
    </w:p>
    <w:p w:rsidR="006F66ED" w:rsidRPr="007A2CA9" w:rsidRDefault="006F66ED" w:rsidP="00802EBD">
      <w:pPr>
        <w:tabs>
          <w:tab w:val="left" w:pos="360"/>
        </w:tabs>
        <w:spacing w:line="360" w:lineRule="auto"/>
        <w:jc w:val="both"/>
        <w:rPr>
          <w:rFonts w:ascii="Times New Roman" w:hAnsi="Times New Roman"/>
          <w:b/>
          <w:sz w:val="24"/>
        </w:rPr>
      </w:pPr>
      <w:r w:rsidRPr="007A2CA9">
        <w:rPr>
          <w:rFonts w:ascii="Times New Roman" w:hAnsi="Times New Roman"/>
          <w:b/>
          <w:sz w:val="24"/>
        </w:rPr>
        <w:t>Foster-Greer-</w:t>
      </w:r>
      <w:proofErr w:type="spellStart"/>
      <w:r w:rsidRPr="007A2CA9">
        <w:rPr>
          <w:rFonts w:ascii="Times New Roman" w:hAnsi="Times New Roman"/>
          <w:b/>
          <w:sz w:val="24"/>
        </w:rPr>
        <w:t>Thorbeck</w:t>
      </w:r>
      <w:proofErr w:type="spellEnd"/>
      <w:r w:rsidRPr="007A2CA9">
        <w:rPr>
          <w:rFonts w:ascii="Times New Roman" w:hAnsi="Times New Roman"/>
          <w:b/>
          <w:sz w:val="24"/>
        </w:rPr>
        <w:t xml:space="preserve"> (</w:t>
      </w:r>
      <w:proofErr w:type="spellStart"/>
      <w:r w:rsidRPr="007A2CA9">
        <w:rPr>
          <w:rFonts w:ascii="Times New Roman" w:hAnsi="Times New Roman"/>
          <w:b/>
          <w:sz w:val="24"/>
        </w:rPr>
        <w:t>FGT</w:t>
      </w:r>
      <w:proofErr w:type="spellEnd"/>
      <w:r w:rsidRPr="007A2CA9">
        <w:rPr>
          <w:rFonts w:ascii="Times New Roman" w:hAnsi="Times New Roman"/>
          <w:b/>
          <w:sz w:val="24"/>
        </w:rPr>
        <w:t>) Index P.</w:t>
      </w:r>
    </w:p>
    <w:p w:rsidR="00D81A5F" w:rsidRPr="007A2CA9" w:rsidRDefault="001A482B"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t>This tool will be used to examine the puberty indices which are made up of heat count ratio</w:t>
      </w:r>
      <w:r w:rsidR="00AF1E07">
        <w:rPr>
          <w:rFonts w:ascii="Times New Roman" w:hAnsi="Times New Roman"/>
          <w:sz w:val="24"/>
        </w:rPr>
        <w:t>,</w:t>
      </w:r>
      <w:r w:rsidRPr="007A2CA9">
        <w:rPr>
          <w:rFonts w:ascii="Times New Roman" w:hAnsi="Times New Roman"/>
          <w:sz w:val="24"/>
        </w:rPr>
        <w:t xml:space="preserve"> poverty gap and severity of </w:t>
      </w:r>
      <w:r w:rsidR="00AF1E07">
        <w:rPr>
          <w:rFonts w:ascii="Times New Roman" w:hAnsi="Times New Roman"/>
          <w:sz w:val="24"/>
        </w:rPr>
        <w:t>poverty</w:t>
      </w:r>
      <w:r w:rsidR="00CB52F6" w:rsidRPr="007A2CA9">
        <w:rPr>
          <w:rFonts w:ascii="Times New Roman" w:hAnsi="Times New Roman"/>
          <w:sz w:val="24"/>
        </w:rPr>
        <w:t xml:space="preserve">. The </w:t>
      </w:r>
      <w:r w:rsidRPr="007A2CA9">
        <w:rPr>
          <w:rFonts w:ascii="Times New Roman" w:hAnsi="Times New Roman"/>
          <w:sz w:val="24"/>
        </w:rPr>
        <w:t xml:space="preserve">Foster </w:t>
      </w:r>
      <w:r w:rsidR="00CB52F6" w:rsidRPr="007A2CA9">
        <w:rPr>
          <w:rFonts w:ascii="Times New Roman" w:hAnsi="Times New Roman"/>
          <w:sz w:val="24"/>
        </w:rPr>
        <w:t>Greer-</w:t>
      </w:r>
      <w:proofErr w:type="spellStart"/>
      <w:r w:rsidR="00CB52F6" w:rsidRPr="007A2CA9">
        <w:rPr>
          <w:rFonts w:ascii="Times New Roman" w:hAnsi="Times New Roman"/>
          <w:sz w:val="24"/>
        </w:rPr>
        <w:t>Thorbeck</w:t>
      </w:r>
      <w:proofErr w:type="spellEnd"/>
      <w:r w:rsidR="00CB52F6" w:rsidRPr="007A2CA9">
        <w:rPr>
          <w:rFonts w:ascii="Times New Roman" w:hAnsi="Times New Roman"/>
          <w:sz w:val="24"/>
        </w:rPr>
        <w:t xml:space="preserve"> metric is a generalized measure of poverty within an economy. It is a class of additively decomposable measure (P) proposed by Foster, Greer and </w:t>
      </w:r>
      <w:proofErr w:type="spellStart"/>
      <w:r w:rsidR="00CB52F6" w:rsidRPr="007A2CA9">
        <w:rPr>
          <w:rFonts w:ascii="Times New Roman" w:hAnsi="Times New Roman"/>
          <w:sz w:val="24"/>
        </w:rPr>
        <w:t>Thorbeck</w:t>
      </w:r>
      <w:proofErr w:type="spellEnd"/>
      <w:r w:rsidR="00CB52F6" w:rsidRPr="007A2CA9">
        <w:rPr>
          <w:rFonts w:ascii="Times New Roman" w:hAnsi="Times New Roman"/>
          <w:sz w:val="24"/>
        </w:rPr>
        <w:t xml:space="preserve"> (1984). It measures the outfall form the poverty line and is weighted </w:t>
      </w:r>
      <w:r w:rsidR="00B9210A" w:rsidRPr="007A2CA9">
        <w:rPr>
          <w:rFonts w:ascii="Times New Roman" w:hAnsi="Times New Roman"/>
          <w:sz w:val="24"/>
        </w:rPr>
        <w:t>by</w:t>
      </w:r>
      <m:oMath>
        <m:r>
          <w:rPr>
            <w:rFonts w:ascii="Cambria Math" w:hAnsi="Cambria Math"/>
            <w:sz w:val="24"/>
          </w:rPr>
          <m:t>∝</m:t>
        </m:r>
      </m:oMath>
      <w:r w:rsidR="00CB52F6" w:rsidRPr="007A2CA9">
        <w:rPr>
          <w:rFonts w:ascii="Times New Roman" w:eastAsiaTheme="minorEastAsia" w:hAnsi="Times New Roman"/>
          <w:sz w:val="24"/>
        </w:rPr>
        <w:t xml:space="preserve">. It also considers the inequality among the poor but the proper amount of </w:t>
      </w:r>
      <m:oMath>
        <m:r>
          <w:rPr>
            <w:rFonts w:ascii="Cambria Math" w:hAnsi="Cambria Math"/>
            <w:sz w:val="24"/>
          </w:rPr>
          <m:t>∝</m:t>
        </m:r>
      </m:oMath>
      <w:r w:rsidR="00CB52F6" w:rsidRPr="007A2CA9">
        <w:rPr>
          <w:rFonts w:ascii="Times New Roman" w:eastAsiaTheme="minorEastAsia" w:hAnsi="Times New Roman"/>
          <w:sz w:val="24"/>
        </w:rPr>
        <w:t xml:space="preserve"> is pre-defined.</w:t>
      </w:r>
    </w:p>
    <w:p w:rsidR="00CB52F6" w:rsidRPr="007A2CA9" w:rsidRDefault="00CB52F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Mathematically, it is expressed as:</w:t>
      </w:r>
    </w:p>
    <w:p w:rsidR="00CB52F6" w:rsidRPr="007A2CA9" w:rsidRDefault="00CB52F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m:oMath>
        <m:r>
          <w:rPr>
            <w:rFonts w:ascii="Cambria Math" w:hAnsi="Cambria Math"/>
            <w:sz w:val="24"/>
          </w:rPr>
          <m:t>∝</m:t>
        </m:r>
        <m:f>
          <m:fPr>
            <m:ctrlPr>
              <w:rPr>
                <w:rFonts w:ascii="Cambria Math" w:eastAsiaTheme="minorEastAsia" w:hAnsi="Cambria Math"/>
                <w:i/>
                <w:sz w:val="24"/>
              </w:rPr>
            </m:ctrlPr>
          </m:fPr>
          <m:num>
            <m:r>
              <m:rPr>
                <m:sty m:val="p"/>
              </m:rP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m:rPr>
                <m:sty m:val="p"/>
              </m:rPr>
              <w:rPr>
                <w:rFonts w:ascii="Cambria Math" w:eastAsiaTheme="minorEastAsia" w:hAnsi="Cambria Math"/>
                <w:sz w:val="24"/>
              </w:rPr>
              <m:t>E</m:t>
            </m:r>
          </m:sup>
          <m:e>
            <m:d>
              <m:dPr>
                <m:ctrlPr>
                  <w:rPr>
                    <w:rFonts w:ascii="Cambria Math" w:eastAsiaTheme="minorEastAsia" w:hAnsi="Cambria Math"/>
                    <w:i/>
                    <w:sz w:val="24"/>
                  </w:rPr>
                </m:ctrlPr>
              </m:dPr>
              <m:e>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e>
            </m:d>
          </m:e>
        </m:nary>
        <m:r>
          <w:rPr>
            <w:rFonts w:ascii="Cambria Math" w:eastAsiaTheme="minorEastAsia" w:hAnsi="Cambria Math"/>
            <w:sz w:val="24"/>
          </w:rPr>
          <m:t>∝</m:t>
        </m:r>
      </m:oMath>
      <w:r w:rsidR="00B9210A" w:rsidRPr="007A2CA9">
        <w:rPr>
          <w:rFonts w:ascii="Times New Roman" w:eastAsiaTheme="minorEastAsia" w:hAnsi="Times New Roman"/>
          <w:sz w:val="24"/>
        </w:rPr>
        <w:t>…………………………………………</w:t>
      </w:r>
      <w:proofErr w:type="gramStart"/>
      <w:r w:rsidR="00B9210A" w:rsidRPr="007A2CA9">
        <w:rPr>
          <w:rFonts w:ascii="Times New Roman" w:eastAsiaTheme="minorEastAsia" w:hAnsi="Times New Roman"/>
          <w:sz w:val="24"/>
        </w:rPr>
        <w:t>…(</w:t>
      </w:r>
      <w:proofErr w:type="gramEnd"/>
      <w:r w:rsidR="00B9210A" w:rsidRPr="007A2CA9">
        <w:rPr>
          <w:rFonts w:ascii="Times New Roman" w:eastAsiaTheme="minorEastAsia" w:hAnsi="Times New Roman"/>
          <w:sz w:val="24"/>
        </w:rPr>
        <w:t>2)</w:t>
      </w:r>
    </w:p>
    <w:p w:rsidR="00B9210A" w:rsidRPr="007A2CA9" w:rsidRDefault="00B9210A"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 P</w:t>
      </w:r>
      <m:oMath>
        <m:r>
          <w:rPr>
            <w:rFonts w:ascii="Cambria Math" w:eastAsiaTheme="minorEastAsia" w:hAnsi="Cambria Math"/>
            <w:sz w:val="24"/>
          </w:rPr>
          <m:t>∝</m:t>
        </m:r>
      </m:oMath>
      <w:r w:rsidRPr="007A2CA9">
        <w:rPr>
          <w:rFonts w:ascii="Times New Roman" w:eastAsiaTheme="minorEastAsia" w:hAnsi="Times New Roman"/>
          <w:sz w:val="24"/>
        </w:rPr>
        <w:t xml:space="preserve"> = p –alpha which is known as FGT index </w:t>
      </w:r>
    </w:p>
    <w:p w:rsidR="00B9210A" w:rsidRPr="007A2CA9" w:rsidRDefault="003E5531" w:rsidP="00802EBD">
      <w:pPr>
        <w:tabs>
          <w:tab w:val="left" w:pos="360"/>
        </w:tabs>
        <w:spacing w:line="360" w:lineRule="auto"/>
        <w:jc w:val="both"/>
        <w:rPr>
          <w:rFonts w:ascii="Times New Roman" w:eastAsiaTheme="minorEastAsia" w:hAnsi="Times New Roman"/>
          <w:sz w:val="24"/>
        </w:rPr>
      </w:pPr>
      <m:oMath>
        <m:acc>
          <m:accPr>
            <m:chr m:val="̅"/>
            <m:ctrlPr>
              <w:rPr>
                <w:rFonts w:ascii="Cambria Math" w:eastAsiaTheme="minorEastAsia" w:hAnsi="Cambria Math"/>
                <w:i/>
                <w:sz w:val="24"/>
              </w:rPr>
            </m:ctrlPr>
          </m:accPr>
          <m:e>
            <m:r>
              <w:rPr>
                <w:rFonts w:ascii="Cambria Math" w:eastAsiaTheme="minorEastAsia" w:hAnsi="Cambria Math"/>
                <w:sz w:val="24"/>
              </w:rPr>
              <m:t>x</m:t>
            </m:r>
          </m:e>
        </m:acc>
      </m:oMath>
      <w:r w:rsidR="00B9210A" w:rsidRPr="007A2CA9">
        <w:rPr>
          <w:rFonts w:ascii="Times New Roman" w:eastAsiaTheme="minorEastAsia" w:hAnsi="Times New Roman"/>
          <w:sz w:val="24"/>
        </w:rPr>
        <w:t xml:space="preserve"> = poverty line.</w:t>
      </w:r>
    </w:p>
    <w:p w:rsidR="00B9210A" w:rsidRPr="007A2CA9" w:rsidRDefault="00B9210A" w:rsidP="00802EBD">
      <w:pPr>
        <w:tabs>
          <w:tab w:val="left" w:pos="360"/>
        </w:tabs>
        <w:spacing w:line="360" w:lineRule="auto"/>
        <w:jc w:val="both"/>
        <w:rPr>
          <w:rFonts w:ascii="Times New Roman" w:eastAsiaTheme="minorEastAsia" w:hAnsi="Times New Roman"/>
          <w:sz w:val="24"/>
        </w:rPr>
      </w:pPr>
      <m:oMath>
        <m:r>
          <w:rPr>
            <w:rFonts w:ascii="Cambria Math" w:eastAsiaTheme="minorEastAsia" w:hAnsi="Cambria Math"/>
            <w:sz w:val="24"/>
          </w:rPr>
          <m:t>∝</m:t>
        </m:r>
      </m:oMath>
      <w:r w:rsidR="001A482B" w:rsidRPr="007A2CA9">
        <w:rPr>
          <w:rFonts w:ascii="Times New Roman" w:eastAsiaTheme="minorEastAsia" w:hAnsi="Times New Roman"/>
          <w:sz w:val="24"/>
        </w:rPr>
        <w:t xml:space="preserve"> = FGT parameter, which takes</w:t>
      </w:r>
      <w:r w:rsidRPr="007A2CA9">
        <w:rPr>
          <w:rFonts w:ascii="Times New Roman" w:eastAsiaTheme="minorEastAsia" w:hAnsi="Times New Roman"/>
          <w:sz w:val="24"/>
        </w:rPr>
        <w:t xml:space="preserve"> value of o, 1, or 2 representing incidence depth, or severity of poverty respectively </w:t>
      </w:r>
    </w:p>
    <w:p w:rsidR="00B9210A" w:rsidRPr="007A2CA9" w:rsidRDefault="00B9210A" w:rsidP="00802EBD">
      <w:pPr>
        <w:tabs>
          <w:tab w:val="left" w:pos="360"/>
        </w:tabs>
        <w:spacing w:line="360" w:lineRule="auto"/>
        <w:jc w:val="both"/>
        <w:rPr>
          <w:rFonts w:ascii="Times New Roman" w:eastAsiaTheme="minorEastAsia" w:hAnsi="Times New Roman"/>
          <w:sz w:val="24"/>
        </w:rPr>
      </w:pPr>
      <w:proofErr w:type="spellStart"/>
      <w:proofErr w:type="gramStart"/>
      <w:r w:rsidRPr="007A2CA9">
        <w:rPr>
          <w:rFonts w:ascii="Times New Roman" w:eastAsiaTheme="minorEastAsia" w:hAnsi="Times New Roman"/>
          <w:sz w:val="24"/>
        </w:rPr>
        <w:t>yi</w:t>
      </w:r>
      <w:proofErr w:type="spellEnd"/>
      <w:proofErr w:type="gramEnd"/>
      <w:r w:rsidRPr="007A2CA9">
        <w:rPr>
          <w:rFonts w:ascii="Times New Roman" w:eastAsiaTheme="minorEastAsia" w:hAnsi="Times New Roman"/>
          <w:sz w:val="24"/>
        </w:rPr>
        <w:t xml:space="preserve"> = total income of the farm households</w:t>
      </w:r>
    </w:p>
    <w:p w:rsidR="000D4C11" w:rsidRPr="007A2CA9" w:rsidRDefault="000D4C1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N=total sample </w:t>
      </w:r>
      <w:r w:rsidR="001A482B" w:rsidRPr="007A2CA9">
        <w:rPr>
          <w:rFonts w:ascii="Times New Roman" w:eastAsiaTheme="minorEastAsia" w:hAnsi="Times New Roman"/>
          <w:sz w:val="24"/>
        </w:rPr>
        <w:t xml:space="preserve">population </w:t>
      </w:r>
    </w:p>
    <w:p w:rsidR="000D4C11" w:rsidRPr="007A2CA9" w:rsidRDefault="000D4C1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q= number of farm households below the poverty line.</w:t>
      </w:r>
    </w:p>
    <w:p w:rsidR="000D4C11" w:rsidRPr="007A2CA9" w:rsidRDefault="000D4C1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Headcount ratio</w:t>
      </w:r>
    </w:p>
    <w:p w:rsidR="00B9210A" w:rsidRPr="007A2CA9" w:rsidRDefault="00E11770" w:rsidP="00802EBD">
      <w:pPr>
        <w:tabs>
          <w:tab w:val="left" w:pos="360"/>
        </w:tabs>
        <w:spacing w:line="360" w:lineRule="auto"/>
        <w:jc w:val="both"/>
        <w:rPr>
          <w:rFonts w:ascii="Times New Roman" w:hAnsi="Times New Roman"/>
          <w:sz w:val="24"/>
        </w:rPr>
      </w:pPr>
      <w:r w:rsidRPr="007A2CA9">
        <w:rPr>
          <w:rFonts w:ascii="Times New Roman" w:hAnsi="Times New Roman"/>
          <w:sz w:val="24"/>
        </w:rPr>
        <w:t>This is the proportion of people below the poverty line. Mean per capita income is calculated and the poverty line is drawn to separate the poor from th</w:t>
      </w:r>
      <w:r w:rsidR="001A482B" w:rsidRPr="007A2CA9">
        <w:rPr>
          <w:rFonts w:ascii="Times New Roman" w:hAnsi="Times New Roman"/>
          <w:sz w:val="24"/>
        </w:rPr>
        <w:t>e non poor. The headcount ratio</w:t>
      </w:r>
      <w:r w:rsidRPr="007A2CA9">
        <w:rPr>
          <w:rFonts w:ascii="Times New Roman" w:hAnsi="Times New Roman"/>
          <w:sz w:val="24"/>
        </w:rPr>
        <w:t xml:space="preserve"> is used to calculate the proportion of household whose members have per capita income below the poverty line. It is expressed as:</w:t>
      </w:r>
    </w:p>
    <w:p w:rsidR="00802EBD" w:rsidRDefault="00802EBD">
      <w:pPr>
        <w:rPr>
          <w:rFonts w:ascii="Times New Roman" w:hAnsi="Times New Roman"/>
          <w:sz w:val="24"/>
        </w:rPr>
      </w:pPr>
      <w:r>
        <w:rPr>
          <w:rFonts w:ascii="Times New Roman" w:hAnsi="Times New Roman"/>
          <w:sz w:val="24"/>
        </w:rPr>
        <w:br w:type="page"/>
      </w:r>
    </w:p>
    <w:p w:rsidR="00E11770" w:rsidRPr="007A2CA9" w:rsidRDefault="00E11770" w:rsidP="00802EBD">
      <w:pPr>
        <w:tabs>
          <w:tab w:val="left" w:pos="360"/>
        </w:tabs>
        <w:spacing w:line="360" w:lineRule="auto"/>
        <w:jc w:val="both"/>
        <w:rPr>
          <w:rFonts w:ascii="Times New Roman" w:eastAsiaTheme="minorEastAsia" w:hAnsi="Times New Roman"/>
          <w:sz w:val="24"/>
        </w:rPr>
      </w:pPr>
      <w:r w:rsidRPr="007A2CA9">
        <w:rPr>
          <w:rFonts w:ascii="Times New Roman" w:hAnsi="Times New Roman"/>
          <w:sz w:val="24"/>
        </w:rPr>
        <w:lastRenderedPageBreak/>
        <w:t>P</w:t>
      </w:r>
      <w:r w:rsidRPr="007A2CA9">
        <w:rPr>
          <w:rFonts w:ascii="Times New Roman" w:hAnsi="Times New Roman"/>
          <w:sz w:val="24"/>
          <w:vertAlign w:val="subscript"/>
        </w:rPr>
        <w:t>o</w:t>
      </w:r>
      <w:r w:rsidRPr="007A2CA9">
        <w:rPr>
          <w:rFonts w:ascii="Times New Roman" w:hAnsi="Times New Roman"/>
          <w:sz w:val="24"/>
        </w:rPr>
        <w:t xml:space="preserve"> = H = </w:t>
      </w:r>
      <m:oMath>
        <m:f>
          <m:fPr>
            <m:ctrlPr>
              <w:rPr>
                <w:rFonts w:ascii="Cambria Math" w:hAnsi="Cambria Math"/>
                <w:i/>
                <w:sz w:val="24"/>
              </w:rPr>
            </m:ctrlPr>
          </m:fPr>
          <m:num>
            <m:r>
              <w:rPr>
                <w:rFonts w:ascii="Cambria Math" w:hAnsi="Cambria Math"/>
                <w:sz w:val="24"/>
              </w:rPr>
              <m:t>q</m:t>
            </m:r>
          </m:num>
          <m:den>
            <m:r>
              <m:rPr>
                <m:sty m:val="p"/>
              </m:rPr>
              <w:rPr>
                <w:rFonts w:ascii="Cambria Math" w:hAnsi="Cambria Math"/>
                <w:sz w:val="24"/>
              </w:rPr>
              <m:t>n</m:t>
            </m:r>
          </m:den>
        </m:f>
      </m:oMath>
      <w:r w:rsidR="00344944" w:rsidRPr="007A2CA9">
        <w:rPr>
          <w:rFonts w:ascii="Times New Roman" w:eastAsiaTheme="minorEastAsia" w:hAnsi="Times New Roman"/>
          <w:sz w:val="24"/>
        </w:rPr>
        <w:t>……………………………………………</w:t>
      </w:r>
      <w:proofErr w:type="gramStart"/>
      <w:r w:rsidR="00344944" w:rsidRPr="007A2CA9">
        <w:rPr>
          <w:rFonts w:ascii="Times New Roman" w:eastAsiaTheme="minorEastAsia" w:hAnsi="Times New Roman"/>
          <w:sz w:val="24"/>
        </w:rPr>
        <w:t>.(</w:t>
      </w:r>
      <w:proofErr w:type="gramEnd"/>
      <w:r w:rsidR="00344944" w:rsidRPr="007A2CA9">
        <w:rPr>
          <w:rFonts w:ascii="Times New Roman" w:eastAsiaTheme="minorEastAsia" w:hAnsi="Times New Roman"/>
          <w:sz w:val="24"/>
        </w:rPr>
        <w:t>3)</w:t>
      </w:r>
    </w:p>
    <w:p w:rsidR="00C368FC" w:rsidRPr="007A2CA9" w:rsidRDefault="00C368FC" w:rsidP="00802EBD">
      <w:pPr>
        <w:tabs>
          <w:tab w:val="left" w:pos="360"/>
        </w:tabs>
        <w:spacing w:line="360" w:lineRule="auto"/>
        <w:jc w:val="both"/>
        <w:rPr>
          <w:rFonts w:ascii="Times New Roman" w:eastAsiaTheme="minorEastAsia" w:hAnsi="Times New Roman"/>
          <w:i/>
          <w:sz w:val="24"/>
        </w:rPr>
      </w:pPr>
      <w:proofErr w:type="gramStart"/>
      <w:r w:rsidRPr="007A2CA9">
        <w:rPr>
          <w:rFonts w:ascii="Times New Roman" w:eastAsiaTheme="minorEastAsia" w:hAnsi="Times New Roman"/>
          <w:sz w:val="24"/>
        </w:rPr>
        <w:t>where</w:t>
      </w:r>
      <w:proofErr w:type="gramEnd"/>
      <w:r w:rsidRPr="007A2CA9">
        <w:rPr>
          <w:rFonts w:ascii="Times New Roman" w:eastAsiaTheme="minorEastAsia" w:hAnsi="Times New Roman"/>
          <w:sz w:val="24"/>
        </w:rPr>
        <w:t>: P</w:t>
      </w:r>
      <w:r w:rsidRPr="007A2CA9">
        <w:rPr>
          <w:rFonts w:ascii="Times New Roman" w:eastAsiaTheme="minorEastAsia" w:hAnsi="Times New Roman"/>
          <w:sz w:val="24"/>
          <w:vertAlign w:val="subscript"/>
        </w:rPr>
        <w:t>o</w:t>
      </w:r>
      <w:r w:rsidRPr="007A2CA9">
        <w:rPr>
          <w:rFonts w:ascii="Times New Roman" w:eastAsiaTheme="minorEastAsia" w:hAnsi="Times New Roman"/>
          <w:sz w:val="24"/>
        </w:rPr>
        <w:t xml:space="preserve"> = Poverty incidence </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q=Number of farm households below poverty line </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n = Total number of farm households</w:t>
      </w:r>
    </w:p>
    <w:p w:rsidR="00C368FC" w:rsidRPr="007A2CA9" w:rsidRDefault="00C368FC"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h=headcount ratio</w:t>
      </w:r>
    </w:p>
    <w:p w:rsidR="0070057D" w:rsidRPr="007A2CA9" w:rsidRDefault="0043324A"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This </w:t>
      </w:r>
      <w:r w:rsidR="0070057D" w:rsidRPr="007A2CA9">
        <w:rPr>
          <w:rFonts w:ascii="Times New Roman" w:eastAsiaTheme="minorEastAsia" w:hAnsi="Times New Roman"/>
          <w:sz w:val="24"/>
        </w:rPr>
        <w:t xml:space="preserve">index measures the incidence of poverty </w:t>
      </w:r>
    </w:p>
    <w:p w:rsidR="001A482B" w:rsidRPr="007A2CA9" w:rsidRDefault="008D512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Poverty Gap Ratio</w:t>
      </w:r>
    </w:p>
    <w:p w:rsidR="0070057D" w:rsidRPr="007A2CA9" w:rsidRDefault="007B777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Poverty</w:t>
      </w:r>
      <w:r w:rsidR="0070057D" w:rsidRPr="007A2CA9">
        <w:rPr>
          <w:rFonts w:ascii="Times New Roman" w:eastAsiaTheme="minorEastAsia" w:hAnsi="Times New Roman"/>
          <w:sz w:val="24"/>
        </w:rPr>
        <w:t xml:space="preserve"> gap is the aggregate shortfall of income of all the poor from the specified poverty line. </w:t>
      </w:r>
      <w:r w:rsidR="00D46B4F" w:rsidRPr="007A2CA9">
        <w:rPr>
          <w:rFonts w:ascii="Times New Roman" w:eastAsiaTheme="minorEastAsia" w:hAnsi="Times New Roman"/>
          <w:sz w:val="24"/>
        </w:rPr>
        <w:t>It</w:t>
      </w:r>
      <w:r w:rsidR="0070057D" w:rsidRPr="007A2CA9">
        <w:rPr>
          <w:rFonts w:ascii="Times New Roman" w:eastAsiaTheme="minorEastAsia" w:hAnsi="Times New Roman"/>
          <w:sz w:val="24"/>
        </w:rPr>
        <w:t xml:space="preserve"> measure</w:t>
      </w:r>
      <w:r w:rsidR="008D5123" w:rsidRPr="007A2CA9">
        <w:rPr>
          <w:rFonts w:ascii="Times New Roman" w:eastAsiaTheme="minorEastAsia" w:hAnsi="Times New Roman"/>
          <w:sz w:val="24"/>
        </w:rPr>
        <w:t>s</w:t>
      </w:r>
      <w:r w:rsidR="00F868A6" w:rsidRPr="007A2CA9">
        <w:rPr>
          <w:rFonts w:ascii="Times New Roman" w:eastAsiaTheme="minorEastAsia" w:hAnsi="Times New Roman"/>
          <w:sz w:val="24"/>
        </w:rPr>
        <w:t xml:space="preserve"> the difference between actual income and minimum non-poverty income. Mathematically, it is denoted as P</w:t>
      </w:r>
      <w:r w:rsidR="00F868A6" w:rsidRPr="007A2CA9">
        <w:rPr>
          <w:rFonts w:ascii="Times New Roman" w:eastAsiaTheme="minorEastAsia" w:hAnsi="Times New Roman"/>
          <w:sz w:val="24"/>
          <w:vertAlign w:val="subscript"/>
        </w:rPr>
        <w:t>1</w:t>
      </w:r>
      <w:r w:rsidR="00F868A6" w:rsidRPr="007A2CA9">
        <w:rPr>
          <w:rFonts w:ascii="Times New Roman" w:eastAsiaTheme="minorEastAsia" w:hAnsi="Times New Roman"/>
          <w:sz w:val="24"/>
        </w:rPr>
        <w:t xml:space="preserve"> </w:t>
      </w:r>
      <w:proofErr w:type="gramStart"/>
      <w:r w:rsidR="00F868A6" w:rsidRPr="007A2CA9">
        <w:rPr>
          <w:rFonts w:ascii="Times New Roman" w:eastAsiaTheme="minorEastAsia" w:hAnsi="Times New Roman"/>
          <w:sz w:val="24"/>
        </w:rPr>
        <w:t xml:space="preserve">=  </w:t>
      </w:r>
      <m:oMath>
        <w:proofErr w:type="gramEnd"/>
        <m:f>
          <m:fPr>
            <m:ctrlPr>
              <w:rPr>
                <w:rFonts w:ascii="Cambria Math" w:eastAsiaTheme="minorEastAsia" w:hAnsi="Cambria Math"/>
                <w:i/>
                <w:sz w:val="24"/>
              </w:rPr>
            </m:ctrlPr>
          </m:fPr>
          <m:num>
            <m: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w:rPr>
                <w:rFonts w:ascii="Cambria Math" w:eastAsiaTheme="minorEastAsia" w:hAnsi="Cambria Math"/>
                <w:sz w:val="24"/>
              </w:rPr>
              <m:t>q</m:t>
            </m:r>
          </m:sup>
          <m:e/>
        </m:nary>
        <m:d>
          <m:dPr>
            <m:ctrlPr>
              <w:rPr>
                <w:rFonts w:ascii="Cambria Math" w:eastAsiaTheme="minorEastAsia" w:hAnsi="Cambria Math"/>
                <w:i/>
                <w:sz w:val="24"/>
              </w:rPr>
            </m:ctrlPr>
          </m:dPr>
          <m:e>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e>
        </m:d>
      </m:oMath>
      <w:r w:rsidR="007F7C66" w:rsidRPr="007A2CA9">
        <w:rPr>
          <w:rFonts w:ascii="Times New Roman" w:eastAsiaTheme="minorEastAsia" w:hAnsi="Times New Roman"/>
          <w:sz w:val="24"/>
        </w:rPr>
        <w:t>…………………………………(4)</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w:t>
      </w:r>
      <w:r w:rsidRPr="007A2CA9">
        <w:rPr>
          <w:rFonts w:ascii="Times New Roman" w:eastAsiaTheme="minorEastAsia" w:hAnsi="Times New Roman"/>
          <w:sz w:val="24"/>
        </w:rPr>
        <w:tab/>
      </w:r>
      <w:r w:rsidRPr="007A2CA9">
        <w:rPr>
          <w:rFonts w:ascii="Times New Roman" w:eastAsiaTheme="minorEastAsia" w:hAnsi="Times New Roman"/>
          <w:sz w:val="24"/>
        </w:rPr>
        <w:tab/>
        <w:t>P</w:t>
      </w:r>
      <w:r w:rsidRPr="007A2CA9">
        <w:rPr>
          <w:rFonts w:ascii="Times New Roman" w:eastAsiaTheme="minorEastAsia" w:hAnsi="Times New Roman"/>
          <w:sz w:val="24"/>
          <w:vertAlign w:val="subscript"/>
        </w:rPr>
        <w:t>1</w:t>
      </w:r>
      <w:r w:rsidRPr="007A2CA9">
        <w:rPr>
          <w:rFonts w:ascii="Times New Roman" w:eastAsiaTheme="minorEastAsia" w:hAnsi="Times New Roman"/>
          <w:sz w:val="24"/>
        </w:rPr>
        <w:t xml:space="preserve"> = Poverty gap </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r>
      <m:oMath>
        <m:acc>
          <m:accPr>
            <m:chr m:val="̅"/>
            <m:ctrlPr>
              <w:rPr>
                <w:rFonts w:ascii="Cambria Math" w:hAnsi="Cambria Math"/>
                <w:i/>
                <w:sz w:val="24"/>
              </w:rPr>
            </m:ctrlPr>
          </m:accPr>
          <m:e>
            <m:r>
              <w:rPr>
                <w:rFonts w:ascii="Cambria Math" w:eastAsiaTheme="minorEastAsia" w:hAnsi="Cambria Math"/>
                <w:sz w:val="24"/>
              </w:rPr>
              <m:t>x</m:t>
            </m:r>
          </m:e>
        </m:acc>
      </m:oMath>
      <w:r w:rsidRPr="007A2CA9">
        <w:rPr>
          <w:rFonts w:ascii="Times New Roman" w:eastAsiaTheme="minorEastAsia" w:hAnsi="Times New Roman"/>
          <w:i/>
          <w:sz w:val="24"/>
        </w:rPr>
        <w:t xml:space="preserve"> = </w:t>
      </w:r>
      <w:r w:rsidRPr="007A2CA9">
        <w:rPr>
          <w:rFonts w:ascii="Times New Roman" w:eastAsiaTheme="minorEastAsia" w:hAnsi="Times New Roman"/>
          <w:sz w:val="24"/>
        </w:rPr>
        <w:t>Poverty line</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 xml:space="preserve">Yi=Total expenditure of the poor farm households </w:t>
      </w:r>
    </w:p>
    <w:p w:rsidR="007F7C66" w:rsidRPr="007A2CA9" w:rsidRDefault="007F7C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 xml:space="preserve">N= Total sample population </w:t>
      </w:r>
    </w:p>
    <w:p w:rsidR="003C558D" w:rsidRPr="007A2CA9" w:rsidRDefault="007F7C66" w:rsidP="00802EBD">
      <w:pPr>
        <w:tabs>
          <w:tab w:val="left" w:pos="360"/>
        </w:tabs>
        <w:spacing w:line="360" w:lineRule="auto"/>
        <w:jc w:val="both"/>
        <w:rPr>
          <w:rFonts w:ascii="Times New Roman" w:eastAsiaTheme="minorEastAsia" w:hAnsi="Times New Roman"/>
          <w:i/>
          <w:sz w:val="24"/>
        </w:rPr>
      </w:pPr>
      <w:r w:rsidRPr="007A2CA9">
        <w:rPr>
          <w:rFonts w:ascii="Times New Roman" w:eastAsiaTheme="minorEastAsia" w:hAnsi="Times New Roman"/>
          <w:sz w:val="24"/>
        </w:rPr>
        <w:tab/>
      </w:r>
      <w:r w:rsidRPr="007A2CA9">
        <w:rPr>
          <w:rFonts w:ascii="Times New Roman" w:eastAsiaTheme="minorEastAsia" w:hAnsi="Times New Roman"/>
          <w:sz w:val="24"/>
        </w:rPr>
        <w:tab/>
      </w:r>
      <w:r w:rsidRPr="007A2CA9">
        <w:rPr>
          <w:rFonts w:ascii="Times New Roman" w:eastAsiaTheme="minorEastAsia" w:hAnsi="Times New Roman"/>
          <w:sz w:val="24"/>
        </w:rPr>
        <w:tab/>
        <w:t>Q=</w:t>
      </w:r>
      <w:r w:rsidRPr="007A2CA9">
        <w:rPr>
          <w:rFonts w:ascii="Times New Roman" w:eastAsiaTheme="minorEastAsia" w:hAnsi="Times New Roman"/>
          <w:sz w:val="24"/>
        </w:rPr>
        <w:tab/>
        <w:t xml:space="preserve">Number of farm households below poverty line </w:t>
      </w:r>
    </w:p>
    <w:p w:rsidR="003C558D" w:rsidRPr="007A2CA9" w:rsidRDefault="003C558D"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Severity Index</w:t>
      </w:r>
    </w:p>
    <w:p w:rsidR="003C558D" w:rsidRPr="007A2CA9" w:rsidRDefault="00621B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The severity of poverty index, denoted as 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is the sum of the square of poverty depth divided by the number of poor households. It allows for concern about the poorest of the poor by attaching greater weight to the poorest of the poor than of those just below the poverty line. It is expressed as:</w:t>
      </w:r>
    </w:p>
    <w:p w:rsidR="00621BFE" w:rsidRPr="007A2CA9" w:rsidRDefault="00621B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xml:space="preserve"> = </w:t>
      </w:r>
      <m:oMath>
        <m:f>
          <m:fPr>
            <m:ctrlPr>
              <w:rPr>
                <w:rFonts w:ascii="Cambria Math" w:eastAsiaTheme="minorEastAsia" w:hAnsi="Cambria Math"/>
                <w:i/>
                <w:sz w:val="24"/>
              </w:rPr>
            </m:ctrlPr>
          </m:fPr>
          <m:num>
            <m:r>
              <w:rPr>
                <w:rFonts w:ascii="Cambria Math" w:eastAsiaTheme="minorEastAsia" w:hAnsi="Cambria Math"/>
                <w:sz w:val="24"/>
              </w:rPr>
              <m:t>1</m:t>
            </m:r>
          </m:num>
          <m:den>
            <m:r>
              <m:rPr>
                <m:sty m:val="p"/>
              </m:rPr>
              <w:rPr>
                <w:rFonts w:ascii="Cambria Math" w:eastAsiaTheme="minorEastAsia" w:hAnsi="Cambria Math"/>
                <w:sz w:val="24"/>
              </w:rPr>
              <m:t>N</m:t>
            </m:r>
          </m:den>
        </m:f>
        <m:nary>
          <m:naryPr>
            <m:chr m:val="∑"/>
            <m:limLoc m:val="undOvr"/>
            <m:ctrlPr>
              <w:rPr>
                <w:rFonts w:ascii="Cambria Math" w:eastAsiaTheme="minorEastAsia" w:hAnsi="Cambria Math"/>
                <w:i/>
                <w:sz w:val="24"/>
              </w:rPr>
            </m:ctrlPr>
          </m:naryPr>
          <m:sub>
            <m:r>
              <w:rPr>
                <w:rFonts w:ascii="Cambria Math" w:eastAsiaTheme="minorEastAsia" w:hAnsi="Cambria Math"/>
                <w:sz w:val="24"/>
              </w:rPr>
              <m:t>i-1</m:t>
            </m:r>
          </m:sub>
          <m:sup>
            <m:r>
              <w:rPr>
                <w:rFonts w:ascii="Cambria Math" w:eastAsiaTheme="minorEastAsia" w:hAnsi="Cambria Math"/>
                <w:sz w:val="24"/>
              </w:rPr>
              <m:t>q</m:t>
            </m:r>
          </m:sup>
          <m:e>
            <m:r>
              <w:rPr>
                <w:rFonts w:ascii="Cambria Math" w:eastAsiaTheme="minorEastAsia" w:hAnsi="Cambria Math"/>
                <w:sz w:val="24"/>
              </w:rPr>
              <m:t>(</m:t>
            </m:r>
            <m:f>
              <m:fPr>
                <m:ctrlPr>
                  <w:rPr>
                    <w:rFonts w:ascii="Cambria Math" w:eastAsiaTheme="minorEastAsia" w:hAnsi="Cambria Math"/>
                    <w:i/>
                    <w:sz w:val="24"/>
                  </w:rPr>
                </m:ctrlPr>
              </m:fPr>
              <m:num>
                <m:acc>
                  <m:accPr>
                    <m:chr m:val="̅"/>
                    <m:ctrlPr>
                      <w:rPr>
                        <w:rFonts w:ascii="Cambria Math" w:eastAsiaTheme="minorEastAsia" w:hAnsi="Cambria Math"/>
                        <w:i/>
                        <w:sz w:val="24"/>
                      </w:rPr>
                    </m:ctrlPr>
                  </m:accPr>
                  <m:e>
                    <m:r>
                      <w:rPr>
                        <w:rFonts w:ascii="Cambria Math" w:eastAsiaTheme="minorEastAsia" w:hAnsi="Cambria Math"/>
                        <w:sz w:val="24"/>
                      </w:rPr>
                      <m:t>x</m:t>
                    </m:r>
                  </m:e>
                </m:acc>
                <m:r>
                  <w:rPr>
                    <w:rFonts w:ascii="Cambria Math" w:eastAsiaTheme="minorEastAsia" w:hAnsi="Cambria Math"/>
                    <w:sz w:val="24"/>
                  </w:rPr>
                  <m:t>-yi</m:t>
                </m:r>
              </m:num>
              <m:den>
                <m:acc>
                  <m:accPr>
                    <m:chr m:val="̅"/>
                    <m:ctrlPr>
                      <w:rPr>
                        <w:rFonts w:ascii="Cambria Math" w:eastAsiaTheme="minorEastAsia" w:hAnsi="Cambria Math"/>
                        <w:i/>
                        <w:sz w:val="24"/>
                      </w:rPr>
                    </m:ctrlPr>
                  </m:accPr>
                  <m:e>
                    <m:r>
                      <w:rPr>
                        <w:rFonts w:ascii="Cambria Math" w:eastAsiaTheme="minorEastAsia" w:hAnsi="Cambria Math"/>
                        <w:sz w:val="24"/>
                      </w:rPr>
                      <m:t>x</m:t>
                    </m:r>
                  </m:e>
                </m:acc>
              </m:den>
            </m:f>
            <m:r>
              <w:rPr>
                <w:rFonts w:ascii="Cambria Math" w:eastAsiaTheme="minorEastAsia" w:hAnsi="Cambria Math"/>
                <w:sz w:val="24"/>
              </w:rPr>
              <m:t>)</m:t>
            </m:r>
          </m:e>
        </m:nary>
      </m:oMath>
      <w:r w:rsidR="00261014" w:rsidRPr="007A2CA9">
        <w:rPr>
          <w:rFonts w:ascii="Times New Roman" w:eastAsiaTheme="minorEastAsia" w:hAnsi="Times New Roman"/>
          <w:sz w:val="24"/>
          <w:vertAlign w:val="superscript"/>
        </w:rPr>
        <w:t>2</w:t>
      </w:r>
      <w:r w:rsidR="00261014" w:rsidRPr="007A2CA9">
        <w:rPr>
          <w:rFonts w:ascii="Times New Roman" w:eastAsiaTheme="minorEastAsia" w:hAnsi="Times New Roman"/>
          <w:sz w:val="24"/>
        </w:rPr>
        <w:t>………………………………</w:t>
      </w:r>
      <w:proofErr w:type="gramStart"/>
      <w:r w:rsidR="00261014" w:rsidRPr="007A2CA9">
        <w:rPr>
          <w:rFonts w:ascii="Times New Roman" w:eastAsiaTheme="minorEastAsia" w:hAnsi="Times New Roman"/>
          <w:sz w:val="24"/>
        </w:rPr>
        <w:t>…(</w:t>
      </w:r>
      <w:proofErr w:type="gramEnd"/>
      <w:r w:rsidR="00261014" w:rsidRPr="007A2CA9">
        <w:rPr>
          <w:rFonts w:ascii="Times New Roman" w:eastAsiaTheme="minorEastAsia" w:hAnsi="Times New Roman"/>
          <w:sz w:val="24"/>
        </w:rPr>
        <w:t>5)</w:t>
      </w:r>
    </w:p>
    <w:p w:rsidR="00261014" w:rsidRPr="007A2CA9" w:rsidRDefault="0026101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Where:</w:t>
      </w:r>
    </w:p>
    <w:p w:rsidR="00A11C4F" w:rsidRPr="007A2CA9" w:rsidRDefault="00A11C4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P</w:t>
      </w:r>
      <w:r w:rsidRPr="007A2CA9">
        <w:rPr>
          <w:rFonts w:ascii="Times New Roman" w:eastAsiaTheme="minorEastAsia" w:hAnsi="Times New Roman"/>
          <w:sz w:val="24"/>
          <w:vertAlign w:val="subscript"/>
        </w:rPr>
        <w:t>2</w:t>
      </w:r>
      <w:r w:rsidRPr="007A2CA9">
        <w:rPr>
          <w:rFonts w:ascii="Times New Roman" w:eastAsiaTheme="minorEastAsia" w:hAnsi="Times New Roman"/>
          <w:sz w:val="24"/>
        </w:rPr>
        <w:t xml:space="preserve"> = Severity Index</w:t>
      </w:r>
    </w:p>
    <w:p w:rsidR="00A11C4F" w:rsidRPr="007A2CA9" w:rsidRDefault="003E5531" w:rsidP="00802EBD">
      <w:pPr>
        <w:tabs>
          <w:tab w:val="left" w:pos="360"/>
        </w:tabs>
        <w:spacing w:line="360" w:lineRule="auto"/>
        <w:jc w:val="both"/>
        <w:rPr>
          <w:rFonts w:ascii="Times New Roman" w:eastAsiaTheme="minorEastAsia" w:hAnsi="Times New Roman"/>
          <w:sz w:val="24"/>
        </w:rPr>
      </w:pPr>
      <m:oMath>
        <m:acc>
          <m:accPr>
            <m:chr m:val="̅"/>
            <m:ctrlPr>
              <w:rPr>
                <w:rFonts w:ascii="Cambria Math" w:eastAsiaTheme="minorEastAsia" w:hAnsi="Cambria Math"/>
                <w:i/>
                <w:sz w:val="24"/>
              </w:rPr>
            </m:ctrlPr>
          </m:accPr>
          <m:e>
            <m:r>
              <w:rPr>
                <w:rFonts w:ascii="Cambria Math" w:eastAsiaTheme="minorEastAsia" w:hAnsi="Cambria Math"/>
                <w:sz w:val="24"/>
              </w:rPr>
              <m:t>x</m:t>
            </m:r>
          </m:e>
        </m:acc>
      </m:oMath>
      <w:r w:rsidR="00A11C4F" w:rsidRPr="007A2CA9">
        <w:rPr>
          <w:rFonts w:ascii="Times New Roman" w:eastAsiaTheme="minorEastAsia" w:hAnsi="Times New Roman"/>
          <w:sz w:val="24"/>
        </w:rPr>
        <w:t xml:space="preserve"> = poverty line </w:t>
      </w:r>
    </w:p>
    <w:p w:rsidR="00A11C4F" w:rsidRPr="007A2CA9" w:rsidRDefault="008D512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q</w:t>
      </w:r>
      <w:r w:rsidR="00A11C4F" w:rsidRPr="007A2CA9">
        <w:rPr>
          <w:rFonts w:ascii="Times New Roman" w:eastAsiaTheme="minorEastAsia" w:hAnsi="Times New Roman"/>
          <w:sz w:val="24"/>
        </w:rPr>
        <w:t>= Number of farm households below the poverty line.</w:t>
      </w:r>
    </w:p>
    <w:p w:rsidR="00802EBD" w:rsidRDefault="00802EBD">
      <w:pPr>
        <w:rPr>
          <w:rFonts w:ascii="Times New Roman" w:eastAsiaTheme="minorEastAsia" w:hAnsi="Times New Roman"/>
          <w:b/>
          <w:sz w:val="24"/>
        </w:rPr>
      </w:pPr>
      <w:r>
        <w:rPr>
          <w:rFonts w:ascii="Times New Roman" w:eastAsiaTheme="minorEastAsia" w:hAnsi="Times New Roman"/>
          <w:b/>
          <w:sz w:val="24"/>
        </w:rPr>
        <w:br w:type="page"/>
      </w:r>
    </w:p>
    <w:p w:rsidR="00A11C4F" w:rsidRPr="007A2CA9" w:rsidRDefault="00A11C4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 xml:space="preserve">Farm Budget Technique </w:t>
      </w:r>
    </w:p>
    <w:p w:rsidR="00BA5687" w:rsidRPr="007A2CA9" w:rsidRDefault="00415369"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This will used to </w:t>
      </w:r>
      <w:r w:rsidR="00E5126F" w:rsidRPr="007A2CA9">
        <w:rPr>
          <w:rFonts w:ascii="Times New Roman" w:hAnsi="Times New Roman"/>
          <w:sz w:val="24"/>
        </w:rPr>
        <w:t>analyze</w:t>
      </w:r>
      <w:r w:rsidRPr="007A2CA9">
        <w:rPr>
          <w:rFonts w:ascii="Times New Roman" w:hAnsi="Times New Roman"/>
          <w:sz w:val="24"/>
        </w:rPr>
        <w:t xml:space="preserve"> the level of income of the yam farm households </w:t>
      </w:r>
    </w:p>
    <w:p w:rsidR="00415369" w:rsidRPr="007A2CA9" w:rsidRDefault="00415369"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Gross </w:t>
      </w:r>
      <w:r w:rsidR="008D5123" w:rsidRPr="007A2CA9">
        <w:rPr>
          <w:rFonts w:ascii="Times New Roman" w:hAnsi="Times New Roman"/>
          <w:sz w:val="24"/>
        </w:rPr>
        <w:t xml:space="preserve">Farm Income, </w:t>
      </w:r>
      <w:r w:rsidRPr="007A2CA9">
        <w:rPr>
          <w:rFonts w:ascii="Times New Roman" w:hAnsi="Times New Roman"/>
          <w:sz w:val="24"/>
        </w:rPr>
        <w:t xml:space="preserve">GFM= Price x Quantity </w:t>
      </w:r>
    </w:p>
    <w:p w:rsidR="00415369" w:rsidRPr="007A2CA9" w:rsidRDefault="00415369" w:rsidP="00802EBD">
      <w:pPr>
        <w:tabs>
          <w:tab w:val="left" w:pos="360"/>
        </w:tabs>
        <w:spacing w:line="360" w:lineRule="auto"/>
        <w:jc w:val="both"/>
        <w:rPr>
          <w:rFonts w:ascii="Times New Roman" w:hAnsi="Times New Roman"/>
          <w:b/>
          <w:sz w:val="24"/>
        </w:rPr>
      </w:pPr>
      <w:proofErr w:type="spellStart"/>
      <w:r w:rsidRPr="007A2CA9">
        <w:rPr>
          <w:rFonts w:ascii="Times New Roman" w:hAnsi="Times New Roman"/>
          <w:b/>
          <w:sz w:val="24"/>
        </w:rPr>
        <w:t>Gini</w:t>
      </w:r>
      <w:proofErr w:type="spellEnd"/>
      <w:r w:rsidRPr="007A2CA9">
        <w:rPr>
          <w:rFonts w:ascii="Times New Roman" w:hAnsi="Times New Roman"/>
          <w:b/>
          <w:sz w:val="24"/>
        </w:rPr>
        <w:t xml:space="preserve"> Coefficient </w:t>
      </w:r>
    </w:p>
    <w:p w:rsidR="00E5126F" w:rsidRPr="007A2CA9" w:rsidRDefault="00E5126F"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This will be used to ascertain the extent of income inequality among the respondents in the study area. The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is a measure of statistical dispersion most prominently used as measure of inequality among value of a frequency distribution, for examp</w:t>
      </w:r>
      <w:r w:rsidR="00107324" w:rsidRPr="007A2CA9">
        <w:rPr>
          <w:rFonts w:ascii="Times New Roman" w:hAnsi="Times New Roman"/>
          <w:sz w:val="24"/>
        </w:rPr>
        <w:t>le, level of income, wealth etc</w:t>
      </w:r>
      <w:r w:rsidRPr="007A2CA9">
        <w:rPr>
          <w:rFonts w:ascii="Times New Roman" w:hAnsi="Times New Roman"/>
          <w:sz w:val="24"/>
        </w:rPr>
        <w:t xml:space="preserve"> (Dixon</w:t>
      </w:r>
      <w:r w:rsidR="008D5123" w:rsidRPr="007A2CA9">
        <w:rPr>
          <w:rFonts w:ascii="Times New Roman" w:hAnsi="Times New Roman"/>
          <w:sz w:val="24"/>
        </w:rPr>
        <w:t xml:space="preserve">, </w:t>
      </w:r>
      <w:proofErr w:type="spellStart"/>
      <w:r w:rsidR="008D5123" w:rsidRPr="007A2CA9">
        <w:rPr>
          <w:rFonts w:ascii="Times New Roman" w:hAnsi="Times New Roman"/>
          <w:sz w:val="24"/>
        </w:rPr>
        <w:t>weiner</w:t>
      </w:r>
      <w:proofErr w:type="spellEnd"/>
      <w:r w:rsidR="008D5123" w:rsidRPr="007A2CA9">
        <w:rPr>
          <w:rFonts w:ascii="Times New Roman" w:hAnsi="Times New Roman"/>
          <w:sz w:val="24"/>
        </w:rPr>
        <w:t xml:space="preserve">, </w:t>
      </w:r>
      <w:proofErr w:type="spellStart"/>
      <w:r w:rsidR="008D5123" w:rsidRPr="007A2CA9">
        <w:rPr>
          <w:rFonts w:ascii="Times New Roman" w:hAnsi="Times New Roman"/>
          <w:sz w:val="24"/>
        </w:rPr>
        <w:t>Mitche</w:t>
      </w:r>
      <w:proofErr w:type="spellEnd"/>
      <w:r w:rsidRPr="007A2CA9">
        <w:rPr>
          <w:rFonts w:ascii="Times New Roman" w:hAnsi="Times New Roman"/>
          <w:sz w:val="24"/>
        </w:rPr>
        <w:t xml:space="preserve"> and </w:t>
      </w:r>
      <w:r w:rsidR="008D5123" w:rsidRPr="007A2CA9">
        <w:rPr>
          <w:rFonts w:ascii="Times New Roman" w:hAnsi="Times New Roman"/>
          <w:sz w:val="24"/>
        </w:rPr>
        <w:t>Woodley</w:t>
      </w:r>
      <w:r w:rsidRPr="007A2CA9">
        <w:rPr>
          <w:rFonts w:ascii="Times New Roman" w:hAnsi="Times New Roman"/>
          <w:sz w:val="24"/>
        </w:rPr>
        <w:t xml:space="preserve">, 1988). It has a value from 0 to 1. Therefore, a low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indicates a more equal distribution of income or wealth with zero corresponding to complete equality while higher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indicates more unequal</w:t>
      </w:r>
      <w:r w:rsidR="00ED3DFC" w:rsidRPr="007A2CA9">
        <w:rPr>
          <w:rFonts w:ascii="Times New Roman" w:hAnsi="Times New Roman"/>
          <w:sz w:val="24"/>
        </w:rPr>
        <w:t xml:space="preserve"> distribution with one corresponding to complete inequality.</w:t>
      </w:r>
    </w:p>
    <w:p w:rsidR="00ED3DFC" w:rsidRPr="007A2CA9" w:rsidRDefault="00ED3DFC" w:rsidP="00802EBD">
      <w:pPr>
        <w:tabs>
          <w:tab w:val="left" w:pos="360"/>
        </w:tabs>
        <w:spacing w:line="360" w:lineRule="auto"/>
        <w:jc w:val="both"/>
        <w:rPr>
          <w:rFonts w:ascii="Times New Roman" w:eastAsiaTheme="minorEastAsia" w:hAnsi="Times New Roman"/>
          <w:sz w:val="24"/>
        </w:rPr>
      </w:pPr>
      <w:proofErr w:type="spellStart"/>
      <w:r w:rsidRPr="007A2CA9">
        <w:rPr>
          <w:rFonts w:ascii="Times New Roman" w:hAnsi="Times New Roman"/>
          <w:sz w:val="24"/>
        </w:rPr>
        <w:t>Gini</w:t>
      </w:r>
      <w:proofErr w:type="spellEnd"/>
      <w:r w:rsidRPr="007A2CA9">
        <w:rPr>
          <w:rFonts w:ascii="Times New Roman" w:hAnsi="Times New Roman"/>
          <w:sz w:val="24"/>
        </w:rPr>
        <w:t xml:space="preserve">-Coefficient, G = 1- </w:t>
      </w:r>
      <m:oMath>
        <m:r>
          <m:rPr>
            <m:sty m:val="p"/>
          </m:rPr>
          <w:rPr>
            <w:rFonts w:ascii="Cambria Math" w:hAnsi="Cambria Math"/>
            <w:sz w:val="24"/>
          </w:rPr>
          <m:t>Σ</m:t>
        </m:r>
      </m:oMath>
      <w:r w:rsidR="003918D1" w:rsidRPr="007A2CA9">
        <w:rPr>
          <w:rFonts w:ascii="Times New Roman" w:eastAsiaTheme="minorEastAsia" w:hAnsi="Times New Roman"/>
          <w:sz w:val="24"/>
        </w:rPr>
        <w:t xml:space="preserve"> x y………………………………</w:t>
      </w:r>
      <w:proofErr w:type="gramStart"/>
      <w:r w:rsidR="003918D1" w:rsidRPr="007A2CA9">
        <w:rPr>
          <w:rFonts w:ascii="Times New Roman" w:eastAsiaTheme="minorEastAsia" w:hAnsi="Times New Roman"/>
          <w:sz w:val="24"/>
        </w:rPr>
        <w:t>…(</w:t>
      </w:r>
      <w:proofErr w:type="gramEnd"/>
      <w:r w:rsidR="003918D1" w:rsidRPr="007A2CA9">
        <w:rPr>
          <w:rFonts w:ascii="Times New Roman" w:eastAsiaTheme="minorEastAsia" w:hAnsi="Times New Roman"/>
          <w:sz w:val="24"/>
        </w:rPr>
        <w:t>6)</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Where: </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G = </w:t>
      </w:r>
      <w:proofErr w:type="spellStart"/>
      <w:r w:rsidRPr="007A2CA9">
        <w:rPr>
          <w:rFonts w:ascii="Times New Roman" w:eastAsiaTheme="minorEastAsia" w:hAnsi="Times New Roman"/>
          <w:sz w:val="24"/>
        </w:rPr>
        <w:t>Gini</w:t>
      </w:r>
      <w:proofErr w:type="spellEnd"/>
      <w:r w:rsidRPr="007A2CA9">
        <w:rPr>
          <w:rFonts w:ascii="Times New Roman" w:eastAsiaTheme="minorEastAsia" w:hAnsi="Times New Roman"/>
          <w:sz w:val="24"/>
        </w:rPr>
        <w:t xml:space="preserve"> coefficient</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X = Percentage of farmers in income group </w:t>
      </w:r>
    </w:p>
    <w:p w:rsidR="003918D1" w:rsidRPr="007A2CA9" w:rsidRDefault="003918D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Y = cumulative percent of income</w:t>
      </w:r>
    </w:p>
    <w:p w:rsidR="003918D1" w:rsidRPr="007A2CA9" w:rsidRDefault="003918D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Results and Discussion</w:t>
      </w:r>
    </w:p>
    <w:p w:rsidR="003918D1" w:rsidRPr="007A2CA9" w:rsidRDefault="008D512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The </w:t>
      </w:r>
      <w:r w:rsidR="00A47CB1" w:rsidRPr="007A2CA9">
        <w:rPr>
          <w:rFonts w:ascii="Times New Roman" w:eastAsiaTheme="minorEastAsia" w:hAnsi="Times New Roman"/>
          <w:sz w:val="24"/>
        </w:rPr>
        <w:t xml:space="preserve">distribution of respondents according to their socio-economic characteristics, covering sex, age, marital status, household size, educational level, primary occupation, secondary occupation, enterprise experience and source of funding is presented in </w:t>
      </w:r>
      <w:r w:rsidRPr="007A2CA9">
        <w:rPr>
          <w:rFonts w:ascii="Times New Roman" w:eastAsiaTheme="minorEastAsia" w:hAnsi="Times New Roman"/>
          <w:sz w:val="24"/>
        </w:rPr>
        <w:t xml:space="preserve">Table </w:t>
      </w:r>
      <w:r w:rsidR="00A47CB1" w:rsidRPr="007A2CA9">
        <w:rPr>
          <w:rFonts w:ascii="Times New Roman" w:eastAsiaTheme="minorEastAsia" w:hAnsi="Times New Roman"/>
          <w:sz w:val="24"/>
        </w:rPr>
        <w:t xml:space="preserve">2. The result of the analysis revealed that 89.17% of the yam farm households were males, while 10.83% were females. This is an indication that most yam farm households were males, and this </w:t>
      </w:r>
      <w:r w:rsidR="00107324" w:rsidRPr="007A2CA9">
        <w:rPr>
          <w:rFonts w:ascii="Times New Roman" w:eastAsiaTheme="minorEastAsia" w:hAnsi="Times New Roman"/>
          <w:sz w:val="24"/>
        </w:rPr>
        <w:t>may</w:t>
      </w:r>
      <w:r w:rsidR="00A47CB1" w:rsidRPr="007A2CA9">
        <w:rPr>
          <w:rFonts w:ascii="Times New Roman" w:eastAsiaTheme="minorEastAsia" w:hAnsi="Times New Roman"/>
          <w:sz w:val="24"/>
        </w:rPr>
        <w:t xml:space="preserve"> be as a result of the physical exertion of energy required in the business. This </w:t>
      </w:r>
      <w:r w:rsidR="00B56182" w:rsidRPr="007A2CA9">
        <w:rPr>
          <w:rFonts w:ascii="Times New Roman" w:eastAsiaTheme="minorEastAsia" w:hAnsi="Times New Roman"/>
          <w:sz w:val="24"/>
        </w:rPr>
        <w:t xml:space="preserve">result </w:t>
      </w:r>
      <w:r w:rsidR="00323C74" w:rsidRPr="007A2CA9">
        <w:rPr>
          <w:rFonts w:ascii="Times New Roman" w:eastAsiaTheme="minorEastAsia" w:hAnsi="Times New Roman"/>
          <w:sz w:val="24"/>
        </w:rPr>
        <w:t>compared</w:t>
      </w:r>
      <w:r w:rsidR="000D4B39">
        <w:rPr>
          <w:rFonts w:ascii="Times New Roman" w:eastAsiaTheme="minorEastAsia" w:hAnsi="Times New Roman"/>
          <w:sz w:val="24"/>
        </w:rPr>
        <w:t xml:space="preserve"> </w:t>
      </w:r>
      <w:proofErr w:type="spellStart"/>
      <w:r w:rsidR="00A47CB1" w:rsidRPr="007A2CA9">
        <w:rPr>
          <w:rFonts w:ascii="Times New Roman" w:eastAsiaTheme="minorEastAsia" w:hAnsi="Times New Roman"/>
          <w:sz w:val="24"/>
        </w:rPr>
        <w:t>favourably</w:t>
      </w:r>
      <w:proofErr w:type="spellEnd"/>
      <w:r w:rsidR="00A47CB1" w:rsidRPr="007A2CA9">
        <w:rPr>
          <w:rFonts w:ascii="Times New Roman" w:eastAsiaTheme="minorEastAsia" w:hAnsi="Times New Roman"/>
          <w:sz w:val="24"/>
        </w:rPr>
        <w:t xml:space="preserve"> with </w:t>
      </w:r>
      <w:proofErr w:type="spellStart"/>
      <w:r w:rsidR="00A47CB1" w:rsidRPr="007A2CA9">
        <w:rPr>
          <w:rFonts w:ascii="Times New Roman" w:eastAsiaTheme="minorEastAsia" w:hAnsi="Times New Roman"/>
          <w:sz w:val="24"/>
        </w:rPr>
        <w:t>Oguniyi</w:t>
      </w:r>
      <w:proofErr w:type="spellEnd"/>
      <w:r w:rsidR="00396D6C">
        <w:rPr>
          <w:rFonts w:ascii="Times New Roman" w:eastAsiaTheme="minorEastAsia" w:hAnsi="Times New Roman"/>
          <w:sz w:val="24"/>
        </w:rPr>
        <w:t xml:space="preserve"> </w:t>
      </w:r>
      <w:r w:rsidR="00107324" w:rsidRPr="007A2CA9">
        <w:rPr>
          <w:rFonts w:ascii="Times New Roman" w:eastAsiaTheme="minorEastAsia" w:hAnsi="Times New Roman"/>
          <w:i/>
          <w:sz w:val="24"/>
        </w:rPr>
        <w:t>et </w:t>
      </w:r>
      <w:r w:rsidR="00A47CB1" w:rsidRPr="007A2CA9">
        <w:rPr>
          <w:rFonts w:ascii="Times New Roman" w:eastAsiaTheme="minorEastAsia" w:hAnsi="Times New Roman"/>
          <w:i/>
          <w:sz w:val="24"/>
        </w:rPr>
        <w:t>al;</w:t>
      </w:r>
      <w:r w:rsidR="00A47CB1" w:rsidRPr="007A2CA9">
        <w:rPr>
          <w:rFonts w:ascii="Times New Roman" w:eastAsiaTheme="minorEastAsia" w:hAnsi="Times New Roman"/>
          <w:sz w:val="24"/>
        </w:rPr>
        <w:t xml:space="preserve"> (2011) in their study on </w:t>
      </w:r>
      <w:r w:rsidRPr="007A2CA9">
        <w:rPr>
          <w:rFonts w:ascii="Times New Roman" w:eastAsiaTheme="minorEastAsia" w:hAnsi="Times New Roman"/>
          <w:sz w:val="24"/>
        </w:rPr>
        <w:t xml:space="preserve">Comparative </w:t>
      </w:r>
      <w:r w:rsidR="00A47CB1" w:rsidRPr="007A2CA9">
        <w:rPr>
          <w:rFonts w:ascii="Times New Roman" w:eastAsiaTheme="minorEastAsia" w:hAnsi="Times New Roman"/>
          <w:sz w:val="24"/>
        </w:rPr>
        <w:t xml:space="preserve">analysis of </w:t>
      </w:r>
      <w:r w:rsidR="00323C74" w:rsidRPr="007A2CA9">
        <w:rPr>
          <w:rFonts w:ascii="Times New Roman" w:eastAsiaTheme="minorEastAsia" w:hAnsi="Times New Roman"/>
          <w:sz w:val="24"/>
        </w:rPr>
        <w:t xml:space="preserve">poverty and income inequality among food crop and livestock farmers in </w:t>
      </w:r>
      <w:proofErr w:type="spellStart"/>
      <w:r w:rsidR="00323C74" w:rsidRPr="007A2CA9">
        <w:rPr>
          <w:rFonts w:ascii="Times New Roman" w:eastAsiaTheme="minorEastAsia" w:hAnsi="Times New Roman"/>
          <w:sz w:val="24"/>
        </w:rPr>
        <w:t>Ilesa</w:t>
      </w:r>
      <w:proofErr w:type="spellEnd"/>
      <w:r w:rsidR="00323C74" w:rsidRPr="007A2CA9">
        <w:rPr>
          <w:rFonts w:ascii="Times New Roman" w:eastAsiaTheme="minorEastAsia" w:hAnsi="Times New Roman"/>
          <w:sz w:val="24"/>
        </w:rPr>
        <w:t xml:space="preserve"> metropolis </w:t>
      </w:r>
      <w:proofErr w:type="spellStart"/>
      <w:r w:rsidR="00323C74" w:rsidRPr="007A2CA9">
        <w:rPr>
          <w:rFonts w:ascii="Times New Roman" w:eastAsiaTheme="minorEastAsia" w:hAnsi="Times New Roman"/>
          <w:sz w:val="24"/>
        </w:rPr>
        <w:t>Osun</w:t>
      </w:r>
      <w:proofErr w:type="spellEnd"/>
      <w:r w:rsidR="00323C74" w:rsidRPr="007A2CA9">
        <w:rPr>
          <w:rFonts w:ascii="Times New Roman" w:eastAsiaTheme="minorEastAsia" w:hAnsi="Times New Roman"/>
          <w:sz w:val="24"/>
        </w:rPr>
        <w:t xml:space="preserve"> State, Nigeria, who revealed that 86 percent of food crop famers were males, and is beca</w:t>
      </w:r>
      <w:r w:rsidRPr="007A2CA9">
        <w:rPr>
          <w:rFonts w:ascii="Times New Roman" w:eastAsiaTheme="minorEastAsia" w:hAnsi="Times New Roman"/>
          <w:sz w:val="24"/>
        </w:rPr>
        <w:t xml:space="preserve">use </w:t>
      </w:r>
      <w:r w:rsidR="00323C74" w:rsidRPr="007A2CA9">
        <w:rPr>
          <w:rFonts w:ascii="Times New Roman" w:eastAsiaTheme="minorEastAsia" w:hAnsi="Times New Roman"/>
          <w:sz w:val="24"/>
        </w:rPr>
        <w:t>the enterprise is a tedious one. Also</w:t>
      </w:r>
      <w:r w:rsidRPr="007A2CA9">
        <w:rPr>
          <w:rFonts w:ascii="Times New Roman" w:eastAsiaTheme="minorEastAsia" w:hAnsi="Times New Roman"/>
          <w:sz w:val="24"/>
        </w:rPr>
        <w:t>,</w:t>
      </w:r>
      <w:r w:rsidR="000D4B39">
        <w:rPr>
          <w:rFonts w:ascii="Times New Roman" w:eastAsiaTheme="minorEastAsia" w:hAnsi="Times New Roman"/>
          <w:sz w:val="24"/>
        </w:rPr>
        <w:t xml:space="preserve"> </w:t>
      </w:r>
      <w:proofErr w:type="spellStart"/>
      <w:r w:rsidR="00323C74" w:rsidRPr="007A2CA9">
        <w:rPr>
          <w:rFonts w:ascii="Times New Roman" w:eastAsiaTheme="minorEastAsia" w:hAnsi="Times New Roman"/>
          <w:sz w:val="24"/>
        </w:rPr>
        <w:t>Olaleye</w:t>
      </w:r>
      <w:proofErr w:type="spellEnd"/>
      <w:r w:rsidR="00323C74" w:rsidRPr="007A2CA9">
        <w:rPr>
          <w:rFonts w:ascii="Times New Roman" w:eastAsiaTheme="minorEastAsia" w:hAnsi="Times New Roman"/>
          <w:sz w:val="24"/>
        </w:rPr>
        <w:t xml:space="preserve"> (2009) revealed that the dominance of men in agricultural production is because male folks are the bread winners in most households, in line with the Nigerian tradition.  However, the result validates the findings of </w:t>
      </w:r>
      <w:proofErr w:type="spellStart"/>
      <w:r w:rsidR="00323C74" w:rsidRPr="007A2CA9">
        <w:rPr>
          <w:rFonts w:ascii="Times New Roman" w:eastAsiaTheme="minorEastAsia" w:hAnsi="Times New Roman"/>
          <w:sz w:val="24"/>
        </w:rPr>
        <w:lastRenderedPageBreak/>
        <w:t>Ng</w:t>
      </w:r>
      <w:r w:rsidRPr="007A2CA9">
        <w:rPr>
          <w:rFonts w:ascii="Times New Roman" w:eastAsiaTheme="minorEastAsia" w:hAnsi="Times New Roman"/>
          <w:sz w:val="24"/>
        </w:rPr>
        <w:t>'</w:t>
      </w:r>
      <w:r w:rsidR="00323C74" w:rsidRPr="007A2CA9">
        <w:rPr>
          <w:rFonts w:ascii="Times New Roman" w:eastAsiaTheme="minorEastAsia" w:hAnsi="Times New Roman"/>
          <w:sz w:val="24"/>
        </w:rPr>
        <w:t>eno</w:t>
      </w:r>
      <w:proofErr w:type="spellEnd"/>
      <w:r w:rsidR="00396D6C">
        <w:rPr>
          <w:rFonts w:ascii="Times New Roman" w:eastAsiaTheme="minorEastAsia" w:hAnsi="Times New Roman"/>
          <w:sz w:val="24"/>
        </w:rPr>
        <w:t xml:space="preserve"> </w:t>
      </w:r>
      <w:r w:rsidR="00323C74" w:rsidRPr="007A2CA9">
        <w:rPr>
          <w:rFonts w:ascii="Times New Roman" w:eastAsiaTheme="minorEastAsia" w:hAnsi="Times New Roman"/>
          <w:i/>
          <w:sz w:val="24"/>
        </w:rPr>
        <w:t>et al</w:t>
      </w:r>
      <w:r w:rsidR="00323C74" w:rsidRPr="007A2CA9">
        <w:rPr>
          <w:rFonts w:ascii="Times New Roman" w:eastAsiaTheme="minorEastAsia" w:hAnsi="Times New Roman"/>
          <w:sz w:val="24"/>
        </w:rPr>
        <w:t xml:space="preserve">., (2011) who revealed that women were mostly engaged in agricultural production than men because of their involvement in processing </w:t>
      </w:r>
      <w:r w:rsidRPr="007A2CA9">
        <w:rPr>
          <w:rFonts w:ascii="Times New Roman" w:eastAsiaTheme="minorEastAsia" w:hAnsi="Times New Roman"/>
          <w:sz w:val="24"/>
        </w:rPr>
        <w:t>and</w:t>
      </w:r>
      <w:r w:rsidR="00323C74" w:rsidRPr="007A2CA9">
        <w:rPr>
          <w:rFonts w:ascii="Times New Roman" w:eastAsiaTheme="minorEastAsia" w:hAnsi="Times New Roman"/>
          <w:sz w:val="24"/>
        </w:rPr>
        <w:t xml:space="preserve"> marketing activities.</w:t>
      </w:r>
    </w:p>
    <w:p w:rsidR="00323C74" w:rsidRPr="007A2CA9" w:rsidRDefault="00323C7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Table 2 revealed that the average age</w:t>
      </w:r>
      <w:r w:rsidR="008D5123" w:rsidRPr="007A2CA9">
        <w:rPr>
          <w:rFonts w:ascii="Times New Roman" w:eastAsiaTheme="minorEastAsia" w:hAnsi="Times New Roman"/>
          <w:sz w:val="24"/>
        </w:rPr>
        <w:t xml:space="preserve"> of the farm households was 38.</w:t>
      </w:r>
      <w:r w:rsidRPr="007A2CA9">
        <w:rPr>
          <w:rFonts w:ascii="Times New Roman" w:eastAsiaTheme="minorEastAsia" w:hAnsi="Times New Roman"/>
          <w:sz w:val="24"/>
        </w:rPr>
        <w:t>73years. This implies that most of the farm household</w:t>
      </w:r>
      <w:r w:rsidR="008D5123" w:rsidRPr="007A2CA9">
        <w:rPr>
          <w:rFonts w:ascii="Times New Roman" w:eastAsiaTheme="minorEastAsia" w:hAnsi="Times New Roman"/>
          <w:sz w:val="24"/>
        </w:rPr>
        <w:t>s</w:t>
      </w:r>
      <w:r w:rsidRPr="007A2CA9">
        <w:rPr>
          <w:rFonts w:ascii="Times New Roman" w:eastAsiaTheme="minorEastAsia" w:hAnsi="Times New Roman"/>
          <w:sz w:val="24"/>
        </w:rPr>
        <w:t xml:space="preserve"> were in their p</w:t>
      </w:r>
      <w:r w:rsidR="008D5123" w:rsidRPr="007A2CA9">
        <w:rPr>
          <w:rFonts w:ascii="Times New Roman" w:eastAsiaTheme="minorEastAsia" w:hAnsi="Times New Roman"/>
          <w:sz w:val="24"/>
        </w:rPr>
        <w:t>roductive age and therefore, can</w:t>
      </w:r>
      <w:r w:rsidR="006F2578" w:rsidRPr="007A2CA9">
        <w:rPr>
          <w:rFonts w:ascii="Times New Roman" w:eastAsiaTheme="minorEastAsia" w:hAnsi="Times New Roman"/>
          <w:sz w:val="24"/>
        </w:rPr>
        <w:t>participate actively in various agricultural production activities. The implication of this finding is that majority of the farm households are within the middle and economically active age group; with a high tendency</w:t>
      </w:r>
      <w:r w:rsidR="00825362" w:rsidRPr="007A2CA9">
        <w:rPr>
          <w:rFonts w:ascii="Times New Roman" w:eastAsiaTheme="minorEastAsia" w:hAnsi="Times New Roman"/>
          <w:sz w:val="24"/>
        </w:rPr>
        <w:t xml:space="preserve"> of adopting modern technologies and hence more technically efficient than those in the higher age brackets. Therefore, the bulk of the yam fa</w:t>
      </w:r>
      <w:r w:rsidR="00DD4610" w:rsidRPr="007A2CA9">
        <w:rPr>
          <w:rFonts w:ascii="Times New Roman" w:eastAsiaTheme="minorEastAsia" w:hAnsi="Times New Roman"/>
          <w:sz w:val="24"/>
        </w:rPr>
        <w:t>rm households in the study area</w:t>
      </w:r>
      <w:r w:rsidR="008D5123" w:rsidRPr="007A2CA9">
        <w:rPr>
          <w:rFonts w:ascii="Times New Roman" w:eastAsiaTheme="minorEastAsia" w:hAnsi="Times New Roman"/>
          <w:sz w:val="24"/>
        </w:rPr>
        <w:t>were</w:t>
      </w:r>
      <w:r w:rsidR="00DD4610" w:rsidRPr="007A2CA9">
        <w:rPr>
          <w:rFonts w:ascii="Times New Roman" w:eastAsiaTheme="minorEastAsia" w:hAnsi="Times New Roman"/>
          <w:sz w:val="24"/>
        </w:rPr>
        <w:t xml:space="preserve"> energetic and should be rationally enterprising, which according to </w:t>
      </w:r>
      <w:proofErr w:type="spellStart"/>
      <w:r w:rsidR="00DD4610" w:rsidRPr="007A2CA9">
        <w:rPr>
          <w:rFonts w:ascii="Times New Roman" w:eastAsiaTheme="minorEastAsia" w:hAnsi="Times New Roman"/>
          <w:sz w:val="24"/>
        </w:rPr>
        <w:t>Iheke</w:t>
      </w:r>
      <w:proofErr w:type="spellEnd"/>
      <w:r w:rsidR="00DD4610" w:rsidRPr="007A2CA9">
        <w:rPr>
          <w:rFonts w:ascii="Times New Roman" w:eastAsiaTheme="minorEastAsia" w:hAnsi="Times New Roman"/>
          <w:sz w:val="24"/>
        </w:rPr>
        <w:t xml:space="preserve"> (2006) has lots of positive implications for agricultural productivity and loan repayment capacity. Furthermore, as noted by </w:t>
      </w:r>
      <w:proofErr w:type="spellStart"/>
      <w:r w:rsidR="00DD4610" w:rsidRPr="007A2CA9">
        <w:rPr>
          <w:rFonts w:ascii="Times New Roman" w:eastAsiaTheme="minorEastAsia" w:hAnsi="Times New Roman"/>
          <w:sz w:val="24"/>
        </w:rPr>
        <w:t>Nwaru</w:t>
      </w:r>
      <w:proofErr w:type="spellEnd"/>
      <w:r w:rsidR="00DD4610" w:rsidRPr="007A2CA9">
        <w:rPr>
          <w:rFonts w:ascii="Times New Roman" w:eastAsiaTheme="minorEastAsia" w:hAnsi="Times New Roman"/>
          <w:sz w:val="24"/>
        </w:rPr>
        <w:t xml:space="preserve"> (2004), the risk bearing abilities and innovativeness of a farmer, the mental capability to cope with daily challenges and the ability to do manual work decreases with age.</w:t>
      </w:r>
    </w:p>
    <w:p w:rsidR="00DD4610" w:rsidRPr="007A2CA9" w:rsidRDefault="00DD461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Mari</w:t>
      </w:r>
      <w:r w:rsidR="00396D6C">
        <w:rPr>
          <w:rFonts w:ascii="Times New Roman" w:eastAsiaTheme="minorEastAsia" w:hAnsi="Times New Roman"/>
          <w:sz w:val="24"/>
        </w:rPr>
        <w:t>t</w:t>
      </w:r>
      <w:r w:rsidRPr="007A2CA9">
        <w:rPr>
          <w:rFonts w:ascii="Times New Roman" w:eastAsiaTheme="minorEastAsia" w:hAnsi="Times New Roman"/>
          <w:sz w:val="24"/>
        </w:rPr>
        <w:t xml:space="preserve">al status of respondents may become an important factor in agricultural production especially in traditional agriculture when farm </w:t>
      </w:r>
      <w:proofErr w:type="spellStart"/>
      <w:r w:rsidRPr="007A2CA9">
        <w:rPr>
          <w:rFonts w:ascii="Times New Roman" w:eastAsiaTheme="minorEastAsia" w:hAnsi="Times New Roman"/>
          <w:sz w:val="24"/>
        </w:rPr>
        <w:t>labour</w:t>
      </w:r>
      <w:proofErr w:type="spellEnd"/>
      <w:r w:rsidRPr="007A2CA9">
        <w:rPr>
          <w:rFonts w:ascii="Times New Roman" w:eastAsiaTheme="minorEastAsia" w:hAnsi="Times New Roman"/>
          <w:sz w:val="24"/>
        </w:rPr>
        <w:t xml:space="preserve"> is in short supply. Table 2 revealed that most of the respondents (87.50%) were married while 12.50% were single. This is an indication that married people were more involved in agricultural production in the study area. The higher percentage of married respondents agrees with </w:t>
      </w:r>
      <w:proofErr w:type="spellStart"/>
      <w:r w:rsidRPr="007A2CA9">
        <w:rPr>
          <w:rFonts w:ascii="Times New Roman" w:eastAsiaTheme="minorEastAsia" w:hAnsi="Times New Roman"/>
          <w:sz w:val="24"/>
        </w:rPr>
        <w:t>Agbaeze</w:t>
      </w:r>
      <w:proofErr w:type="spellEnd"/>
      <w:r w:rsidRPr="007A2CA9">
        <w:rPr>
          <w:rFonts w:ascii="Times New Roman" w:eastAsiaTheme="minorEastAsia" w:hAnsi="Times New Roman"/>
          <w:sz w:val="24"/>
        </w:rPr>
        <w:t xml:space="preserve"> and </w:t>
      </w:r>
      <w:proofErr w:type="spellStart"/>
      <w:r w:rsidRPr="007A2CA9">
        <w:rPr>
          <w:rFonts w:ascii="Times New Roman" w:eastAsiaTheme="minorEastAsia" w:hAnsi="Times New Roman"/>
          <w:sz w:val="24"/>
        </w:rPr>
        <w:t>Onwuka</w:t>
      </w:r>
      <w:proofErr w:type="spellEnd"/>
      <w:r w:rsidRPr="007A2CA9">
        <w:rPr>
          <w:rFonts w:ascii="Times New Roman" w:eastAsiaTheme="minorEastAsia" w:hAnsi="Times New Roman"/>
          <w:sz w:val="24"/>
        </w:rPr>
        <w:t xml:space="preserve"> (2014) who reported that higher percentage of Yam farmers were made</w:t>
      </w:r>
      <w:r w:rsidR="00C17B0F" w:rsidRPr="007A2CA9">
        <w:rPr>
          <w:rFonts w:ascii="Times New Roman" w:eastAsiaTheme="minorEastAsia" w:hAnsi="Times New Roman"/>
          <w:sz w:val="24"/>
        </w:rPr>
        <w:t xml:space="preserve"> of married people. There was a big visible difference showing that the married respondents had more access to credit in the study area. This result corroborated with the findings of </w:t>
      </w:r>
      <w:proofErr w:type="spellStart"/>
      <w:r w:rsidR="00C17B0F" w:rsidRPr="007A2CA9">
        <w:rPr>
          <w:rFonts w:ascii="Times New Roman" w:eastAsiaTheme="minorEastAsia" w:hAnsi="Times New Roman"/>
          <w:sz w:val="24"/>
        </w:rPr>
        <w:t>Tanko</w:t>
      </w:r>
      <w:r w:rsidR="00C17B0F" w:rsidRPr="007A2CA9">
        <w:rPr>
          <w:rFonts w:ascii="Times New Roman" w:eastAsiaTheme="minorEastAsia" w:hAnsi="Times New Roman"/>
          <w:i/>
          <w:sz w:val="24"/>
        </w:rPr>
        <w:t>et</w:t>
      </w:r>
      <w:proofErr w:type="spellEnd"/>
      <w:r w:rsidR="00C17B0F" w:rsidRPr="007A2CA9">
        <w:rPr>
          <w:rFonts w:ascii="Times New Roman" w:eastAsiaTheme="minorEastAsia" w:hAnsi="Times New Roman"/>
          <w:i/>
          <w:sz w:val="24"/>
        </w:rPr>
        <w:t xml:space="preserve"> al.</w:t>
      </w:r>
      <w:r w:rsidR="00C17B0F" w:rsidRPr="007A2CA9">
        <w:rPr>
          <w:rFonts w:ascii="Times New Roman" w:eastAsiaTheme="minorEastAsia" w:hAnsi="Times New Roman"/>
          <w:sz w:val="24"/>
        </w:rPr>
        <w:t xml:space="preserve"> (2012) who reported that majority of the respondents who had access to credit in Niger State, Nigeria were married. Generally, married respondents have more financial responsibilities than their unmarried counterparts and hence, have to seek profitable source of income to adopt innovations to enhance their technical efficiency and cater for the needs of the families. This is in support of the study of resource use efficiency in maize production amongst small scale farmers in </w:t>
      </w:r>
      <w:proofErr w:type="spellStart"/>
      <w:r w:rsidR="00C17B0F" w:rsidRPr="007A2CA9">
        <w:rPr>
          <w:rFonts w:ascii="Times New Roman" w:eastAsiaTheme="minorEastAsia" w:hAnsi="Times New Roman"/>
          <w:sz w:val="24"/>
        </w:rPr>
        <w:t>Lavun</w:t>
      </w:r>
      <w:proofErr w:type="spellEnd"/>
      <w:r w:rsidR="00C17B0F" w:rsidRPr="007A2CA9">
        <w:rPr>
          <w:rFonts w:ascii="Times New Roman" w:eastAsiaTheme="minorEastAsia" w:hAnsi="Times New Roman"/>
          <w:sz w:val="24"/>
        </w:rPr>
        <w:t xml:space="preserve"> </w:t>
      </w:r>
      <w:proofErr w:type="spellStart"/>
      <w:r w:rsidR="00C17B0F" w:rsidRPr="007A2CA9">
        <w:rPr>
          <w:rFonts w:ascii="Times New Roman" w:eastAsiaTheme="minorEastAsia" w:hAnsi="Times New Roman"/>
          <w:sz w:val="24"/>
        </w:rPr>
        <w:t>LGA</w:t>
      </w:r>
      <w:proofErr w:type="spellEnd"/>
      <w:r w:rsidR="00C17B0F" w:rsidRPr="007A2CA9">
        <w:rPr>
          <w:rFonts w:ascii="Times New Roman" w:eastAsiaTheme="minorEastAsia" w:hAnsi="Times New Roman"/>
          <w:sz w:val="24"/>
        </w:rPr>
        <w:t xml:space="preserve"> of Niger State, Nigeria by </w:t>
      </w:r>
      <w:proofErr w:type="spellStart"/>
      <w:r w:rsidR="00C17B0F" w:rsidRPr="007A2CA9">
        <w:rPr>
          <w:rFonts w:ascii="Times New Roman" w:eastAsiaTheme="minorEastAsia" w:hAnsi="Times New Roman"/>
          <w:sz w:val="24"/>
        </w:rPr>
        <w:t>Ojo</w:t>
      </w:r>
      <w:proofErr w:type="spellEnd"/>
      <w:r w:rsidR="00C17B0F" w:rsidRPr="007A2CA9">
        <w:rPr>
          <w:rFonts w:ascii="Times New Roman" w:eastAsiaTheme="minorEastAsia" w:hAnsi="Times New Roman"/>
          <w:sz w:val="24"/>
        </w:rPr>
        <w:t xml:space="preserve"> and Mohammed (2008) and </w:t>
      </w:r>
      <w:proofErr w:type="spellStart"/>
      <w:r w:rsidR="00C17B0F" w:rsidRPr="007A2CA9">
        <w:rPr>
          <w:rFonts w:ascii="Times New Roman" w:eastAsiaTheme="minorEastAsia" w:hAnsi="Times New Roman"/>
          <w:sz w:val="24"/>
        </w:rPr>
        <w:t>Sada</w:t>
      </w:r>
      <w:proofErr w:type="spellEnd"/>
      <w:r w:rsidR="00C17B0F" w:rsidRPr="007A2CA9">
        <w:rPr>
          <w:rFonts w:ascii="Times New Roman" w:eastAsiaTheme="minorEastAsia" w:hAnsi="Times New Roman"/>
          <w:sz w:val="24"/>
        </w:rPr>
        <w:t xml:space="preserve"> (2006), which revealed that more than 90% of the respondents in the separate study were married. </w:t>
      </w:r>
    </w:p>
    <w:p w:rsidR="00C17B0F" w:rsidRPr="007A2CA9" w:rsidRDefault="00C17B0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Household size is the total number of the people in the same dwelling unit or feeding from the same pot (NPC, 2007). The importance of large family</w:t>
      </w:r>
      <w:r w:rsidR="00F325DF" w:rsidRPr="007A2CA9">
        <w:rPr>
          <w:rFonts w:ascii="Times New Roman" w:eastAsiaTheme="minorEastAsia" w:hAnsi="Times New Roman"/>
          <w:sz w:val="24"/>
        </w:rPr>
        <w:t xml:space="preserve"> size in a household especially in traditional agriculture was expressed by </w:t>
      </w:r>
      <w:proofErr w:type="spellStart"/>
      <w:r w:rsidR="00F325DF" w:rsidRPr="007A2CA9">
        <w:rPr>
          <w:rFonts w:ascii="Times New Roman" w:eastAsiaTheme="minorEastAsia" w:hAnsi="Times New Roman"/>
          <w:sz w:val="24"/>
        </w:rPr>
        <w:t>Olufe</w:t>
      </w:r>
      <w:proofErr w:type="spellEnd"/>
      <w:r w:rsidR="00F325DF" w:rsidRPr="007A2CA9">
        <w:rPr>
          <w:rFonts w:ascii="Times New Roman" w:eastAsiaTheme="minorEastAsia" w:hAnsi="Times New Roman"/>
          <w:sz w:val="24"/>
        </w:rPr>
        <w:t xml:space="preserve"> (1988), in his study of resource productivity in food crop production in </w:t>
      </w:r>
      <w:proofErr w:type="spellStart"/>
      <w:r w:rsidR="00F325DF" w:rsidRPr="007A2CA9">
        <w:rPr>
          <w:rFonts w:ascii="Times New Roman" w:eastAsiaTheme="minorEastAsia" w:hAnsi="Times New Roman"/>
          <w:sz w:val="24"/>
        </w:rPr>
        <w:t>Kwara</w:t>
      </w:r>
      <w:proofErr w:type="spellEnd"/>
      <w:r w:rsidR="00F325DF" w:rsidRPr="007A2CA9">
        <w:rPr>
          <w:rFonts w:ascii="Times New Roman" w:eastAsiaTheme="minorEastAsia" w:hAnsi="Times New Roman"/>
          <w:sz w:val="24"/>
        </w:rPr>
        <w:t xml:space="preserve"> </w:t>
      </w:r>
      <w:r w:rsidR="00E7618F" w:rsidRPr="007A2CA9">
        <w:rPr>
          <w:rFonts w:ascii="Times New Roman" w:eastAsiaTheme="minorEastAsia" w:hAnsi="Times New Roman"/>
          <w:sz w:val="24"/>
        </w:rPr>
        <w:t xml:space="preserve">State </w:t>
      </w:r>
      <w:r w:rsidR="00F325DF" w:rsidRPr="007A2CA9">
        <w:rPr>
          <w:rFonts w:ascii="Times New Roman" w:eastAsiaTheme="minorEastAsia" w:hAnsi="Times New Roman"/>
          <w:sz w:val="24"/>
        </w:rPr>
        <w:t xml:space="preserve">of Nigeria. According to the study, family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accounted for a significant proportion of total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force used in traditional agriculture, thereby enabling the </w:t>
      </w:r>
      <w:r w:rsidR="008D5123" w:rsidRPr="007A2CA9">
        <w:rPr>
          <w:rFonts w:ascii="Times New Roman" w:eastAsiaTheme="minorEastAsia" w:hAnsi="Times New Roman"/>
          <w:sz w:val="24"/>
        </w:rPr>
        <w:t>cultivation</w:t>
      </w:r>
      <w:r w:rsidR="00F325DF" w:rsidRPr="007A2CA9">
        <w:rPr>
          <w:rFonts w:ascii="Times New Roman" w:eastAsiaTheme="minorEastAsia" w:hAnsi="Times New Roman"/>
          <w:sz w:val="24"/>
        </w:rPr>
        <w:t xml:space="preserve"> of large hectares of farmlands and reducing the cost of hiring </w:t>
      </w:r>
      <w:proofErr w:type="spellStart"/>
      <w:r w:rsidR="00F325DF" w:rsidRPr="007A2CA9">
        <w:rPr>
          <w:rFonts w:ascii="Times New Roman" w:eastAsiaTheme="minorEastAsia" w:hAnsi="Times New Roman"/>
          <w:sz w:val="24"/>
        </w:rPr>
        <w:t>labour</w:t>
      </w:r>
      <w:proofErr w:type="spellEnd"/>
      <w:r w:rsidR="00F325DF" w:rsidRPr="007A2CA9">
        <w:rPr>
          <w:rFonts w:ascii="Times New Roman" w:eastAsiaTheme="minorEastAsia" w:hAnsi="Times New Roman"/>
          <w:sz w:val="24"/>
        </w:rPr>
        <w:t xml:space="preserve"> for farm operations. </w:t>
      </w:r>
      <w:r w:rsidR="00F325DF" w:rsidRPr="007A2CA9">
        <w:rPr>
          <w:rFonts w:ascii="Times New Roman" w:eastAsiaTheme="minorEastAsia" w:hAnsi="Times New Roman"/>
          <w:sz w:val="24"/>
        </w:rPr>
        <w:lastRenderedPageBreak/>
        <w:t>A relatively large household size was found in the area with an average size of approximately 9 persons per households</w:t>
      </w:r>
      <w:r w:rsidR="00A90100" w:rsidRPr="007A2CA9">
        <w:rPr>
          <w:rFonts w:ascii="Times New Roman" w:eastAsiaTheme="minorEastAsia" w:hAnsi="Times New Roman"/>
          <w:sz w:val="24"/>
        </w:rPr>
        <w:t xml:space="preserve">, though 44.16% of the households, have a family size ranging above10 persons. Preponderance </w:t>
      </w:r>
      <w:r w:rsidR="005246B4" w:rsidRPr="007A2CA9">
        <w:rPr>
          <w:rFonts w:ascii="Times New Roman" w:eastAsiaTheme="minorEastAsia" w:hAnsi="Times New Roman"/>
          <w:sz w:val="24"/>
        </w:rPr>
        <w:t>of large family size is a characteristics of the poor in rural area (</w:t>
      </w:r>
      <w:proofErr w:type="spellStart"/>
      <w:r w:rsidR="005246B4" w:rsidRPr="007A2CA9">
        <w:rPr>
          <w:rFonts w:ascii="Times New Roman" w:eastAsiaTheme="minorEastAsia" w:hAnsi="Times New Roman"/>
          <w:sz w:val="24"/>
        </w:rPr>
        <w:t>Eboh</w:t>
      </w:r>
      <w:proofErr w:type="spellEnd"/>
      <w:r w:rsidR="005246B4" w:rsidRPr="007A2CA9">
        <w:rPr>
          <w:rFonts w:ascii="Times New Roman" w:eastAsiaTheme="minorEastAsia" w:hAnsi="Times New Roman"/>
          <w:sz w:val="24"/>
        </w:rPr>
        <w:t xml:space="preserve">, 1995). The result of the findings from this study, however validates </w:t>
      </w:r>
      <w:proofErr w:type="spellStart"/>
      <w:r w:rsidR="005246B4" w:rsidRPr="007A2CA9">
        <w:rPr>
          <w:rFonts w:ascii="Times New Roman" w:eastAsiaTheme="minorEastAsia" w:hAnsi="Times New Roman"/>
          <w:sz w:val="24"/>
        </w:rPr>
        <w:t>Sani</w:t>
      </w:r>
      <w:proofErr w:type="spellEnd"/>
      <w:r w:rsidR="005246B4" w:rsidRPr="007A2CA9">
        <w:rPr>
          <w:rFonts w:ascii="Times New Roman" w:eastAsiaTheme="minorEastAsia" w:hAnsi="Times New Roman"/>
          <w:sz w:val="24"/>
        </w:rPr>
        <w:t xml:space="preserve"> (2016) who among yam farmers in selected LGAs of Niger State, Nigeria reported that most famers (</w:t>
      </w:r>
      <w:r w:rsidR="002C7BFC" w:rsidRPr="007A2CA9">
        <w:rPr>
          <w:rFonts w:ascii="Times New Roman" w:eastAsiaTheme="minorEastAsia" w:hAnsi="Times New Roman"/>
          <w:sz w:val="24"/>
        </w:rPr>
        <w:t>44 %</w:t>
      </w:r>
      <w:r w:rsidR="005246B4" w:rsidRPr="007A2CA9">
        <w:rPr>
          <w:rFonts w:ascii="Times New Roman" w:eastAsiaTheme="minorEastAsia" w:hAnsi="Times New Roman"/>
          <w:sz w:val="24"/>
        </w:rPr>
        <w:t>.) had about 6-10 household members. Traditional</w:t>
      </w:r>
      <w:r w:rsidR="009E4694" w:rsidRPr="007A2CA9">
        <w:rPr>
          <w:rFonts w:ascii="Times New Roman" w:eastAsiaTheme="minorEastAsia" w:hAnsi="Times New Roman"/>
          <w:sz w:val="24"/>
        </w:rPr>
        <w:t xml:space="preserve"> agriculture is highly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intensive, much of the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is needed in post-harvest activities such as processing, distribution and marketing. Many yam farm households tend </w:t>
      </w:r>
      <w:r w:rsidR="008D5123" w:rsidRPr="007A2CA9">
        <w:rPr>
          <w:rFonts w:ascii="Times New Roman" w:eastAsiaTheme="minorEastAsia" w:hAnsi="Times New Roman"/>
          <w:sz w:val="24"/>
        </w:rPr>
        <w:t>to</w:t>
      </w:r>
      <w:r w:rsidR="009E4694" w:rsidRPr="007A2CA9">
        <w:rPr>
          <w:rFonts w:ascii="Times New Roman" w:eastAsiaTheme="minorEastAsia" w:hAnsi="Times New Roman"/>
          <w:sz w:val="24"/>
        </w:rPr>
        <w:t xml:space="preserve"> have large families so that their need for </w:t>
      </w:r>
      <w:proofErr w:type="spellStart"/>
      <w:r w:rsidR="009E4694" w:rsidRPr="007A2CA9">
        <w:rPr>
          <w:rFonts w:ascii="Times New Roman" w:eastAsiaTheme="minorEastAsia" w:hAnsi="Times New Roman"/>
          <w:sz w:val="24"/>
        </w:rPr>
        <w:t>labour</w:t>
      </w:r>
      <w:proofErr w:type="spellEnd"/>
      <w:r w:rsidR="009E4694" w:rsidRPr="007A2CA9">
        <w:rPr>
          <w:rFonts w:ascii="Times New Roman" w:eastAsiaTheme="minorEastAsia" w:hAnsi="Times New Roman"/>
          <w:sz w:val="24"/>
        </w:rPr>
        <w:t xml:space="preserve"> could be met by family members. Meanwhile, Baba and </w:t>
      </w:r>
      <w:proofErr w:type="spellStart"/>
      <w:r w:rsidR="009E4694" w:rsidRPr="007A2CA9">
        <w:rPr>
          <w:rFonts w:ascii="Times New Roman" w:eastAsiaTheme="minorEastAsia" w:hAnsi="Times New Roman"/>
          <w:sz w:val="24"/>
        </w:rPr>
        <w:t>Etuk</w:t>
      </w:r>
      <w:proofErr w:type="spellEnd"/>
      <w:r w:rsidR="009E4694" w:rsidRPr="007A2CA9">
        <w:rPr>
          <w:rFonts w:ascii="Times New Roman" w:eastAsiaTheme="minorEastAsia" w:hAnsi="Times New Roman"/>
          <w:sz w:val="24"/>
        </w:rPr>
        <w:t xml:space="preserve"> (1991) and Baba and Wando (1998) explained that the implication of the large household size is that household expenditure tends to draw more on family income, so that only a meager sum is saved and invested eventually on farming, and for the borrowed capital, this is likely to affect the repayment capacity of the respondent. </w:t>
      </w:r>
    </w:p>
    <w:p w:rsidR="009E4694" w:rsidRPr="007A2CA9" w:rsidRDefault="009E4694" w:rsidP="00802EBD">
      <w:pPr>
        <w:tabs>
          <w:tab w:val="left" w:pos="360"/>
        </w:tabs>
        <w:spacing w:after="0" w:line="360" w:lineRule="auto"/>
        <w:jc w:val="both"/>
        <w:rPr>
          <w:rFonts w:ascii="Times New Roman" w:eastAsiaTheme="minorEastAsia" w:hAnsi="Times New Roman"/>
          <w:b/>
        </w:rPr>
      </w:pPr>
      <w:r w:rsidRPr="007A2CA9">
        <w:rPr>
          <w:rFonts w:ascii="Times New Roman" w:eastAsiaTheme="minorEastAsia" w:hAnsi="Times New Roman"/>
          <w:b/>
        </w:rPr>
        <w:t>Table 2: Summary of Descriptive Statistics of Socio-Economic Characteristic</w:t>
      </w:r>
      <w:r w:rsidR="008D5123" w:rsidRPr="007A2CA9">
        <w:rPr>
          <w:rFonts w:ascii="Times New Roman" w:eastAsiaTheme="minorEastAsia" w:hAnsi="Times New Roman"/>
          <w:b/>
        </w:rPr>
        <w:t>s</w:t>
      </w:r>
      <w:r w:rsidRPr="007A2CA9">
        <w:rPr>
          <w:rFonts w:ascii="Times New Roman" w:eastAsiaTheme="minorEastAsia" w:hAnsi="Times New Roman"/>
          <w:b/>
        </w:rPr>
        <w:t xml:space="preserve"> of Yam Farm Households in Zone I </w:t>
      </w:r>
      <w:proofErr w:type="spellStart"/>
      <w:r w:rsidRPr="007A2CA9">
        <w:rPr>
          <w:rFonts w:ascii="Times New Roman" w:eastAsiaTheme="minorEastAsia" w:hAnsi="Times New Roman"/>
          <w:b/>
        </w:rPr>
        <w:t>Agroecological</w:t>
      </w:r>
      <w:proofErr w:type="spellEnd"/>
      <w:r w:rsidRPr="007A2CA9">
        <w:rPr>
          <w:rFonts w:ascii="Times New Roman" w:eastAsiaTheme="minorEastAsia" w:hAnsi="Times New Roman"/>
          <w:b/>
        </w:rPr>
        <w:t xml:space="preserve"> Zone, Niger State, Nigeria: 2016</w:t>
      </w:r>
    </w:p>
    <w:tbl>
      <w:tblPr>
        <w:tblStyle w:val="TableGrid"/>
        <w:tblW w:w="9625" w:type="dxa"/>
        <w:tblBorders>
          <w:left w:val="none" w:sz="0" w:space="0" w:color="auto"/>
          <w:right w:val="none" w:sz="0" w:space="0" w:color="auto"/>
          <w:insideH w:val="none" w:sz="0" w:space="0" w:color="auto"/>
          <w:insideV w:val="none" w:sz="0" w:space="0" w:color="auto"/>
        </w:tblBorders>
        <w:tblLook w:val="04A0"/>
      </w:tblPr>
      <w:tblGrid>
        <w:gridCol w:w="3145"/>
        <w:gridCol w:w="3052"/>
        <w:gridCol w:w="3428"/>
      </w:tblGrid>
      <w:tr w:rsidR="00863F50" w:rsidRPr="007A2CA9" w:rsidTr="00E7374E">
        <w:tc>
          <w:tcPr>
            <w:tcW w:w="3145"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Variable </w:t>
            </w:r>
          </w:p>
        </w:tc>
        <w:tc>
          <w:tcPr>
            <w:tcW w:w="3052"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Frequency (N=120)</w:t>
            </w:r>
          </w:p>
        </w:tc>
        <w:tc>
          <w:tcPr>
            <w:tcW w:w="3428" w:type="dxa"/>
            <w:tcBorders>
              <w:top w:val="single" w:sz="4" w:space="0" w:color="auto"/>
              <w:bottom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Percentage </w:t>
            </w:r>
          </w:p>
        </w:tc>
      </w:tr>
      <w:tr w:rsidR="00863F50" w:rsidRPr="007A2CA9" w:rsidTr="00E7374E">
        <w:tc>
          <w:tcPr>
            <w:tcW w:w="3145" w:type="dxa"/>
            <w:tcBorders>
              <w:top w:val="single" w:sz="4" w:space="0" w:color="auto"/>
            </w:tcBorders>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Sex:</w:t>
            </w:r>
          </w:p>
        </w:tc>
        <w:tc>
          <w:tcPr>
            <w:tcW w:w="3052" w:type="dxa"/>
            <w:tcBorders>
              <w:top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Borders>
              <w:top w:val="single" w:sz="4" w:space="0" w:color="auto"/>
            </w:tcBorders>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rPr>
          <w:trHeight w:val="237"/>
        </w:trPr>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Male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107</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Female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10.83</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Age:</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&lt;40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39</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32.50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40-49</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56</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46.66</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50-59</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60 and above</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Mean age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38.73</w:t>
            </w: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Marital Status”</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Single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Married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105</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87.50</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Household Size </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m:oMath>
              <m:r>
                <w:rPr>
                  <w:rFonts w:ascii="Cambria Math" w:eastAsiaTheme="minorEastAsia" w:hAnsi="Cambria Math"/>
                </w:rPr>
                <m:t>≤</m:t>
              </m:r>
            </m:oMath>
            <w:r w:rsidRPr="007A2CA9">
              <w:rPr>
                <w:rFonts w:ascii="Times New Roman" w:eastAsiaTheme="minorEastAsia" w:hAnsi="Times New Roman"/>
              </w:rPr>
              <w:t xml:space="preserve"> 5</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6-10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47</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39.17</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Above 10</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53</w:t>
            </w:r>
          </w:p>
        </w:tc>
        <w:tc>
          <w:tcPr>
            <w:tcW w:w="3428"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44.16</w:t>
            </w:r>
          </w:p>
        </w:tc>
      </w:tr>
      <w:tr w:rsidR="00863F50" w:rsidRPr="007A2CA9" w:rsidTr="00E7374E">
        <w:tc>
          <w:tcPr>
            <w:tcW w:w="3145" w:type="dxa"/>
          </w:tcPr>
          <w:p w:rsidR="00863F50" w:rsidRPr="007A2CA9" w:rsidRDefault="00A348D9"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Mean </w:t>
            </w:r>
          </w:p>
        </w:tc>
        <w:tc>
          <w:tcPr>
            <w:tcW w:w="3052"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8.8 </w:t>
            </w: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rPr>
            </w:pP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Education Level:</w:t>
            </w:r>
          </w:p>
        </w:tc>
        <w:tc>
          <w:tcPr>
            <w:tcW w:w="3052" w:type="dxa"/>
          </w:tcPr>
          <w:p w:rsidR="00863F50" w:rsidRPr="007A2CA9" w:rsidRDefault="00863F50" w:rsidP="00802EBD">
            <w:pPr>
              <w:tabs>
                <w:tab w:val="left" w:pos="360"/>
              </w:tabs>
              <w:spacing w:line="360" w:lineRule="auto"/>
              <w:jc w:val="both"/>
              <w:rPr>
                <w:rFonts w:ascii="Times New Roman" w:eastAsiaTheme="minorEastAsia" w:hAnsi="Times New Roman"/>
                <w:b/>
              </w:rPr>
            </w:pPr>
          </w:p>
        </w:tc>
        <w:tc>
          <w:tcPr>
            <w:tcW w:w="3428" w:type="dxa"/>
          </w:tcPr>
          <w:p w:rsidR="00863F50" w:rsidRPr="007A2CA9" w:rsidRDefault="00863F50" w:rsidP="00802EBD">
            <w:pPr>
              <w:tabs>
                <w:tab w:val="left" w:pos="360"/>
              </w:tabs>
              <w:spacing w:line="360" w:lineRule="auto"/>
              <w:jc w:val="both"/>
              <w:rPr>
                <w:rFonts w:ascii="Times New Roman" w:eastAsiaTheme="minorEastAsia" w:hAnsi="Times New Roman"/>
                <w:b/>
              </w:rPr>
            </w:pP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No formal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49</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40.83</w:t>
            </w: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proofErr w:type="spellStart"/>
            <w:r w:rsidRPr="007A2CA9">
              <w:rPr>
                <w:rFonts w:ascii="Times New Roman" w:eastAsiaTheme="minorEastAsia" w:hAnsi="Times New Roman"/>
              </w:rPr>
              <w:t>Qur’anic</w:t>
            </w:r>
            <w:proofErr w:type="spellEnd"/>
            <w:r w:rsidRPr="007A2CA9">
              <w:rPr>
                <w:rFonts w:ascii="Times New Roman" w:eastAsiaTheme="minorEastAsia" w:hAnsi="Times New Roman"/>
              </w:rPr>
              <w:t xml:space="preserve">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8.33</w:t>
            </w:r>
          </w:p>
        </w:tc>
      </w:tr>
      <w:tr w:rsidR="00863F50" w:rsidRPr="007A2CA9" w:rsidTr="00E7374E">
        <w:tc>
          <w:tcPr>
            <w:tcW w:w="3145" w:type="dxa"/>
          </w:tcPr>
          <w:p w:rsidR="00863F50" w:rsidRPr="007A2CA9" w:rsidRDefault="0054456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lastRenderedPageBreak/>
              <w:t xml:space="preserve">Primary Education </w:t>
            </w:r>
          </w:p>
        </w:tc>
        <w:tc>
          <w:tcPr>
            <w:tcW w:w="3052" w:type="dxa"/>
          </w:tcPr>
          <w:p w:rsidR="00863F50"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22</w:t>
            </w:r>
          </w:p>
        </w:tc>
        <w:tc>
          <w:tcPr>
            <w:tcW w:w="3428" w:type="dxa"/>
          </w:tcPr>
          <w:p w:rsidR="00863F50"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18.33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Secondary Education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1C5591"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Tertiary Education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19</w:t>
            </w:r>
          </w:p>
        </w:tc>
        <w:tc>
          <w:tcPr>
            <w:tcW w:w="3428" w:type="dxa"/>
          </w:tcPr>
          <w:p w:rsidR="001C5591" w:rsidRPr="007A2CA9" w:rsidRDefault="007A7CBA"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15.83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Source of Funding:</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b/>
              </w:rPr>
            </w:pP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b/>
              </w:rPr>
            </w:pP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Personal savings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72</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Informal source</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31</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25.83</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Formal source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17</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14.17</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Primary Occupation:</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b/>
              </w:rPr>
            </w:pP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b/>
              </w:rPr>
            </w:pP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Crop farming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Animal husbandry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Agro-processing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Trading </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1C5591" w:rsidRPr="007A2CA9" w:rsidTr="00E7374E">
        <w:tc>
          <w:tcPr>
            <w:tcW w:w="3145"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Other (Artisan)</w:t>
            </w:r>
          </w:p>
        </w:tc>
        <w:tc>
          <w:tcPr>
            <w:tcW w:w="3052"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w:t>
            </w:r>
          </w:p>
        </w:tc>
        <w:tc>
          <w:tcPr>
            <w:tcW w:w="3428" w:type="dxa"/>
          </w:tcPr>
          <w:p w:rsidR="001C5591" w:rsidRPr="007A2CA9" w:rsidRDefault="001C5591"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 xml:space="preserve">Secondary Occupation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b/>
              </w:rPr>
            </w:pP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b/>
              </w:rPr>
            </w:pP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Trading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90</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Poultry farming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Crop farming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 xml:space="preserve">Agro-processing </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3.33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Others (Artisan)</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13</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b/>
              </w:rPr>
            </w:pPr>
            <w:r w:rsidRPr="007A2CA9">
              <w:rPr>
                <w:rFonts w:ascii="Times New Roman" w:eastAsiaTheme="minorEastAsia" w:hAnsi="Times New Roman"/>
                <w:b/>
              </w:rPr>
              <w:t>Enterprise experience (years)</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15</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12.50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6-10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24</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11-15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42</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35.00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20</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16.67</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21-25</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12</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10.00</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26-30</w:t>
            </w: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7</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5.83</w:t>
            </w:r>
          </w:p>
        </w:tc>
      </w:tr>
      <w:tr w:rsidR="000B25E8" w:rsidRPr="007A2CA9" w:rsidTr="00E7374E">
        <w:tc>
          <w:tcPr>
            <w:tcW w:w="3145" w:type="dxa"/>
          </w:tcPr>
          <w:p w:rsidR="000B25E8" w:rsidRPr="007A2CA9" w:rsidRDefault="000B25E8" w:rsidP="00802EBD">
            <w:pPr>
              <w:tabs>
                <w:tab w:val="left" w:pos="360"/>
              </w:tabs>
              <w:spacing w:line="360" w:lineRule="auto"/>
              <w:jc w:val="both"/>
              <w:rPr>
                <w:rFonts w:ascii="Times New Roman" w:eastAsiaTheme="minorEastAsia" w:hAnsi="Times New Roman"/>
              </w:rPr>
            </w:pPr>
          </w:p>
        </w:tc>
        <w:tc>
          <w:tcPr>
            <w:tcW w:w="3052" w:type="dxa"/>
          </w:tcPr>
          <w:p w:rsidR="000B25E8" w:rsidRPr="007A2CA9" w:rsidRDefault="000B25E8" w:rsidP="00802EBD">
            <w:pPr>
              <w:tabs>
                <w:tab w:val="left" w:pos="360"/>
              </w:tabs>
              <w:spacing w:line="360" w:lineRule="auto"/>
              <w:jc w:val="both"/>
              <w:rPr>
                <w:rFonts w:ascii="Times New Roman" w:eastAsiaTheme="minorEastAsia" w:hAnsi="Times New Roman"/>
              </w:rPr>
            </w:pPr>
            <w:r w:rsidRPr="007A2CA9">
              <w:rPr>
                <w:rFonts w:ascii="Times New Roman" w:eastAsiaTheme="minorEastAsia" w:hAnsi="Times New Roman"/>
              </w:rPr>
              <w:t>Mean = 15.28years</w:t>
            </w:r>
          </w:p>
        </w:tc>
        <w:tc>
          <w:tcPr>
            <w:tcW w:w="3428" w:type="dxa"/>
          </w:tcPr>
          <w:p w:rsidR="000B25E8" w:rsidRPr="007A2CA9" w:rsidRDefault="000B25E8" w:rsidP="00802EBD">
            <w:pPr>
              <w:tabs>
                <w:tab w:val="left" w:pos="360"/>
              </w:tabs>
              <w:spacing w:line="360" w:lineRule="auto"/>
              <w:jc w:val="both"/>
              <w:rPr>
                <w:rFonts w:ascii="Times New Roman" w:eastAsiaTheme="minorEastAsia" w:hAnsi="Times New Roman"/>
              </w:rPr>
            </w:pPr>
          </w:p>
        </w:tc>
      </w:tr>
    </w:tbl>
    <w:p w:rsidR="001F680E" w:rsidRPr="007A2CA9" w:rsidRDefault="001F680E" w:rsidP="00802EBD">
      <w:pPr>
        <w:tabs>
          <w:tab w:val="left" w:pos="360"/>
        </w:tabs>
        <w:spacing w:after="0" w:line="360" w:lineRule="auto"/>
        <w:jc w:val="both"/>
        <w:rPr>
          <w:rFonts w:ascii="Times New Roman" w:eastAsiaTheme="minorEastAsia" w:hAnsi="Times New Roman"/>
        </w:rPr>
      </w:pPr>
      <w:r w:rsidRPr="007A2CA9">
        <w:rPr>
          <w:rFonts w:ascii="Times New Roman" w:eastAsiaTheme="minorEastAsia" w:hAnsi="Times New Roman"/>
        </w:rPr>
        <w:t xml:space="preserve">Source: Field Survey Data, 2016 </w:t>
      </w:r>
    </w:p>
    <w:p w:rsidR="00116ACE" w:rsidRPr="007A2CA9" w:rsidRDefault="00526DA1"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Education raise the skills and technical competence of farmers, narrow down their information gap and also increases their management abilities, thereby leading to productive performance (</w:t>
      </w:r>
      <w:proofErr w:type="spellStart"/>
      <w:r w:rsidRPr="007A2CA9">
        <w:rPr>
          <w:rFonts w:ascii="Times New Roman" w:eastAsiaTheme="minorEastAsia" w:hAnsi="Times New Roman"/>
          <w:sz w:val="24"/>
        </w:rPr>
        <w:t>Asogwa</w:t>
      </w:r>
      <w:proofErr w:type="spellEnd"/>
      <w:r w:rsidRPr="007A2CA9">
        <w:rPr>
          <w:rFonts w:ascii="Times New Roman" w:eastAsiaTheme="minorEastAsia" w:hAnsi="Times New Roman"/>
          <w:sz w:val="24"/>
        </w:rPr>
        <w:t>,</w:t>
      </w:r>
      <w:r w:rsidR="00360D77" w:rsidRPr="007A2CA9">
        <w:rPr>
          <w:rFonts w:ascii="Times New Roman" w:eastAsiaTheme="minorEastAsia" w:hAnsi="Times New Roman"/>
          <w:sz w:val="24"/>
        </w:rPr>
        <w:t xml:space="preserve"> 1987</w:t>
      </w:r>
      <w:r w:rsidRPr="007A2CA9">
        <w:rPr>
          <w:rFonts w:ascii="Times New Roman" w:eastAsiaTheme="minorEastAsia" w:hAnsi="Times New Roman"/>
          <w:sz w:val="24"/>
        </w:rPr>
        <w:t>)</w:t>
      </w:r>
      <w:r w:rsidR="00360D77" w:rsidRPr="007A2CA9">
        <w:rPr>
          <w:rFonts w:ascii="Times New Roman" w:eastAsiaTheme="minorEastAsia" w:hAnsi="Times New Roman"/>
          <w:sz w:val="24"/>
        </w:rPr>
        <w:t>. Furthermore, Oladebo and Oladebo (2008) opined that literate farmers will repay more of the loans obtained than illiterate farmers</w:t>
      </w:r>
      <w:r w:rsidR="008D5123" w:rsidRPr="007A2CA9">
        <w:rPr>
          <w:rFonts w:ascii="Times New Roman" w:eastAsiaTheme="minorEastAsia" w:hAnsi="Times New Roman"/>
          <w:sz w:val="24"/>
        </w:rPr>
        <w:t>,</w:t>
      </w:r>
      <w:r w:rsidR="00360D77" w:rsidRPr="007A2CA9">
        <w:rPr>
          <w:rFonts w:ascii="Times New Roman" w:eastAsiaTheme="minorEastAsia" w:hAnsi="Times New Roman"/>
          <w:sz w:val="24"/>
        </w:rPr>
        <w:t xml:space="preserve"> having understood the importance </w:t>
      </w:r>
      <w:r w:rsidR="00127A49" w:rsidRPr="007A2CA9">
        <w:rPr>
          <w:rFonts w:ascii="Times New Roman" w:eastAsiaTheme="minorEastAsia" w:hAnsi="Times New Roman"/>
          <w:sz w:val="24"/>
        </w:rPr>
        <w:t>and</w:t>
      </w:r>
      <w:r w:rsidR="00360D77" w:rsidRPr="007A2CA9">
        <w:rPr>
          <w:rFonts w:ascii="Times New Roman" w:eastAsiaTheme="minorEastAsia" w:hAnsi="Times New Roman"/>
          <w:sz w:val="24"/>
        </w:rPr>
        <w:t xml:space="preserve"> the </w:t>
      </w:r>
      <w:r w:rsidR="00127A49" w:rsidRPr="007A2CA9">
        <w:rPr>
          <w:rFonts w:ascii="Times New Roman" w:eastAsiaTheme="minorEastAsia" w:hAnsi="Times New Roman"/>
          <w:sz w:val="24"/>
        </w:rPr>
        <w:t>advantages</w:t>
      </w:r>
      <w:r w:rsidR="00360D77" w:rsidRPr="007A2CA9">
        <w:rPr>
          <w:rFonts w:ascii="Times New Roman" w:eastAsiaTheme="minorEastAsia" w:hAnsi="Times New Roman"/>
          <w:sz w:val="24"/>
        </w:rPr>
        <w:t xml:space="preserve"> of prompt loan repayment. Also </w:t>
      </w:r>
      <w:proofErr w:type="spellStart"/>
      <w:r w:rsidR="00360D77" w:rsidRPr="007A2CA9">
        <w:rPr>
          <w:rFonts w:ascii="Times New Roman" w:eastAsiaTheme="minorEastAsia" w:hAnsi="Times New Roman"/>
          <w:sz w:val="24"/>
        </w:rPr>
        <w:t>Olagunju</w:t>
      </w:r>
      <w:proofErr w:type="spellEnd"/>
      <w:r w:rsidR="00360D77" w:rsidRPr="007A2CA9">
        <w:rPr>
          <w:rFonts w:ascii="Times New Roman" w:eastAsiaTheme="minorEastAsia" w:hAnsi="Times New Roman"/>
          <w:sz w:val="24"/>
        </w:rPr>
        <w:t xml:space="preserve"> and </w:t>
      </w:r>
      <w:proofErr w:type="spellStart"/>
      <w:r w:rsidR="00360D77" w:rsidRPr="007A2CA9">
        <w:rPr>
          <w:rFonts w:ascii="Times New Roman" w:eastAsiaTheme="minorEastAsia" w:hAnsi="Times New Roman"/>
          <w:sz w:val="24"/>
        </w:rPr>
        <w:t>Adeyemo</w:t>
      </w:r>
      <w:proofErr w:type="spellEnd"/>
      <w:r w:rsidR="00360D77" w:rsidRPr="007A2CA9">
        <w:rPr>
          <w:rFonts w:ascii="Times New Roman" w:eastAsiaTheme="minorEastAsia" w:hAnsi="Times New Roman"/>
          <w:sz w:val="24"/>
        </w:rPr>
        <w:t xml:space="preserve"> (2008), shared this view stating that borrowers with higher level of education would have a better repayment performance on the basis of the fact that such farmers would readily respond to improve technologies and innovations that would enhance better returns from farm investment. </w:t>
      </w:r>
      <w:proofErr w:type="spellStart"/>
      <w:r w:rsidR="00360D77" w:rsidRPr="007A2CA9">
        <w:rPr>
          <w:rFonts w:ascii="Times New Roman" w:eastAsiaTheme="minorEastAsia" w:hAnsi="Times New Roman"/>
          <w:sz w:val="24"/>
        </w:rPr>
        <w:t>S</w:t>
      </w:r>
      <w:r w:rsidR="00127A49" w:rsidRPr="007A2CA9">
        <w:rPr>
          <w:rFonts w:ascii="Times New Roman" w:eastAsiaTheme="minorEastAsia" w:hAnsi="Times New Roman"/>
          <w:sz w:val="24"/>
        </w:rPr>
        <w:t>imony</w:t>
      </w:r>
      <w:r w:rsidR="00360D77" w:rsidRPr="007A2CA9">
        <w:rPr>
          <w:rFonts w:ascii="Times New Roman" w:eastAsiaTheme="minorEastAsia" w:hAnsi="Times New Roman"/>
          <w:sz w:val="24"/>
        </w:rPr>
        <w:t>an</w:t>
      </w:r>
      <w:proofErr w:type="spellEnd"/>
      <w:r w:rsidR="00360D77" w:rsidRPr="007A2CA9">
        <w:rPr>
          <w:rFonts w:ascii="Times New Roman" w:eastAsiaTheme="minorEastAsia" w:hAnsi="Times New Roman"/>
          <w:sz w:val="24"/>
        </w:rPr>
        <w:t xml:space="preserve"> and </w:t>
      </w:r>
      <w:proofErr w:type="spellStart"/>
      <w:r w:rsidR="00360D77" w:rsidRPr="007A2CA9">
        <w:rPr>
          <w:rFonts w:ascii="Times New Roman" w:eastAsiaTheme="minorEastAsia" w:hAnsi="Times New Roman"/>
          <w:sz w:val="24"/>
        </w:rPr>
        <w:t>Balogun</w:t>
      </w:r>
      <w:proofErr w:type="spellEnd"/>
      <w:r w:rsidR="00360D77" w:rsidRPr="007A2CA9">
        <w:rPr>
          <w:rFonts w:ascii="Times New Roman" w:eastAsiaTheme="minorEastAsia" w:hAnsi="Times New Roman"/>
          <w:sz w:val="24"/>
        </w:rPr>
        <w:t xml:space="preserve"> (2010</w:t>
      </w:r>
      <w:proofErr w:type="gramStart"/>
      <w:r w:rsidR="00360D77" w:rsidRPr="007A2CA9">
        <w:rPr>
          <w:rFonts w:ascii="Times New Roman" w:eastAsiaTheme="minorEastAsia" w:hAnsi="Times New Roman"/>
          <w:sz w:val="24"/>
        </w:rPr>
        <w:t>)</w:t>
      </w:r>
      <w:r w:rsidR="00116ACE" w:rsidRPr="007A2CA9">
        <w:rPr>
          <w:rFonts w:ascii="Times New Roman" w:eastAsiaTheme="minorEastAsia" w:hAnsi="Times New Roman"/>
          <w:sz w:val="24"/>
        </w:rPr>
        <w:t>,</w:t>
      </w:r>
      <w:proofErr w:type="gramEnd"/>
      <w:r w:rsidR="00116ACE" w:rsidRPr="007A2CA9">
        <w:rPr>
          <w:rFonts w:ascii="Times New Roman" w:eastAsiaTheme="minorEastAsia" w:hAnsi="Times New Roman"/>
          <w:sz w:val="24"/>
        </w:rPr>
        <w:t xml:space="preserve"> opined that education </w:t>
      </w:r>
      <w:r w:rsidR="00116ACE" w:rsidRPr="007A2CA9">
        <w:rPr>
          <w:rFonts w:ascii="Times New Roman" w:eastAsiaTheme="minorEastAsia" w:hAnsi="Times New Roman"/>
          <w:sz w:val="24"/>
        </w:rPr>
        <w:lastRenderedPageBreak/>
        <w:t xml:space="preserve">increases farmers ability to make correct and meaningful choice for farm operations, while </w:t>
      </w:r>
      <w:proofErr w:type="spellStart"/>
      <w:r w:rsidR="00116ACE" w:rsidRPr="007A2CA9">
        <w:rPr>
          <w:rFonts w:ascii="Times New Roman" w:eastAsiaTheme="minorEastAsia" w:hAnsi="Times New Roman"/>
          <w:sz w:val="24"/>
        </w:rPr>
        <w:t>Ogbe</w:t>
      </w:r>
      <w:proofErr w:type="spellEnd"/>
      <w:r w:rsidR="00116ACE" w:rsidRPr="007A2CA9">
        <w:rPr>
          <w:rFonts w:ascii="Times New Roman" w:eastAsiaTheme="minorEastAsia" w:hAnsi="Times New Roman"/>
          <w:sz w:val="24"/>
        </w:rPr>
        <w:t xml:space="preserve"> (2009) established that the level of education raises human capital and increase their level of managerial ability. More so, </w:t>
      </w:r>
      <w:proofErr w:type="spellStart"/>
      <w:r w:rsidR="00116ACE" w:rsidRPr="007A2CA9">
        <w:rPr>
          <w:rFonts w:ascii="Times New Roman" w:eastAsiaTheme="minorEastAsia" w:hAnsi="Times New Roman"/>
          <w:sz w:val="24"/>
        </w:rPr>
        <w:t>Akaya</w:t>
      </w:r>
      <w:proofErr w:type="spellEnd"/>
      <w:r w:rsidR="00116ACE" w:rsidRPr="007A2CA9">
        <w:rPr>
          <w:rFonts w:ascii="Times New Roman" w:eastAsiaTheme="minorEastAsia" w:hAnsi="Times New Roman"/>
          <w:sz w:val="24"/>
        </w:rPr>
        <w:t xml:space="preserve"> (2015) submitted that the level of education determines the level of available opportunities geared towards improved livelihood, food security enhancement and consequently reduce poverty. Table 2 revealed that about 51%</w:t>
      </w:r>
      <w:r w:rsidR="008D5123" w:rsidRPr="007A2CA9">
        <w:rPr>
          <w:rFonts w:ascii="Times New Roman" w:eastAsiaTheme="minorEastAsia" w:hAnsi="Times New Roman"/>
          <w:sz w:val="24"/>
        </w:rPr>
        <w:t xml:space="preserve"> ha</w:t>
      </w:r>
      <w:r w:rsidR="00993179" w:rsidRPr="007A2CA9">
        <w:rPr>
          <w:rFonts w:ascii="Times New Roman" w:eastAsiaTheme="minorEastAsia" w:hAnsi="Times New Roman"/>
          <w:sz w:val="24"/>
        </w:rPr>
        <w:t>d some form of formal education while 49% did not. Lack of education among members of the farming and r</w:t>
      </w:r>
      <w:r w:rsidR="008D5123" w:rsidRPr="007A2CA9">
        <w:rPr>
          <w:rFonts w:ascii="Times New Roman" w:eastAsiaTheme="minorEastAsia" w:hAnsi="Times New Roman"/>
          <w:sz w:val="24"/>
        </w:rPr>
        <w:t>ural communities in West Africa</w:t>
      </w:r>
      <w:r w:rsidR="00993179" w:rsidRPr="007A2CA9">
        <w:rPr>
          <w:rFonts w:ascii="Times New Roman" w:eastAsiaTheme="minorEastAsia" w:hAnsi="Times New Roman"/>
          <w:sz w:val="24"/>
        </w:rPr>
        <w:t xml:space="preserve"> posed some constraints on sustainability in the sector. According to </w:t>
      </w:r>
      <w:proofErr w:type="spellStart"/>
      <w:r w:rsidR="00993179" w:rsidRPr="007A2CA9">
        <w:rPr>
          <w:rFonts w:ascii="Times New Roman" w:eastAsiaTheme="minorEastAsia" w:hAnsi="Times New Roman"/>
          <w:sz w:val="24"/>
        </w:rPr>
        <w:t>Biswanger</w:t>
      </w:r>
      <w:proofErr w:type="spellEnd"/>
      <w:r w:rsidR="00993179" w:rsidRPr="007A2CA9">
        <w:rPr>
          <w:rFonts w:ascii="Times New Roman" w:eastAsiaTheme="minorEastAsia" w:hAnsi="Times New Roman"/>
          <w:sz w:val="24"/>
        </w:rPr>
        <w:t xml:space="preserve"> (1989), educated farmers tend to be more likely to adopt modern agricultural practices.</w:t>
      </w:r>
    </w:p>
    <w:p w:rsidR="00993179" w:rsidRPr="007A2CA9" w:rsidRDefault="0099317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The distribution of </w:t>
      </w:r>
      <w:r w:rsidR="00683E29" w:rsidRPr="007A2CA9">
        <w:rPr>
          <w:rFonts w:ascii="Times New Roman" w:eastAsiaTheme="minorEastAsia" w:hAnsi="Times New Roman"/>
          <w:sz w:val="24"/>
        </w:rPr>
        <w:t>respondents</w:t>
      </w:r>
      <w:r w:rsidRPr="007A2CA9">
        <w:rPr>
          <w:rFonts w:ascii="Times New Roman" w:eastAsiaTheme="minorEastAsia" w:hAnsi="Times New Roman"/>
          <w:sz w:val="24"/>
        </w:rPr>
        <w:t xml:space="preserve"> based on source of funding for their agricultural </w:t>
      </w:r>
      <w:r w:rsidR="00683E29" w:rsidRPr="007A2CA9">
        <w:rPr>
          <w:rFonts w:ascii="Times New Roman" w:eastAsiaTheme="minorEastAsia" w:hAnsi="Times New Roman"/>
          <w:sz w:val="24"/>
        </w:rPr>
        <w:t>activities shows that personal savings (60%) was the predominant sources of funding for the yam f</w:t>
      </w:r>
      <w:r w:rsidR="003023AC">
        <w:rPr>
          <w:rFonts w:ascii="Times New Roman" w:eastAsiaTheme="minorEastAsia" w:hAnsi="Times New Roman"/>
          <w:sz w:val="24"/>
        </w:rPr>
        <w:t>a</w:t>
      </w:r>
      <w:r w:rsidR="00683E29" w:rsidRPr="007A2CA9">
        <w:rPr>
          <w:rFonts w:ascii="Times New Roman" w:eastAsiaTheme="minorEastAsia" w:hAnsi="Times New Roman"/>
          <w:sz w:val="24"/>
        </w:rPr>
        <w:t>rm house</w:t>
      </w:r>
      <w:r w:rsidR="008D5123" w:rsidRPr="007A2CA9">
        <w:rPr>
          <w:rFonts w:ascii="Times New Roman" w:eastAsiaTheme="minorEastAsia" w:hAnsi="Times New Roman"/>
          <w:sz w:val="24"/>
        </w:rPr>
        <w:t xml:space="preserve">holds. Similarly, sources of </w:t>
      </w:r>
      <w:proofErr w:type="spellStart"/>
      <w:r w:rsidR="008D5123" w:rsidRPr="007A2CA9">
        <w:rPr>
          <w:rFonts w:ascii="Times New Roman" w:eastAsiaTheme="minorEastAsia" w:hAnsi="Times New Roman"/>
          <w:sz w:val="24"/>
        </w:rPr>
        <w:t>fun</w:t>
      </w:r>
      <w:r w:rsidR="00683E29" w:rsidRPr="007A2CA9">
        <w:rPr>
          <w:rFonts w:ascii="Times New Roman" w:eastAsiaTheme="minorEastAsia" w:hAnsi="Times New Roman"/>
          <w:sz w:val="24"/>
        </w:rPr>
        <w:t>dings</w:t>
      </w:r>
      <w:proofErr w:type="spellEnd"/>
      <w:r w:rsidR="00683E29" w:rsidRPr="007A2CA9">
        <w:rPr>
          <w:rFonts w:ascii="Times New Roman" w:eastAsiaTheme="minorEastAsia" w:hAnsi="Times New Roman"/>
          <w:sz w:val="24"/>
        </w:rPr>
        <w:t xml:space="preserve"> from the formal sector accounted for only 14. 17% </w:t>
      </w:r>
      <w:r w:rsidR="008D5123" w:rsidRPr="007A2CA9">
        <w:rPr>
          <w:rFonts w:ascii="Times New Roman" w:eastAsiaTheme="minorEastAsia" w:hAnsi="Times New Roman"/>
          <w:sz w:val="24"/>
        </w:rPr>
        <w:t>‘</w:t>
      </w:r>
      <w:r w:rsidR="00683E29" w:rsidRPr="007A2CA9">
        <w:rPr>
          <w:rFonts w:ascii="Times New Roman" w:eastAsiaTheme="minorEastAsia" w:hAnsi="Times New Roman"/>
          <w:sz w:val="24"/>
        </w:rPr>
        <w:t>Ndanit</w:t>
      </w:r>
      <w:r w:rsidR="008D5123" w:rsidRPr="007A2CA9">
        <w:rPr>
          <w:rFonts w:ascii="Times New Roman" w:eastAsiaTheme="minorEastAsia" w:hAnsi="Times New Roman"/>
          <w:sz w:val="24"/>
        </w:rPr>
        <w:t>sa (2014) had earlier reported l</w:t>
      </w:r>
      <w:r w:rsidR="00683E29" w:rsidRPr="007A2CA9">
        <w:rPr>
          <w:rFonts w:ascii="Times New Roman" w:eastAsiaTheme="minorEastAsia" w:hAnsi="Times New Roman"/>
          <w:sz w:val="24"/>
        </w:rPr>
        <w:t>ow patronage of most farmers</w:t>
      </w:r>
      <w:r w:rsidR="003023AC">
        <w:rPr>
          <w:rFonts w:ascii="Times New Roman" w:eastAsiaTheme="minorEastAsia" w:hAnsi="Times New Roman"/>
          <w:sz w:val="24"/>
        </w:rPr>
        <w:t xml:space="preserve"> on formal loans</w:t>
      </w:r>
      <w:r w:rsidR="00683E29" w:rsidRPr="007A2CA9">
        <w:rPr>
          <w:rFonts w:ascii="Times New Roman" w:eastAsiaTheme="minorEastAsia" w:hAnsi="Times New Roman"/>
          <w:sz w:val="24"/>
        </w:rPr>
        <w:t>. The formal financial institutions are less patronized for financial support for farming in the study area, and this may be due to high interest rate on such facilities and insistence by the financial institutions for the provision of collateral facilities</w:t>
      </w:r>
      <w:r w:rsidR="00A4460B" w:rsidRPr="007A2CA9">
        <w:rPr>
          <w:rFonts w:ascii="Times New Roman" w:eastAsiaTheme="minorEastAsia" w:hAnsi="Times New Roman"/>
          <w:sz w:val="24"/>
        </w:rPr>
        <w:t>.</w:t>
      </w:r>
    </w:p>
    <w:p w:rsidR="00A4460B" w:rsidRPr="007A2CA9" w:rsidRDefault="00A4460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Table</w:t>
      </w:r>
      <w:r w:rsidR="00C53C11" w:rsidRPr="007A2CA9">
        <w:rPr>
          <w:rFonts w:ascii="Times New Roman" w:eastAsiaTheme="minorEastAsia" w:hAnsi="Times New Roman"/>
          <w:sz w:val="24"/>
        </w:rPr>
        <w:t xml:space="preserve"> 2</w:t>
      </w:r>
      <w:r w:rsidRPr="007A2CA9">
        <w:rPr>
          <w:rFonts w:ascii="Times New Roman" w:eastAsiaTheme="minorEastAsia" w:hAnsi="Times New Roman"/>
          <w:sz w:val="24"/>
        </w:rPr>
        <w:t xml:space="preserve"> also revealed that the primary occupation of the </w:t>
      </w:r>
      <w:r w:rsidR="003F3629" w:rsidRPr="007A2CA9">
        <w:rPr>
          <w:rFonts w:ascii="Times New Roman" w:eastAsiaTheme="minorEastAsia" w:hAnsi="Times New Roman"/>
          <w:sz w:val="24"/>
        </w:rPr>
        <w:t>respondents</w:t>
      </w:r>
      <w:r w:rsidR="00C53C11" w:rsidRPr="007A2CA9">
        <w:rPr>
          <w:rFonts w:ascii="Times New Roman" w:eastAsiaTheme="minorEastAsia" w:hAnsi="Times New Roman"/>
          <w:sz w:val="24"/>
        </w:rPr>
        <w:t xml:space="preserve"> is crop farming (100%</w:t>
      </w:r>
      <w:r w:rsidRPr="007A2CA9">
        <w:rPr>
          <w:rFonts w:ascii="Times New Roman" w:eastAsiaTheme="minorEastAsia" w:hAnsi="Times New Roman"/>
          <w:sz w:val="24"/>
        </w:rPr>
        <w:t>), but</w:t>
      </w:r>
      <w:r w:rsidR="00084138" w:rsidRPr="007A2CA9">
        <w:rPr>
          <w:rFonts w:ascii="Times New Roman" w:eastAsiaTheme="minorEastAsia" w:hAnsi="Times New Roman"/>
          <w:sz w:val="24"/>
        </w:rPr>
        <w:t xml:space="preserve"> are engaged in other secondary occupations namely trading (75.00%), artisan (10.83%). Poultry farming (5.83%), agro-processing (3.33%) etc</w:t>
      </w:r>
      <w:r w:rsidR="00C53C11" w:rsidRPr="007A2CA9">
        <w:rPr>
          <w:rFonts w:ascii="Times New Roman" w:eastAsiaTheme="minorEastAsia" w:hAnsi="Times New Roman"/>
          <w:sz w:val="24"/>
        </w:rPr>
        <w:t xml:space="preserve">.This </w:t>
      </w:r>
      <w:r w:rsidR="00084138" w:rsidRPr="007A2CA9">
        <w:rPr>
          <w:rFonts w:ascii="Times New Roman" w:eastAsiaTheme="minorEastAsia" w:hAnsi="Times New Roman"/>
          <w:sz w:val="24"/>
        </w:rPr>
        <w:t xml:space="preserve">is an indication that the </w:t>
      </w:r>
      <w:r w:rsidR="0093060A" w:rsidRPr="007A2CA9">
        <w:rPr>
          <w:rFonts w:ascii="Times New Roman" w:eastAsiaTheme="minorEastAsia" w:hAnsi="Times New Roman"/>
          <w:sz w:val="24"/>
        </w:rPr>
        <w:t>respondents</w:t>
      </w:r>
      <w:r w:rsidR="00C53C11" w:rsidRPr="007A2CA9">
        <w:rPr>
          <w:rFonts w:ascii="Times New Roman" w:eastAsiaTheme="minorEastAsia" w:hAnsi="Times New Roman"/>
          <w:sz w:val="24"/>
        </w:rPr>
        <w:t>were</w:t>
      </w:r>
      <w:r w:rsidR="00084138" w:rsidRPr="007A2CA9">
        <w:rPr>
          <w:rFonts w:ascii="Times New Roman" w:eastAsiaTheme="minorEastAsia" w:hAnsi="Times New Roman"/>
          <w:sz w:val="24"/>
        </w:rPr>
        <w:t xml:space="preserve"> also engaged in secondary occupation as an insurance against crop failure, and to get additional income. This finding corroborates with the findings of Ndanitsa (2014) who revealed that most farm </w:t>
      </w:r>
      <w:r w:rsidR="00DF6C4C" w:rsidRPr="007A2CA9">
        <w:rPr>
          <w:rFonts w:ascii="Times New Roman" w:eastAsiaTheme="minorEastAsia" w:hAnsi="Times New Roman"/>
          <w:sz w:val="24"/>
        </w:rPr>
        <w:t>households</w:t>
      </w:r>
      <w:r w:rsidR="00C53C11" w:rsidRPr="007A2CA9">
        <w:rPr>
          <w:rFonts w:ascii="Times New Roman" w:eastAsiaTheme="minorEastAsia" w:hAnsi="Times New Roman"/>
          <w:sz w:val="24"/>
        </w:rPr>
        <w:t>wer</w:t>
      </w:r>
      <w:r w:rsidR="00084138" w:rsidRPr="007A2CA9">
        <w:rPr>
          <w:rFonts w:ascii="Times New Roman" w:eastAsiaTheme="minorEastAsia" w:hAnsi="Times New Roman"/>
          <w:sz w:val="24"/>
        </w:rPr>
        <w:t xml:space="preserve">e engaged in secondary occupations such as trading, artisan, agro-processing, poultry </w:t>
      </w:r>
      <w:r w:rsidR="00DF6C4C" w:rsidRPr="007A2CA9">
        <w:rPr>
          <w:rFonts w:ascii="Times New Roman" w:eastAsiaTheme="minorEastAsia" w:hAnsi="Times New Roman"/>
          <w:sz w:val="24"/>
        </w:rPr>
        <w:t>farming</w:t>
      </w:r>
      <w:r w:rsidR="00084138" w:rsidRPr="007A2CA9">
        <w:rPr>
          <w:rFonts w:ascii="Times New Roman" w:eastAsiaTheme="minorEastAsia" w:hAnsi="Times New Roman"/>
          <w:sz w:val="24"/>
        </w:rPr>
        <w:t xml:space="preserve"> etc. </w:t>
      </w:r>
    </w:p>
    <w:p w:rsidR="00084138" w:rsidRPr="007A2CA9" w:rsidRDefault="0008413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Experience in yam enterprise by the </w:t>
      </w:r>
      <w:r w:rsidR="00DF6C4C" w:rsidRPr="007A2CA9">
        <w:rPr>
          <w:rFonts w:ascii="Times New Roman" w:eastAsiaTheme="minorEastAsia" w:hAnsi="Times New Roman"/>
          <w:sz w:val="24"/>
        </w:rPr>
        <w:t>respondents</w:t>
      </w:r>
      <w:r w:rsidRPr="007A2CA9">
        <w:rPr>
          <w:rFonts w:ascii="Times New Roman" w:eastAsiaTheme="minorEastAsia" w:hAnsi="Times New Roman"/>
          <w:sz w:val="24"/>
        </w:rPr>
        <w:t xml:space="preserve"> shows that business activities requires both time on the process and training in the activities. For example, a sizeable number of farm</w:t>
      </w:r>
      <w:r w:rsidR="00C53C11" w:rsidRPr="007A2CA9">
        <w:rPr>
          <w:rFonts w:ascii="Times New Roman" w:eastAsiaTheme="minorEastAsia" w:hAnsi="Times New Roman"/>
          <w:sz w:val="24"/>
        </w:rPr>
        <w:t>er</w:t>
      </w:r>
      <w:r w:rsidRPr="007A2CA9">
        <w:rPr>
          <w:rFonts w:ascii="Times New Roman" w:eastAsiaTheme="minorEastAsia" w:hAnsi="Times New Roman"/>
          <w:sz w:val="24"/>
        </w:rPr>
        <w:t xml:space="preserve">s learn by doing. </w:t>
      </w:r>
      <w:proofErr w:type="spellStart"/>
      <w:r w:rsidRPr="007A2CA9">
        <w:rPr>
          <w:rFonts w:ascii="Times New Roman" w:eastAsiaTheme="minorEastAsia" w:hAnsi="Times New Roman"/>
          <w:sz w:val="24"/>
        </w:rPr>
        <w:t>Osuntogun</w:t>
      </w:r>
      <w:proofErr w:type="spellEnd"/>
      <w:r w:rsidRPr="007A2CA9">
        <w:rPr>
          <w:rFonts w:ascii="Times New Roman" w:eastAsiaTheme="minorEastAsia" w:hAnsi="Times New Roman"/>
          <w:sz w:val="24"/>
        </w:rPr>
        <w:t xml:space="preserve"> (2000) noted that several factors are known to affect the credit needs of farmers, prominent among th</w:t>
      </w:r>
      <w:r w:rsidR="00DE72DB" w:rsidRPr="007A2CA9">
        <w:rPr>
          <w:rFonts w:ascii="Times New Roman" w:eastAsiaTheme="minorEastAsia" w:hAnsi="Times New Roman"/>
          <w:sz w:val="24"/>
        </w:rPr>
        <w:t>ese is their pas</w:t>
      </w:r>
      <w:r w:rsidR="00891E4C" w:rsidRPr="007A2CA9">
        <w:rPr>
          <w:rFonts w:ascii="Times New Roman" w:eastAsiaTheme="minorEastAsia" w:hAnsi="Times New Roman"/>
          <w:sz w:val="24"/>
        </w:rPr>
        <w:t xml:space="preserve">t experience. Table </w:t>
      </w:r>
      <w:r w:rsidR="00DE72DB" w:rsidRPr="007A2CA9">
        <w:rPr>
          <w:rFonts w:ascii="Times New Roman" w:eastAsiaTheme="minorEastAsia" w:hAnsi="Times New Roman"/>
          <w:sz w:val="24"/>
        </w:rPr>
        <w:t>2</w:t>
      </w:r>
      <w:r w:rsidR="00891E4C" w:rsidRPr="007A2CA9">
        <w:rPr>
          <w:rFonts w:ascii="Times New Roman" w:eastAsiaTheme="minorEastAsia" w:hAnsi="Times New Roman"/>
          <w:sz w:val="24"/>
        </w:rPr>
        <w:t xml:space="preserve"> shows that most Yam farm households in the study area (35.00%) had between 11-15 years of</w:t>
      </w:r>
      <w:r w:rsidR="009644F9" w:rsidRPr="007A2CA9">
        <w:rPr>
          <w:rFonts w:ascii="Times New Roman" w:eastAsiaTheme="minorEastAsia" w:hAnsi="Times New Roman"/>
          <w:sz w:val="24"/>
        </w:rPr>
        <w:t xml:space="preserve"> farming experience, with mean years of experience put at 15.28years. </w:t>
      </w:r>
      <w:r w:rsidR="001B27C7" w:rsidRPr="007A2CA9">
        <w:rPr>
          <w:rFonts w:ascii="Times New Roman" w:eastAsiaTheme="minorEastAsia" w:hAnsi="Times New Roman"/>
          <w:sz w:val="24"/>
        </w:rPr>
        <w:t xml:space="preserve">This </w:t>
      </w:r>
      <w:r w:rsidR="009644F9" w:rsidRPr="007A2CA9">
        <w:rPr>
          <w:rFonts w:ascii="Times New Roman" w:eastAsiaTheme="minorEastAsia" w:hAnsi="Times New Roman"/>
          <w:sz w:val="24"/>
        </w:rPr>
        <w:t>was a good development in the area as the more experience an entrepreneur is the better the enterprises (like farming</w:t>
      </w:r>
      <w:r w:rsidR="00DE72DB" w:rsidRPr="007A2CA9">
        <w:rPr>
          <w:rFonts w:ascii="Times New Roman" w:eastAsiaTheme="minorEastAsia" w:hAnsi="Times New Roman"/>
          <w:sz w:val="24"/>
        </w:rPr>
        <w:t>)</w:t>
      </w:r>
      <w:r w:rsidR="009644F9" w:rsidRPr="007A2CA9">
        <w:rPr>
          <w:rFonts w:ascii="Times New Roman" w:eastAsiaTheme="minorEastAsia" w:hAnsi="Times New Roman"/>
          <w:sz w:val="24"/>
        </w:rPr>
        <w:t xml:space="preserve"> would be managed. The finding of the study corroborates with those of </w:t>
      </w:r>
      <w:proofErr w:type="spellStart"/>
      <w:r w:rsidR="009644F9" w:rsidRPr="007A2CA9">
        <w:rPr>
          <w:rFonts w:ascii="Times New Roman" w:eastAsiaTheme="minorEastAsia" w:hAnsi="Times New Roman"/>
          <w:sz w:val="24"/>
        </w:rPr>
        <w:t>Ndanitsa</w:t>
      </w:r>
      <w:proofErr w:type="spellEnd"/>
      <w:r w:rsidR="009644F9" w:rsidRPr="007A2CA9">
        <w:rPr>
          <w:rFonts w:ascii="Times New Roman" w:eastAsiaTheme="minorEastAsia" w:hAnsi="Times New Roman"/>
          <w:sz w:val="24"/>
        </w:rPr>
        <w:t xml:space="preserve"> (2014), </w:t>
      </w:r>
      <w:proofErr w:type="spellStart"/>
      <w:r w:rsidR="009644F9" w:rsidRPr="007A2CA9">
        <w:rPr>
          <w:rFonts w:ascii="Times New Roman" w:eastAsiaTheme="minorEastAsia" w:hAnsi="Times New Roman"/>
          <w:sz w:val="24"/>
        </w:rPr>
        <w:t>Ndanitsa</w:t>
      </w:r>
      <w:proofErr w:type="spellEnd"/>
      <w:r w:rsidR="009644F9" w:rsidRPr="007A2CA9">
        <w:rPr>
          <w:rFonts w:ascii="Times New Roman" w:eastAsiaTheme="minorEastAsia" w:hAnsi="Times New Roman"/>
          <w:sz w:val="24"/>
        </w:rPr>
        <w:t xml:space="preserve"> (2005)</w:t>
      </w:r>
      <w:r w:rsidR="00DE72DB" w:rsidRPr="007A2CA9">
        <w:rPr>
          <w:rFonts w:ascii="Times New Roman" w:eastAsiaTheme="minorEastAsia" w:hAnsi="Times New Roman"/>
          <w:sz w:val="24"/>
        </w:rPr>
        <w:t>,</w:t>
      </w:r>
      <w:r w:rsidR="001B27C7">
        <w:rPr>
          <w:rFonts w:ascii="Times New Roman" w:eastAsiaTheme="minorEastAsia" w:hAnsi="Times New Roman"/>
          <w:sz w:val="24"/>
        </w:rPr>
        <w:t xml:space="preserve"> </w:t>
      </w:r>
      <w:proofErr w:type="spellStart"/>
      <w:r w:rsidR="009644F9" w:rsidRPr="007A2CA9">
        <w:rPr>
          <w:rFonts w:ascii="Times New Roman" w:eastAsiaTheme="minorEastAsia" w:hAnsi="Times New Roman"/>
          <w:sz w:val="24"/>
        </w:rPr>
        <w:t>Tsoho</w:t>
      </w:r>
      <w:proofErr w:type="spellEnd"/>
      <w:r w:rsidR="009644F9" w:rsidRPr="007A2CA9">
        <w:rPr>
          <w:rFonts w:ascii="Times New Roman" w:eastAsiaTheme="minorEastAsia" w:hAnsi="Times New Roman"/>
          <w:sz w:val="24"/>
        </w:rPr>
        <w:t xml:space="preserve"> (2005), </w:t>
      </w:r>
      <w:proofErr w:type="spellStart"/>
      <w:r w:rsidR="009644F9" w:rsidRPr="007A2CA9">
        <w:rPr>
          <w:rFonts w:ascii="Times New Roman" w:eastAsiaTheme="minorEastAsia" w:hAnsi="Times New Roman"/>
          <w:sz w:val="24"/>
        </w:rPr>
        <w:t>Olayemi</w:t>
      </w:r>
      <w:proofErr w:type="spellEnd"/>
      <w:r w:rsidR="009644F9" w:rsidRPr="007A2CA9">
        <w:rPr>
          <w:rFonts w:ascii="Times New Roman" w:eastAsiaTheme="minorEastAsia" w:hAnsi="Times New Roman"/>
          <w:sz w:val="24"/>
        </w:rPr>
        <w:t xml:space="preserve"> (2016) , </w:t>
      </w:r>
      <w:proofErr w:type="spellStart"/>
      <w:r w:rsidR="009644F9" w:rsidRPr="007A2CA9">
        <w:rPr>
          <w:rFonts w:ascii="Times New Roman" w:eastAsiaTheme="minorEastAsia" w:hAnsi="Times New Roman"/>
          <w:sz w:val="24"/>
        </w:rPr>
        <w:t>Garba</w:t>
      </w:r>
      <w:proofErr w:type="spellEnd"/>
      <w:r w:rsidR="009644F9" w:rsidRPr="007A2CA9">
        <w:rPr>
          <w:rFonts w:ascii="Times New Roman" w:eastAsiaTheme="minorEastAsia" w:hAnsi="Times New Roman"/>
          <w:sz w:val="24"/>
        </w:rPr>
        <w:t xml:space="preserve"> (2016)</w:t>
      </w:r>
      <w:r w:rsidR="00DE72DB" w:rsidRPr="007A2CA9">
        <w:rPr>
          <w:rFonts w:ascii="Times New Roman" w:eastAsiaTheme="minorEastAsia" w:hAnsi="Times New Roman"/>
          <w:sz w:val="24"/>
        </w:rPr>
        <w:t>,</w:t>
      </w:r>
      <w:proofErr w:type="spellStart"/>
      <w:r w:rsidR="009644F9" w:rsidRPr="007A2CA9">
        <w:rPr>
          <w:rFonts w:ascii="Times New Roman" w:eastAsiaTheme="minorEastAsia" w:hAnsi="Times New Roman"/>
          <w:sz w:val="24"/>
        </w:rPr>
        <w:t>Tanko</w:t>
      </w:r>
      <w:proofErr w:type="spellEnd"/>
      <w:r w:rsidR="001B27C7">
        <w:rPr>
          <w:rFonts w:ascii="Times New Roman" w:eastAsiaTheme="minorEastAsia" w:hAnsi="Times New Roman"/>
          <w:sz w:val="24"/>
        </w:rPr>
        <w:t xml:space="preserve"> </w:t>
      </w:r>
      <w:r w:rsidR="009644F9" w:rsidRPr="007A2CA9">
        <w:rPr>
          <w:rFonts w:ascii="Times New Roman" w:eastAsiaTheme="minorEastAsia" w:hAnsi="Times New Roman"/>
          <w:i/>
          <w:sz w:val="24"/>
        </w:rPr>
        <w:t>et al</w:t>
      </w:r>
      <w:r w:rsidR="009644F9" w:rsidRPr="007A2CA9">
        <w:rPr>
          <w:rFonts w:ascii="Times New Roman" w:eastAsiaTheme="minorEastAsia" w:hAnsi="Times New Roman"/>
          <w:sz w:val="24"/>
        </w:rPr>
        <w:t xml:space="preserve"> (2010) who all reported that most crop farm household</w:t>
      </w:r>
      <w:r w:rsidR="00DE72DB" w:rsidRPr="007A2CA9">
        <w:rPr>
          <w:rFonts w:ascii="Times New Roman" w:eastAsiaTheme="minorEastAsia" w:hAnsi="Times New Roman"/>
          <w:sz w:val="24"/>
        </w:rPr>
        <w:t>s</w:t>
      </w:r>
      <w:r w:rsidR="009644F9" w:rsidRPr="007A2CA9">
        <w:rPr>
          <w:rFonts w:ascii="Times New Roman" w:eastAsiaTheme="minorEastAsia" w:hAnsi="Times New Roman"/>
          <w:sz w:val="24"/>
        </w:rPr>
        <w:t xml:space="preserve"> have more than 10years </w:t>
      </w:r>
      <w:r w:rsidR="001B27C7">
        <w:rPr>
          <w:rFonts w:ascii="Times New Roman" w:eastAsiaTheme="minorEastAsia" w:hAnsi="Times New Roman"/>
          <w:sz w:val="24"/>
        </w:rPr>
        <w:t xml:space="preserve">farming </w:t>
      </w:r>
      <w:r w:rsidR="009644F9" w:rsidRPr="007A2CA9">
        <w:rPr>
          <w:rFonts w:ascii="Times New Roman" w:eastAsiaTheme="minorEastAsia" w:hAnsi="Times New Roman"/>
          <w:sz w:val="24"/>
        </w:rPr>
        <w:t xml:space="preserve">experience. The combination of farming experience with the ability to manage farm </w:t>
      </w:r>
      <w:r w:rsidR="009644F9" w:rsidRPr="007A2CA9">
        <w:rPr>
          <w:rFonts w:ascii="Times New Roman" w:eastAsiaTheme="minorEastAsia" w:hAnsi="Times New Roman"/>
          <w:sz w:val="24"/>
        </w:rPr>
        <w:lastRenderedPageBreak/>
        <w:t xml:space="preserve">resources efficiently is expected to translate to higher returns for entrepreneurs in an area. This finding further buttress the work of </w:t>
      </w:r>
      <w:proofErr w:type="spellStart"/>
      <w:r w:rsidR="009644F9" w:rsidRPr="007A2CA9">
        <w:rPr>
          <w:rFonts w:ascii="Times New Roman" w:eastAsiaTheme="minorEastAsia" w:hAnsi="Times New Roman"/>
          <w:sz w:val="24"/>
        </w:rPr>
        <w:t>Afolabi</w:t>
      </w:r>
      <w:proofErr w:type="spellEnd"/>
      <w:r w:rsidR="009644F9" w:rsidRPr="007A2CA9">
        <w:rPr>
          <w:rFonts w:ascii="Times New Roman" w:eastAsiaTheme="minorEastAsia" w:hAnsi="Times New Roman"/>
          <w:sz w:val="24"/>
        </w:rPr>
        <w:t xml:space="preserve"> (2010), on the analysis of loan repayment amongst small scale farmers, which established that farming experience has significant influence on the ability of the farmers to acquire and repay loan advance to them. Thus, the more the farmers experience the </w:t>
      </w:r>
      <w:r w:rsidR="00DE72DB" w:rsidRPr="007A2CA9">
        <w:rPr>
          <w:rFonts w:ascii="Times New Roman" w:eastAsiaTheme="minorEastAsia" w:hAnsi="Times New Roman"/>
          <w:sz w:val="24"/>
        </w:rPr>
        <w:t xml:space="preserve">more </w:t>
      </w:r>
      <w:r w:rsidR="009644F9" w:rsidRPr="007A2CA9">
        <w:rPr>
          <w:rFonts w:ascii="Times New Roman" w:eastAsiaTheme="minorEastAsia" w:hAnsi="Times New Roman"/>
          <w:sz w:val="24"/>
        </w:rPr>
        <w:t xml:space="preserve">their abilities to manage general and specific factors which affect the farm business, including the ability to repay </w:t>
      </w:r>
      <w:r w:rsidR="0029486E" w:rsidRPr="007A2CA9">
        <w:rPr>
          <w:rFonts w:ascii="Times New Roman" w:eastAsiaTheme="minorEastAsia" w:hAnsi="Times New Roman"/>
          <w:sz w:val="24"/>
        </w:rPr>
        <w:t>loans as at when due.</w:t>
      </w:r>
    </w:p>
    <w:p w:rsidR="0029486E" w:rsidRPr="007A2CA9" w:rsidRDefault="0029486E"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Sources of credit available to farm households </w:t>
      </w:r>
    </w:p>
    <w:p w:rsidR="00E7374E" w:rsidRPr="007A2CA9" w:rsidRDefault="00DE72D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Availability, acquisition and use of capital </w:t>
      </w:r>
      <w:r w:rsidR="00646DCA" w:rsidRPr="007A2CA9">
        <w:rPr>
          <w:rFonts w:ascii="Times New Roman" w:eastAsiaTheme="minorEastAsia" w:hAnsi="Times New Roman"/>
          <w:sz w:val="24"/>
        </w:rPr>
        <w:t xml:space="preserve">in agriculture is a yard stick to efficient production by small scale farmers, most especially if supported with technical advisory services, like extension education. The percentage distribution of yam farm households according to sources of microcredit from the microfinance providers in the study area is presented in </w:t>
      </w:r>
      <w:r w:rsidRPr="007A2CA9">
        <w:rPr>
          <w:rFonts w:ascii="Times New Roman" w:eastAsiaTheme="minorEastAsia" w:hAnsi="Times New Roman"/>
          <w:sz w:val="24"/>
        </w:rPr>
        <w:t xml:space="preserve">Table </w:t>
      </w:r>
      <w:r w:rsidR="00646DCA" w:rsidRPr="007A2CA9">
        <w:rPr>
          <w:rFonts w:ascii="Times New Roman" w:eastAsiaTheme="minorEastAsia" w:hAnsi="Times New Roman"/>
          <w:sz w:val="24"/>
        </w:rPr>
        <w:t xml:space="preserve">3. The result in </w:t>
      </w:r>
      <w:r w:rsidRPr="007A2CA9">
        <w:rPr>
          <w:rFonts w:ascii="Times New Roman" w:eastAsiaTheme="minorEastAsia" w:hAnsi="Times New Roman"/>
          <w:sz w:val="24"/>
        </w:rPr>
        <w:t xml:space="preserve">Table </w:t>
      </w:r>
      <w:r w:rsidR="00646DCA" w:rsidRPr="007A2CA9">
        <w:rPr>
          <w:rFonts w:ascii="Times New Roman" w:eastAsiaTheme="minorEastAsia" w:hAnsi="Times New Roman"/>
          <w:sz w:val="24"/>
        </w:rPr>
        <w:t xml:space="preserve">3 reveals that most of the respondents (44.17%) sourced their credit from the commercial banks despite the </w:t>
      </w:r>
      <w:r w:rsidR="00F85D91" w:rsidRPr="007A2CA9">
        <w:rPr>
          <w:rFonts w:ascii="Times New Roman" w:eastAsiaTheme="minorEastAsia" w:hAnsi="Times New Roman"/>
          <w:sz w:val="24"/>
        </w:rPr>
        <w:t>believe</w:t>
      </w:r>
      <w:r w:rsidR="00646DCA" w:rsidRPr="007A2CA9">
        <w:rPr>
          <w:rFonts w:ascii="Times New Roman" w:eastAsiaTheme="minorEastAsia" w:hAnsi="Times New Roman"/>
          <w:sz w:val="24"/>
        </w:rPr>
        <w:t xml:space="preserve"> that most small-scale farmers hardly access credit from the formal sources because of the requirements of collateral</w:t>
      </w:r>
      <w:r w:rsidRPr="007A2CA9">
        <w:rPr>
          <w:rFonts w:ascii="Times New Roman" w:eastAsiaTheme="minorEastAsia" w:hAnsi="Times New Roman"/>
          <w:sz w:val="24"/>
        </w:rPr>
        <w:t>,</w:t>
      </w:r>
      <w:r w:rsidR="00646DCA" w:rsidRPr="007A2CA9">
        <w:rPr>
          <w:rFonts w:ascii="Times New Roman" w:eastAsiaTheme="minorEastAsia" w:hAnsi="Times New Roman"/>
          <w:sz w:val="24"/>
        </w:rPr>
        <w:t xml:space="preserve"> tedious procedures, low literacy levels, ignorance </w:t>
      </w:r>
      <w:r w:rsidRPr="007A2CA9">
        <w:rPr>
          <w:rFonts w:ascii="Times New Roman" w:eastAsiaTheme="minorEastAsia" w:hAnsi="Times New Roman"/>
          <w:sz w:val="24"/>
        </w:rPr>
        <w:t xml:space="preserve">and </w:t>
      </w:r>
      <w:r w:rsidR="00646DCA" w:rsidRPr="007A2CA9">
        <w:rPr>
          <w:rFonts w:ascii="Times New Roman" w:eastAsiaTheme="minorEastAsia" w:hAnsi="Times New Roman"/>
          <w:sz w:val="24"/>
        </w:rPr>
        <w:t xml:space="preserve">other </w:t>
      </w:r>
      <w:r w:rsidR="00F85D91" w:rsidRPr="007A2CA9">
        <w:rPr>
          <w:rFonts w:ascii="Times New Roman" w:eastAsiaTheme="minorEastAsia" w:hAnsi="Times New Roman"/>
          <w:sz w:val="24"/>
        </w:rPr>
        <w:t>stringent</w:t>
      </w:r>
      <w:r w:rsidR="00646DCA" w:rsidRPr="007A2CA9">
        <w:rPr>
          <w:rFonts w:ascii="Times New Roman" w:eastAsiaTheme="minorEastAsia" w:hAnsi="Times New Roman"/>
          <w:sz w:val="24"/>
        </w:rPr>
        <w:t xml:space="preserve"> conditions. </w:t>
      </w:r>
      <w:r w:rsidR="00F85D91" w:rsidRPr="007A2CA9">
        <w:rPr>
          <w:rFonts w:ascii="Times New Roman" w:eastAsiaTheme="minorEastAsia" w:hAnsi="Times New Roman"/>
          <w:sz w:val="24"/>
        </w:rPr>
        <w:t>This</w:t>
      </w:r>
      <w:r w:rsidR="00646DCA" w:rsidRPr="007A2CA9">
        <w:rPr>
          <w:rFonts w:ascii="Times New Roman" w:eastAsiaTheme="minorEastAsia" w:hAnsi="Times New Roman"/>
          <w:sz w:val="24"/>
        </w:rPr>
        <w:t xml:space="preserve"> finding </w:t>
      </w:r>
      <w:r w:rsidR="00F85D91" w:rsidRPr="007A2CA9">
        <w:rPr>
          <w:rFonts w:ascii="Times New Roman" w:eastAsiaTheme="minorEastAsia" w:hAnsi="Times New Roman"/>
          <w:sz w:val="24"/>
        </w:rPr>
        <w:t>corroborates</w:t>
      </w:r>
      <w:r w:rsidR="00646DCA" w:rsidRPr="007A2CA9">
        <w:rPr>
          <w:rFonts w:ascii="Times New Roman" w:eastAsiaTheme="minorEastAsia" w:hAnsi="Times New Roman"/>
          <w:sz w:val="24"/>
        </w:rPr>
        <w:t xml:space="preserve"> with that of </w:t>
      </w:r>
      <w:proofErr w:type="spellStart"/>
      <w:r w:rsidR="00646DCA" w:rsidRPr="007A2CA9">
        <w:rPr>
          <w:rFonts w:ascii="Times New Roman" w:eastAsiaTheme="minorEastAsia" w:hAnsi="Times New Roman"/>
          <w:sz w:val="24"/>
        </w:rPr>
        <w:t>Ndanitsa</w:t>
      </w:r>
      <w:proofErr w:type="spellEnd"/>
      <w:r w:rsidR="00646DCA" w:rsidRPr="007A2CA9">
        <w:rPr>
          <w:rFonts w:ascii="Times New Roman" w:eastAsiaTheme="minorEastAsia" w:hAnsi="Times New Roman"/>
          <w:sz w:val="24"/>
        </w:rPr>
        <w:t xml:space="preserve"> (2014), </w:t>
      </w:r>
      <w:proofErr w:type="spellStart"/>
      <w:r w:rsidR="00F85D91" w:rsidRPr="007A2CA9">
        <w:rPr>
          <w:rFonts w:ascii="Times New Roman" w:eastAsiaTheme="minorEastAsia" w:hAnsi="Times New Roman"/>
          <w:sz w:val="24"/>
        </w:rPr>
        <w:t>Olayemi</w:t>
      </w:r>
      <w:proofErr w:type="spellEnd"/>
      <w:r w:rsidR="00F85D91" w:rsidRPr="007A2CA9">
        <w:rPr>
          <w:rFonts w:ascii="Times New Roman" w:eastAsiaTheme="minorEastAsia" w:hAnsi="Times New Roman"/>
          <w:sz w:val="24"/>
        </w:rPr>
        <w:t xml:space="preserve"> (2016) and </w:t>
      </w:r>
      <w:proofErr w:type="spellStart"/>
      <w:r w:rsidR="00F85D91" w:rsidRPr="007A2CA9">
        <w:rPr>
          <w:rFonts w:ascii="Times New Roman" w:eastAsiaTheme="minorEastAsia" w:hAnsi="Times New Roman"/>
          <w:sz w:val="24"/>
        </w:rPr>
        <w:t>G</w:t>
      </w:r>
      <w:r w:rsidRPr="007A2CA9">
        <w:rPr>
          <w:rFonts w:ascii="Times New Roman" w:eastAsiaTheme="minorEastAsia" w:hAnsi="Times New Roman"/>
          <w:sz w:val="24"/>
        </w:rPr>
        <w:t>arba</w:t>
      </w:r>
      <w:proofErr w:type="spellEnd"/>
      <w:r w:rsidRPr="007A2CA9">
        <w:rPr>
          <w:rFonts w:ascii="Times New Roman" w:eastAsiaTheme="minorEastAsia" w:hAnsi="Times New Roman"/>
          <w:sz w:val="24"/>
        </w:rPr>
        <w:t xml:space="preserve"> (2016) in their separate st</w:t>
      </w:r>
      <w:r w:rsidR="00F85D91" w:rsidRPr="007A2CA9">
        <w:rPr>
          <w:rFonts w:ascii="Times New Roman" w:eastAsiaTheme="minorEastAsia" w:hAnsi="Times New Roman"/>
          <w:sz w:val="24"/>
        </w:rPr>
        <w:t>udies who revealed</w:t>
      </w:r>
      <w:r w:rsidRPr="007A2CA9">
        <w:rPr>
          <w:rFonts w:ascii="Times New Roman" w:eastAsiaTheme="minorEastAsia" w:hAnsi="Times New Roman"/>
          <w:sz w:val="24"/>
        </w:rPr>
        <w:t xml:space="preserve"> that</w:t>
      </w:r>
      <w:r w:rsidR="00F85D91" w:rsidRPr="007A2CA9">
        <w:rPr>
          <w:rFonts w:ascii="Times New Roman" w:eastAsiaTheme="minorEastAsia" w:hAnsi="Times New Roman"/>
          <w:sz w:val="24"/>
        </w:rPr>
        <w:t xml:space="preserve"> most farmers obtained credit from the commercial banks. Ho</w:t>
      </w:r>
      <w:r w:rsidR="00E7374E" w:rsidRPr="007A2CA9">
        <w:rPr>
          <w:rFonts w:ascii="Times New Roman" w:eastAsiaTheme="minorEastAsia" w:hAnsi="Times New Roman"/>
          <w:sz w:val="24"/>
        </w:rPr>
        <w:t>w</w:t>
      </w:r>
      <w:r w:rsidR="0093060A" w:rsidRPr="007A2CA9">
        <w:rPr>
          <w:rFonts w:ascii="Times New Roman" w:eastAsiaTheme="minorEastAsia" w:hAnsi="Times New Roman"/>
          <w:sz w:val="24"/>
        </w:rPr>
        <w:t xml:space="preserve">ever, this findings is contrary to the findings of </w:t>
      </w:r>
      <w:proofErr w:type="spellStart"/>
      <w:r w:rsidR="0093060A" w:rsidRPr="007A2CA9">
        <w:rPr>
          <w:rFonts w:ascii="Times New Roman" w:eastAsiaTheme="minorEastAsia" w:hAnsi="Times New Roman"/>
          <w:sz w:val="24"/>
        </w:rPr>
        <w:t>Tanko</w:t>
      </w:r>
      <w:r w:rsidR="0093060A" w:rsidRPr="007A2CA9">
        <w:rPr>
          <w:rFonts w:ascii="Times New Roman" w:eastAsiaTheme="minorEastAsia" w:hAnsi="Times New Roman"/>
          <w:i/>
          <w:sz w:val="24"/>
        </w:rPr>
        <w:t>et</w:t>
      </w:r>
      <w:proofErr w:type="spellEnd"/>
      <w:r w:rsidR="0093060A" w:rsidRPr="007A2CA9">
        <w:rPr>
          <w:rFonts w:ascii="Times New Roman" w:eastAsiaTheme="minorEastAsia" w:hAnsi="Times New Roman"/>
          <w:i/>
          <w:sz w:val="24"/>
        </w:rPr>
        <w:t xml:space="preserve"> al</w:t>
      </w:r>
      <w:r w:rsidR="0093060A" w:rsidRPr="007A2CA9">
        <w:rPr>
          <w:rFonts w:ascii="Times New Roman" w:eastAsiaTheme="minorEastAsia" w:hAnsi="Times New Roman"/>
          <w:sz w:val="24"/>
        </w:rPr>
        <w:t>; (2010) who revealed that most of the respondents (more than half) got their financial assistance from the cooperative societies.</w:t>
      </w:r>
    </w:p>
    <w:p w:rsidR="00565C3A" w:rsidRPr="007A2CA9" w:rsidRDefault="00DE4421"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Table 3: sources of credit utilized by yam farm households (N=120)</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5035"/>
        <w:gridCol w:w="1440"/>
        <w:gridCol w:w="2352"/>
      </w:tblGrid>
      <w:tr w:rsidR="00190806" w:rsidRPr="007A2CA9" w:rsidTr="00E7374E">
        <w:tc>
          <w:tcPr>
            <w:tcW w:w="5035"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Source of credit </w:t>
            </w:r>
          </w:p>
        </w:tc>
        <w:tc>
          <w:tcPr>
            <w:tcW w:w="1440"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Frequency </w:t>
            </w:r>
          </w:p>
        </w:tc>
        <w:tc>
          <w:tcPr>
            <w:tcW w:w="2352" w:type="dxa"/>
            <w:tcBorders>
              <w:top w:val="single" w:sz="4" w:space="0" w:color="auto"/>
              <w:bottom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Percentage (%)</w:t>
            </w:r>
          </w:p>
        </w:tc>
      </w:tr>
      <w:tr w:rsidR="00190806" w:rsidRPr="007A2CA9" w:rsidTr="00E7374E">
        <w:tc>
          <w:tcPr>
            <w:tcW w:w="5035"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Commercial Banks </w:t>
            </w:r>
          </w:p>
        </w:tc>
        <w:tc>
          <w:tcPr>
            <w:tcW w:w="1440"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53</w:t>
            </w:r>
          </w:p>
        </w:tc>
        <w:tc>
          <w:tcPr>
            <w:tcW w:w="2352" w:type="dxa"/>
            <w:tcBorders>
              <w:top w:val="single" w:sz="4" w:space="0" w:color="auto"/>
            </w:tcBorders>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44.17</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banks (MFB)</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37</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30.83</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Millennium development goals office (MDG)</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20</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16.67</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Relatives and friends </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5.58</w:t>
            </w:r>
          </w:p>
        </w:tc>
      </w:tr>
      <w:tr w:rsidR="00190806" w:rsidRPr="007A2CA9" w:rsidTr="00E7374E">
        <w:tc>
          <w:tcPr>
            <w:tcW w:w="5035"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Agricultural cooperatives </w:t>
            </w:r>
          </w:p>
        </w:tc>
        <w:tc>
          <w:tcPr>
            <w:tcW w:w="1440"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w:t>
            </w:r>
          </w:p>
        </w:tc>
        <w:tc>
          <w:tcPr>
            <w:tcW w:w="2352" w:type="dxa"/>
          </w:tcPr>
          <w:p w:rsidR="00190806" w:rsidRPr="007A2CA9" w:rsidRDefault="0019080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2.50</w:t>
            </w:r>
          </w:p>
        </w:tc>
      </w:tr>
    </w:tbl>
    <w:p w:rsidR="00E57BAF" w:rsidRPr="007A2CA9" w:rsidRDefault="00E57BA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Fields Survey, 2016</w:t>
      </w:r>
    </w:p>
    <w:p w:rsidR="00E57BAF" w:rsidRPr="007A2CA9" w:rsidRDefault="00E57BA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More often than not, interestingly, farm household</w:t>
      </w:r>
      <w:r w:rsidR="00DE72DB" w:rsidRPr="007A2CA9">
        <w:rPr>
          <w:rFonts w:ascii="Times New Roman" w:eastAsiaTheme="minorEastAsia" w:hAnsi="Times New Roman"/>
          <w:sz w:val="24"/>
        </w:rPr>
        <w:t>s</w:t>
      </w:r>
      <w:r w:rsidRPr="007A2CA9">
        <w:rPr>
          <w:rFonts w:ascii="Times New Roman" w:eastAsiaTheme="minorEastAsia" w:hAnsi="Times New Roman"/>
          <w:sz w:val="24"/>
        </w:rPr>
        <w:t xml:space="preserve"> also source their funds from MFBs (30.83%), MDGs (16.67%), relatives/friends (5.83%) and agricultural coo</w:t>
      </w:r>
      <w:r w:rsidR="00DE72DB" w:rsidRPr="007A2CA9">
        <w:rPr>
          <w:rFonts w:ascii="Times New Roman" w:eastAsiaTheme="minorEastAsia" w:hAnsi="Times New Roman"/>
          <w:sz w:val="24"/>
        </w:rPr>
        <w:t>peratives (2.50%). In addition</w:t>
      </w:r>
      <w:r w:rsidRPr="007A2CA9">
        <w:rPr>
          <w:rFonts w:ascii="Times New Roman" w:eastAsiaTheme="minorEastAsia" w:hAnsi="Times New Roman"/>
          <w:sz w:val="24"/>
        </w:rPr>
        <w:t xml:space="preserve">, farm households who do not Patronize Commercial Banks and MFBs said they do so because of the </w:t>
      </w:r>
      <w:r w:rsidR="006B6054" w:rsidRPr="007A2CA9">
        <w:rPr>
          <w:rFonts w:ascii="Times New Roman" w:eastAsiaTheme="minorEastAsia" w:hAnsi="Times New Roman"/>
          <w:sz w:val="24"/>
        </w:rPr>
        <w:t>avoidance</w:t>
      </w:r>
      <w:r w:rsidR="006609DD" w:rsidRPr="007A2CA9">
        <w:rPr>
          <w:rFonts w:ascii="Times New Roman" w:eastAsiaTheme="minorEastAsia" w:hAnsi="Times New Roman"/>
          <w:sz w:val="24"/>
        </w:rPr>
        <w:t>of high</w:t>
      </w:r>
      <w:r w:rsidRPr="007A2CA9">
        <w:rPr>
          <w:rFonts w:ascii="Times New Roman" w:eastAsiaTheme="minorEastAsia" w:hAnsi="Times New Roman"/>
          <w:sz w:val="24"/>
        </w:rPr>
        <w:t xml:space="preserve"> interest rates and </w:t>
      </w:r>
      <w:r w:rsidR="00215D4C">
        <w:rPr>
          <w:rFonts w:ascii="Times New Roman" w:eastAsiaTheme="minorEastAsia" w:hAnsi="Times New Roman"/>
          <w:sz w:val="24"/>
        </w:rPr>
        <w:t xml:space="preserve">institutions </w:t>
      </w:r>
      <w:r w:rsidRPr="007A2CA9">
        <w:rPr>
          <w:rFonts w:ascii="Times New Roman" w:eastAsiaTheme="minorEastAsia" w:hAnsi="Times New Roman"/>
          <w:sz w:val="24"/>
        </w:rPr>
        <w:t xml:space="preserve">insistence on the provision </w:t>
      </w:r>
      <w:r w:rsidR="006609DD" w:rsidRPr="007A2CA9">
        <w:rPr>
          <w:rFonts w:ascii="Times New Roman" w:eastAsiaTheme="minorEastAsia" w:hAnsi="Times New Roman"/>
          <w:sz w:val="24"/>
        </w:rPr>
        <w:t xml:space="preserve">of collateral facilities </w:t>
      </w:r>
    </w:p>
    <w:p w:rsidR="006609DD" w:rsidRPr="007A2CA9" w:rsidRDefault="006609DD"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Evaluation of the impact of microfinance providers on income and poverty status of yam farm households.</w:t>
      </w:r>
    </w:p>
    <w:p w:rsidR="006609DD" w:rsidRPr="007A2CA9" w:rsidRDefault="0063264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According to the beneficiaries of microcredit facilities from the microfinance providers, the facility has had positive impact on their </w:t>
      </w:r>
      <w:r w:rsidR="00B05A26" w:rsidRPr="007A2CA9">
        <w:rPr>
          <w:rFonts w:ascii="Times New Roman" w:eastAsiaTheme="minorEastAsia" w:hAnsi="Times New Roman"/>
          <w:sz w:val="24"/>
        </w:rPr>
        <w:t>businesses and family well-being. Many of these beneficiaries reported that they had been able t</w:t>
      </w:r>
      <w:r w:rsidR="007A09D9" w:rsidRPr="007A2CA9">
        <w:rPr>
          <w:rFonts w:ascii="Times New Roman" w:eastAsiaTheme="minorEastAsia" w:hAnsi="Times New Roman"/>
          <w:sz w:val="24"/>
        </w:rPr>
        <w:t>o</w:t>
      </w:r>
      <w:r w:rsidR="00B05A26" w:rsidRPr="007A2CA9">
        <w:rPr>
          <w:rFonts w:ascii="Times New Roman" w:eastAsiaTheme="minorEastAsia" w:hAnsi="Times New Roman"/>
          <w:sz w:val="24"/>
        </w:rPr>
        <w:t xml:space="preserve"> expand the scale of their businesses and earned higher income, since they no longer have to buy goods on credit thereby</w:t>
      </w:r>
      <w:r w:rsidR="00D61E80" w:rsidRPr="007A2CA9">
        <w:rPr>
          <w:rFonts w:ascii="Times New Roman" w:eastAsiaTheme="minorEastAsia" w:hAnsi="Times New Roman"/>
          <w:sz w:val="24"/>
        </w:rPr>
        <w:t xml:space="preserve"> </w:t>
      </w:r>
      <w:r w:rsidR="00561C4E" w:rsidRPr="007A2CA9">
        <w:rPr>
          <w:rFonts w:ascii="Times New Roman" w:eastAsiaTheme="minorEastAsia" w:hAnsi="Times New Roman"/>
          <w:sz w:val="24"/>
        </w:rPr>
        <w:t>avoiding interest</w:t>
      </w:r>
      <w:r w:rsidR="007A09D9" w:rsidRPr="007A2CA9">
        <w:rPr>
          <w:rFonts w:ascii="Times New Roman" w:eastAsiaTheme="minorEastAsia" w:hAnsi="Times New Roman"/>
          <w:sz w:val="24"/>
        </w:rPr>
        <w:t xml:space="preserve"> payments, </w:t>
      </w:r>
      <w:r w:rsidR="00DE72DB" w:rsidRPr="007A2CA9">
        <w:rPr>
          <w:rFonts w:ascii="Times New Roman" w:eastAsiaTheme="minorEastAsia" w:hAnsi="Times New Roman"/>
          <w:sz w:val="24"/>
        </w:rPr>
        <w:t xml:space="preserve">and </w:t>
      </w:r>
      <w:r w:rsidR="00215D4C">
        <w:rPr>
          <w:rFonts w:ascii="Times New Roman" w:eastAsiaTheme="minorEastAsia" w:hAnsi="Times New Roman"/>
          <w:sz w:val="24"/>
        </w:rPr>
        <w:t xml:space="preserve">that </w:t>
      </w:r>
      <w:r w:rsidR="00DE72DB" w:rsidRPr="007A2CA9">
        <w:rPr>
          <w:rFonts w:ascii="Times New Roman" w:eastAsiaTheme="minorEastAsia" w:hAnsi="Times New Roman"/>
          <w:sz w:val="24"/>
        </w:rPr>
        <w:t>their profits</w:t>
      </w:r>
      <w:r w:rsidR="007A09D9" w:rsidRPr="007A2CA9">
        <w:rPr>
          <w:rFonts w:ascii="Times New Roman" w:eastAsiaTheme="minorEastAsia" w:hAnsi="Times New Roman"/>
          <w:sz w:val="24"/>
        </w:rPr>
        <w:t xml:space="preserve"> had increased. At family level, the </w:t>
      </w:r>
      <w:r w:rsidR="00D61E80" w:rsidRPr="007A2CA9">
        <w:rPr>
          <w:rFonts w:ascii="Times New Roman" w:eastAsiaTheme="minorEastAsia" w:hAnsi="Times New Roman"/>
          <w:sz w:val="24"/>
        </w:rPr>
        <w:t>respondents</w:t>
      </w:r>
      <w:r w:rsidR="007A09D9" w:rsidRPr="007A2CA9">
        <w:rPr>
          <w:rFonts w:ascii="Times New Roman" w:eastAsiaTheme="minorEastAsia" w:hAnsi="Times New Roman"/>
          <w:sz w:val="24"/>
        </w:rPr>
        <w:t xml:space="preserve"> were able to make more contribution for the up-keep of the family (improved standard of living)</w:t>
      </w:r>
      <w:r w:rsidR="00D61E80" w:rsidRPr="007A2CA9">
        <w:rPr>
          <w:rFonts w:ascii="Times New Roman" w:eastAsiaTheme="minorEastAsia" w:hAnsi="Times New Roman"/>
          <w:sz w:val="24"/>
        </w:rPr>
        <w:t>. The respondents also feed better and nutritious food in the household a</w:t>
      </w:r>
      <w:r w:rsidR="00DE72DB" w:rsidRPr="007A2CA9">
        <w:rPr>
          <w:rFonts w:ascii="Times New Roman" w:eastAsiaTheme="minorEastAsia" w:hAnsi="Times New Roman"/>
          <w:sz w:val="24"/>
        </w:rPr>
        <w:t>s well as paid children school fees</w:t>
      </w:r>
      <w:r w:rsidR="00D61E80" w:rsidRPr="007A2CA9">
        <w:rPr>
          <w:rFonts w:ascii="Times New Roman" w:eastAsiaTheme="minorEastAsia" w:hAnsi="Times New Roman"/>
          <w:sz w:val="24"/>
        </w:rPr>
        <w:t xml:space="preserve"> regularly and with</w:t>
      </w:r>
      <w:r w:rsidR="00DE72DB" w:rsidRPr="007A2CA9">
        <w:rPr>
          <w:rFonts w:ascii="Times New Roman" w:eastAsiaTheme="minorEastAsia" w:hAnsi="Times New Roman"/>
          <w:sz w:val="24"/>
        </w:rPr>
        <w:t xml:space="preserve"> less stress compared to the pas</w:t>
      </w:r>
      <w:r w:rsidR="00D61E80" w:rsidRPr="007A2CA9">
        <w:rPr>
          <w:rFonts w:ascii="Times New Roman" w:eastAsiaTheme="minorEastAsia" w:hAnsi="Times New Roman"/>
          <w:sz w:val="24"/>
        </w:rPr>
        <w:t xml:space="preserve">t. A few of the </w:t>
      </w:r>
      <w:r w:rsidR="00FA60DB" w:rsidRPr="007A2CA9">
        <w:rPr>
          <w:rFonts w:ascii="Times New Roman" w:eastAsiaTheme="minorEastAsia" w:hAnsi="Times New Roman"/>
          <w:sz w:val="24"/>
        </w:rPr>
        <w:t>respondents</w:t>
      </w:r>
      <w:r w:rsidR="00D61E80" w:rsidRPr="007A2CA9">
        <w:rPr>
          <w:rFonts w:ascii="Times New Roman" w:eastAsiaTheme="minorEastAsia" w:hAnsi="Times New Roman"/>
          <w:sz w:val="24"/>
        </w:rPr>
        <w:t xml:space="preserve"> who we</w:t>
      </w:r>
      <w:r w:rsidR="00DE72DB" w:rsidRPr="007A2CA9">
        <w:rPr>
          <w:rFonts w:ascii="Times New Roman" w:eastAsiaTheme="minorEastAsia" w:hAnsi="Times New Roman"/>
          <w:sz w:val="24"/>
        </w:rPr>
        <w:t xml:space="preserve">re </w:t>
      </w:r>
      <w:r w:rsidR="00D61E80" w:rsidRPr="007A2CA9">
        <w:rPr>
          <w:rFonts w:ascii="Times New Roman" w:eastAsiaTheme="minorEastAsia" w:hAnsi="Times New Roman"/>
          <w:sz w:val="24"/>
        </w:rPr>
        <w:t xml:space="preserve">inclined had joined political parties and socio-cultural movements in and </w:t>
      </w:r>
      <w:r w:rsidR="00FA60DB" w:rsidRPr="007A2CA9">
        <w:rPr>
          <w:rFonts w:ascii="Times New Roman" w:eastAsiaTheme="minorEastAsia" w:hAnsi="Times New Roman"/>
          <w:sz w:val="24"/>
        </w:rPr>
        <w:t>around</w:t>
      </w:r>
      <w:r w:rsidR="00D61E80" w:rsidRPr="007A2CA9">
        <w:rPr>
          <w:rFonts w:ascii="Times New Roman" w:eastAsiaTheme="minorEastAsia" w:hAnsi="Times New Roman"/>
          <w:sz w:val="24"/>
        </w:rPr>
        <w:t xml:space="preserve"> their geographical setting. However, to</w:t>
      </w:r>
      <w:r w:rsidR="00DE72DB" w:rsidRPr="007A2CA9">
        <w:rPr>
          <w:rFonts w:ascii="Times New Roman" w:eastAsiaTheme="minorEastAsia" w:hAnsi="Times New Roman"/>
          <w:sz w:val="24"/>
        </w:rPr>
        <w:t xml:space="preserve"> properl</w:t>
      </w:r>
      <w:r w:rsidR="00D61E80" w:rsidRPr="007A2CA9">
        <w:rPr>
          <w:rFonts w:ascii="Times New Roman" w:eastAsiaTheme="minorEastAsia" w:hAnsi="Times New Roman"/>
          <w:sz w:val="24"/>
        </w:rPr>
        <w:t xml:space="preserve">y access the impact of microfinance providers in the study area, a quantitative </w:t>
      </w:r>
      <w:r w:rsidR="00FA60DB" w:rsidRPr="007A2CA9">
        <w:rPr>
          <w:rFonts w:ascii="Times New Roman" w:eastAsiaTheme="minorEastAsia" w:hAnsi="Times New Roman"/>
          <w:sz w:val="24"/>
        </w:rPr>
        <w:t>analysisof the study is hereby presented.</w:t>
      </w:r>
    </w:p>
    <w:p w:rsidR="00FA60DB" w:rsidRPr="007A2CA9" w:rsidRDefault="00FA60DB" w:rsidP="00802EBD">
      <w:pPr>
        <w:pStyle w:val="ListParagraph"/>
        <w:numPr>
          <w:ilvl w:val="0"/>
          <w:numId w:val="2"/>
        </w:numPr>
        <w:tabs>
          <w:tab w:val="left" w:pos="360"/>
        </w:tabs>
        <w:spacing w:line="360" w:lineRule="auto"/>
        <w:ind w:left="360"/>
        <w:jc w:val="both"/>
        <w:rPr>
          <w:rFonts w:ascii="Times New Roman" w:eastAsiaTheme="minorEastAsia" w:hAnsi="Times New Roman"/>
          <w:b/>
          <w:sz w:val="24"/>
        </w:rPr>
      </w:pPr>
      <w:r w:rsidRPr="007A2CA9">
        <w:rPr>
          <w:rFonts w:ascii="Times New Roman" w:eastAsiaTheme="minorEastAsia" w:hAnsi="Times New Roman"/>
          <w:b/>
          <w:sz w:val="24"/>
        </w:rPr>
        <w:t xml:space="preserve">Impact of microfinance on income </w:t>
      </w:r>
    </w:p>
    <w:p w:rsidR="00965C57" w:rsidRPr="007A2CA9" w:rsidRDefault="00965C5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Respondents that access microfinance enjoyed increases in income </w:t>
      </w:r>
      <w:r w:rsidR="00A906AB" w:rsidRPr="007A2CA9">
        <w:rPr>
          <w:rFonts w:ascii="Times New Roman" w:eastAsiaTheme="minorEastAsia" w:hAnsi="Times New Roman"/>
          <w:sz w:val="24"/>
        </w:rPr>
        <w:t>from</w:t>
      </w:r>
      <w:r w:rsidRPr="007A2CA9">
        <w:rPr>
          <w:rFonts w:ascii="Times New Roman" w:eastAsiaTheme="minorEastAsia" w:hAnsi="Times New Roman"/>
          <w:sz w:val="24"/>
        </w:rPr>
        <w:t xml:space="preserve"> their businesses and were </w:t>
      </w:r>
      <w:r w:rsidR="00B35B11" w:rsidRPr="007A2CA9">
        <w:rPr>
          <w:rFonts w:ascii="Times New Roman" w:eastAsiaTheme="minorEastAsia" w:hAnsi="Times New Roman"/>
          <w:sz w:val="24"/>
        </w:rPr>
        <w:t xml:space="preserve">able to sustain the gains overtime. Income of the respondents after accessing the microfinance facility were higher than before accessing the facility. Table 4 shows the income distribution levels among the respondents “before” and “after” accessing the microcredit facility from the </w:t>
      </w:r>
      <w:r w:rsidR="00561C4E" w:rsidRPr="007A2CA9">
        <w:rPr>
          <w:rFonts w:ascii="Times New Roman" w:eastAsiaTheme="minorEastAsia" w:hAnsi="Times New Roman"/>
          <w:sz w:val="24"/>
        </w:rPr>
        <w:t xml:space="preserve">Microfinance </w:t>
      </w:r>
      <w:r w:rsidR="00B35B11" w:rsidRPr="007A2CA9">
        <w:rPr>
          <w:rFonts w:ascii="Times New Roman" w:eastAsiaTheme="minorEastAsia" w:hAnsi="Times New Roman"/>
          <w:sz w:val="24"/>
        </w:rPr>
        <w:t>providers.</w:t>
      </w:r>
    </w:p>
    <w:p w:rsidR="00B35B11" w:rsidRPr="007A2CA9" w:rsidRDefault="00B35B11" w:rsidP="00802EBD">
      <w:pPr>
        <w:tabs>
          <w:tab w:val="left" w:pos="360"/>
        </w:tabs>
        <w:spacing w:line="360" w:lineRule="auto"/>
        <w:jc w:val="both"/>
        <w:rPr>
          <w:rFonts w:ascii="Times New Roman" w:eastAsiaTheme="minorEastAsia" w:hAnsi="Times New Roman"/>
          <w:sz w:val="24"/>
        </w:rPr>
      </w:pPr>
      <w:proofErr w:type="gramStart"/>
      <w:r w:rsidRPr="007A2CA9">
        <w:rPr>
          <w:rFonts w:ascii="Times New Roman" w:eastAsiaTheme="minorEastAsia" w:hAnsi="Times New Roman"/>
          <w:sz w:val="24"/>
        </w:rPr>
        <w:t xml:space="preserve">Table 4: distribution of respondents according to income levels “before” and “after” </w:t>
      </w:r>
      <w:r w:rsidR="00561C4E" w:rsidRPr="007A2CA9">
        <w:rPr>
          <w:rFonts w:ascii="Times New Roman" w:eastAsiaTheme="minorEastAsia" w:hAnsi="Times New Roman"/>
          <w:sz w:val="24"/>
        </w:rPr>
        <w:t xml:space="preserve">Microcredit </w:t>
      </w:r>
      <w:r w:rsidRPr="007A2CA9">
        <w:rPr>
          <w:rFonts w:ascii="Times New Roman" w:eastAsiaTheme="minorEastAsia" w:hAnsi="Times New Roman"/>
          <w:sz w:val="24"/>
        </w:rPr>
        <w:t>facility.</w:t>
      </w:r>
      <w:proofErr w:type="gramEnd"/>
    </w:p>
    <w:tbl>
      <w:tblPr>
        <w:tblStyle w:val="TableGrid"/>
        <w:tblW w:w="9090" w:type="dxa"/>
        <w:tblInd w:w="-5" w:type="dxa"/>
        <w:tblBorders>
          <w:left w:val="none" w:sz="0" w:space="0" w:color="auto"/>
          <w:right w:val="none" w:sz="0" w:space="0" w:color="auto"/>
          <w:insideH w:val="none" w:sz="0" w:space="0" w:color="auto"/>
          <w:insideV w:val="none" w:sz="0" w:space="0" w:color="auto"/>
        </w:tblBorders>
        <w:tblLook w:val="04A0"/>
      </w:tblPr>
      <w:tblGrid>
        <w:gridCol w:w="3060"/>
        <w:gridCol w:w="2829"/>
        <w:gridCol w:w="3201"/>
      </w:tblGrid>
      <w:tr w:rsidR="00B35B11" w:rsidRPr="007A2CA9" w:rsidTr="007877A5">
        <w:tc>
          <w:tcPr>
            <w:tcW w:w="3060"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Income distribution </w:t>
            </w:r>
            <w:r w:rsidR="00033F2E" w:rsidRPr="007A2CA9">
              <w:rPr>
                <w:rFonts w:ascii="Times New Roman" w:eastAsiaTheme="minorEastAsia" w:hAnsi="Times New Roman"/>
                <w:b/>
                <w:sz w:val="24"/>
              </w:rPr>
              <w:t>N)/Month</w:t>
            </w:r>
          </w:p>
        </w:tc>
        <w:tc>
          <w:tcPr>
            <w:tcW w:w="2829"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Before accessing micro-credit facility from microfinance providers </w:t>
            </w:r>
            <w:r w:rsidR="00033F2E" w:rsidRPr="007A2CA9">
              <w:rPr>
                <w:rFonts w:ascii="Times New Roman" w:eastAsiaTheme="minorEastAsia" w:hAnsi="Times New Roman"/>
                <w:b/>
                <w:sz w:val="24"/>
              </w:rPr>
              <w:t>Frequency (%)</w:t>
            </w:r>
          </w:p>
        </w:tc>
        <w:tc>
          <w:tcPr>
            <w:tcW w:w="3201" w:type="dxa"/>
            <w:tcBorders>
              <w:top w:val="single" w:sz="4" w:space="0" w:color="auto"/>
              <w:bottom w:val="single" w:sz="4" w:space="0" w:color="auto"/>
            </w:tcBorders>
          </w:tcPr>
          <w:p w:rsidR="00B35B11" w:rsidRPr="007A2CA9" w:rsidRDefault="00B35B11"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After accessing micro-credit facility from microfinance providers </w:t>
            </w:r>
            <w:r w:rsidR="00033F2E" w:rsidRPr="007A2CA9">
              <w:rPr>
                <w:rFonts w:ascii="Times New Roman" w:eastAsiaTheme="minorEastAsia" w:hAnsi="Times New Roman"/>
                <w:b/>
                <w:sz w:val="24"/>
              </w:rPr>
              <w:t>Frequency (%)</w:t>
            </w:r>
          </w:p>
        </w:tc>
      </w:tr>
      <w:tr w:rsidR="00B35B11" w:rsidRPr="007A2CA9" w:rsidTr="007877A5">
        <w:tc>
          <w:tcPr>
            <w:tcW w:w="3060"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1,000.00-24,000.00</w:t>
            </w:r>
          </w:p>
        </w:tc>
        <w:tc>
          <w:tcPr>
            <w:tcW w:w="2829"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57(47.50)</w:t>
            </w:r>
          </w:p>
        </w:tc>
        <w:tc>
          <w:tcPr>
            <w:tcW w:w="3201" w:type="dxa"/>
            <w:tcBorders>
              <w:top w:val="single" w:sz="4" w:space="0" w:color="auto"/>
            </w:tcBorders>
          </w:tcPr>
          <w:p w:rsidR="00B35B11"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 (3.33)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25,000.00-50,000.00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34(28.33)</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11(9.17)</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51,000.00-75,000.00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15(12.50)</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13(10.83)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76,000.00-100,000.00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8(6.67)</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85(70.83)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101,000.00-150,000.00</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6(5.000)</w:t>
            </w:r>
          </w:p>
        </w:tc>
        <w:tc>
          <w:tcPr>
            <w:tcW w:w="3201"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7(5.83)</w:t>
            </w:r>
          </w:p>
        </w:tc>
      </w:tr>
      <w:tr w:rsidR="00033F2E" w:rsidRPr="007A2CA9" w:rsidTr="007877A5">
        <w:tc>
          <w:tcPr>
            <w:tcW w:w="3060"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Mean/average income</w:t>
            </w:r>
          </w:p>
        </w:tc>
        <w:tc>
          <w:tcPr>
            <w:tcW w:w="2829" w:type="dxa"/>
          </w:tcPr>
          <w:p w:rsidR="00033F2E" w:rsidRPr="007A2CA9" w:rsidRDefault="00033F2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dstrike/>
                <w:sz w:val="24"/>
              </w:rPr>
              <w:t>N</w:t>
            </w:r>
            <w:r w:rsidRPr="007A2CA9">
              <w:rPr>
                <w:rFonts w:ascii="Times New Roman" w:eastAsiaTheme="minorEastAsia" w:hAnsi="Times New Roman"/>
                <w:sz w:val="24"/>
              </w:rPr>
              <w:t>38,401.04</w:t>
            </w:r>
          </w:p>
        </w:tc>
        <w:tc>
          <w:tcPr>
            <w:tcW w:w="3201" w:type="dxa"/>
          </w:tcPr>
          <w:p w:rsidR="00033F2E" w:rsidRPr="007A2CA9" w:rsidRDefault="00B056B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dstrike/>
                <w:sz w:val="24"/>
              </w:rPr>
              <w:t>N</w:t>
            </w:r>
            <w:r w:rsidR="00033F2E" w:rsidRPr="007A2CA9">
              <w:rPr>
                <w:rFonts w:ascii="Times New Roman" w:eastAsiaTheme="minorEastAsia" w:hAnsi="Times New Roman"/>
                <w:sz w:val="24"/>
              </w:rPr>
              <w:t>83,329.21</w:t>
            </w:r>
          </w:p>
        </w:tc>
      </w:tr>
    </w:tbl>
    <w:p w:rsidR="00565C3A" w:rsidRPr="007A2CA9" w:rsidRDefault="007877A5"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526DA1" w:rsidRPr="007A2CA9" w:rsidRDefault="003D72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lastRenderedPageBreak/>
        <w:t xml:space="preserve">The result of </w:t>
      </w:r>
      <w:r w:rsidR="004A4C77" w:rsidRPr="007A2CA9">
        <w:rPr>
          <w:rFonts w:ascii="Times New Roman" w:eastAsiaTheme="minorEastAsia" w:hAnsi="Times New Roman"/>
          <w:sz w:val="24"/>
        </w:rPr>
        <w:t xml:space="preserve">Table </w:t>
      </w:r>
      <w:r w:rsidRPr="007A2CA9">
        <w:rPr>
          <w:rFonts w:ascii="Times New Roman" w:eastAsiaTheme="minorEastAsia" w:hAnsi="Times New Roman"/>
          <w:sz w:val="24"/>
        </w:rPr>
        <w:t xml:space="preserve">4 indicates that the estimated income before accessing microfinance loan facility were mostly less than </w:t>
      </w:r>
      <w:r w:rsidRPr="007A2CA9">
        <w:rPr>
          <w:rFonts w:ascii="Times New Roman" w:eastAsiaTheme="minorEastAsia" w:hAnsi="Times New Roman"/>
          <w:dstrike/>
          <w:sz w:val="24"/>
        </w:rPr>
        <w:t>N</w:t>
      </w:r>
      <w:r w:rsidR="004A4C77" w:rsidRPr="007A2CA9">
        <w:rPr>
          <w:rFonts w:ascii="Times New Roman" w:eastAsiaTheme="minorEastAsia" w:hAnsi="Times New Roman"/>
          <w:sz w:val="24"/>
        </w:rPr>
        <w:t>25,000.00</w:t>
      </w:r>
      <w:r w:rsidRPr="007A2CA9">
        <w:rPr>
          <w:rFonts w:ascii="Times New Roman" w:eastAsiaTheme="minorEastAsia" w:hAnsi="Times New Roman"/>
          <w:sz w:val="24"/>
        </w:rPr>
        <w:t xml:space="preserve"> for 47.50 percent </w:t>
      </w:r>
      <w:r w:rsidR="00F80DA4" w:rsidRPr="007A2CA9">
        <w:rPr>
          <w:rFonts w:ascii="Times New Roman" w:eastAsiaTheme="minorEastAsia" w:hAnsi="Times New Roman"/>
          <w:sz w:val="24"/>
        </w:rPr>
        <w:t xml:space="preserve">of the respondents, while over </w:t>
      </w:r>
      <w:r w:rsidR="004A4C77" w:rsidRPr="007A2CA9">
        <w:rPr>
          <w:rFonts w:ascii="Times New Roman" w:eastAsiaTheme="minorEastAsia" w:hAnsi="Times New Roman"/>
          <w:sz w:val="24"/>
        </w:rPr>
        <w:t>70</w:t>
      </w:r>
      <w:r w:rsidR="00F80DA4" w:rsidRPr="007A2CA9">
        <w:rPr>
          <w:rFonts w:ascii="Times New Roman" w:eastAsiaTheme="minorEastAsia" w:hAnsi="Times New Roman"/>
          <w:sz w:val="24"/>
        </w:rPr>
        <w:t xml:space="preserve">percent of the respondents reported monthly income after accessing microfinance facility to range from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76,000.00-</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100,000.00. The mean monthly income of the respondents before and after microcredit facility were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 38,401.04 and </w:t>
      </w:r>
      <w:r w:rsidR="00F80DA4" w:rsidRPr="007A2CA9">
        <w:rPr>
          <w:rFonts w:ascii="Times New Roman" w:eastAsiaTheme="minorEastAsia" w:hAnsi="Times New Roman"/>
          <w:dstrike/>
          <w:sz w:val="24"/>
        </w:rPr>
        <w:t>N</w:t>
      </w:r>
      <w:r w:rsidR="00F80DA4" w:rsidRPr="007A2CA9">
        <w:rPr>
          <w:rFonts w:ascii="Times New Roman" w:eastAsiaTheme="minorEastAsia" w:hAnsi="Times New Roman"/>
          <w:sz w:val="24"/>
        </w:rPr>
        <w:t xml:space="preserve"> 83,329.21, respectively. This indicates an increase of 46.08%. The phenomenal increase in income is in line with Jung (2004) who reported 46 percent income rise among borrowers of microfinance</w:t>
      </w:r>
      <w:r w:rsidR="004A4C77" w:rsidRPr="007A2CA9">
        <w:rPr>
          <w:rFonts w:ascii="Times New Roman" w:eastAsiaTheme="minorEastAsia" w:hAnsi="Times New Roman"/>
          <w:sz w:val="24"/>
        </w:rPr>
        <w:t xml:space="preserve"> loans. Similarly, Marcus </w:t>
      </w:r>
      <w:r w:rsidR="004A4C77" w:rsidRPr="007A2CA9">
        <w:rPr>
          <w:rFonts w:ascii="Times New Roman" w:eastAsiaTheme="minorEastAsia" w:hAnsi="Times New Roman"/>
          <w:i/>
          <w:sz w:val="24"/>
        </w:rPr>
        <w:t xml:space="preserve">et </w:t>
      </w:r>
      <w:proofErr w:type="gramStart"/>
      <w:r w:rsidR="004A4C77" w:rsidRPr="007A2CA9">
        <w:rPr>
          <w:rFonts w:ascii="Times New Roman" w:eastAsiaTheme="minorEastAsia" w:hAnsi="Times New Roman"/>
          <w:i/>
          <w:sz w:val="24"/>
        </w:rPr>
        <w:t>al;</w:t>
      </w:r>
      <w:proofErr w:type="gramEnd"/>
      <w:r w:rsidR="00F80DA4" w:rsidRPr="007A2CA9">
        <w:rPr>
          <w:rFonts w:ascii="Times New Roman" w:eastAsiaTheme="minorEastAsia" w:hAnsi="Times New Roman"/>
          <w:sz w:val="24"/>
        </w:rPr>
        <w:t>(1999) in their study, “</w:t>
      </w:r>
      <w:r w:rsidR="004A4C77" w:rsidRPr="007A2CA9">
        <w:rPr>
          <w:rFonts w:ascii="Times New Roman" w:eastAsiaTheme="minorEastAsia" w:hAnsi="Times New Roman"/>
          <w:sz w:val="24"/>
        </w:rPr>
        <w:t xml:space="preserve">Save </w:t>
      </w:r>
      <w:r w:rsidR="00F80DA4" w:rsidRPr="007A2CA9">
        <w:rPr>
          <w:rFonts w:ascii="Times New Roman" w:eastAsiaTheme="minorEastAsia" w:hAnsi="Times New Roman"/>
          <w:sz w:val="24"/>
        </w:rPr>
        <w:t>the children foundation in London</w:t>
      </w:r>
      <w:r w:rsidR="00561C4E">
        <w:rPr>
          <w:rFonts w:ascii="Times New Roman" w:eastAsiaTheme="minorEastAsia" w:hAnsi="Times New Roman"/>
          <w:sz w:val="24"/>
        </w:rPr>
        <w:t>”</w:t>
      </w:r>
      <w:r w:rsidR="00F80DA4" w:rsidRPr="007A2CA9">
        <w:rPr>
          <w:rFonts w:ascii="Times New Roman" w:eastAsiaTheme="minorEastAsia" w:hAnsi="Times New Roman"/>
          <w:sz w:val="24"/>
        </w:rPr>
        <w:t xml:space="preserve">, also confirmed a 50percent increase </w:t>
      </w:r>
      <w:r w:rsidR="00561C4E">
        <w:rPr>
          <w:rFonts w:ascii="Times New Roman" w:eastAsiaTheme="minorEastAsia" w:hAnsi="Times New Roman"/>
          <w:sz w:val="24"/>
        </w:rPr>
        <w:t xml:space="preserve">in </w:t>
      </w:r>
      <w:r w:rsidR="00F80DA4" w:rsidRPr="007A2CA9">
        <w:rPr>
          <w:rFonts w:ascii="Times New Roman" w:eastAsiaTheme="minorEastAsia" w:hAnsi="Times New Roman"/>
          <w:sz w:val="24"/>
        </w:rPr>
        <w:t>household income of microf</w:t>
      </w:r>
      <w:r w:rsidR="000E4E53" w:rsidRPr="007A2CA9">
        <w:rPr>
          <w:rFonts w:ascii="Times New Roman" w:eastAsiaTheme="minorEastAsia" w:hAnsi="Times New Roman"/>
          <w:sz w:val="24"/>
        </w:rPr>
        <w:t>inance client who were mostly fa</w:t>
      </w:r>
      <w:r w:rsidR="00F80DA4" w:rsidRPr="007A2CA9">
        <w:rPr>
          <w:rFonts w:ascii="Times New Roman" w:eastAsiaTheme="minorEastAsia" w:hAnsi="Times New Roman"/>
          <w:sz w:val="24"/>
        </w:rPr>
        <w:t xml:space="preserve">rm households agro-processors. Furthermore, this study also confirms that microfinance clients in the study area had better coping capacities especially in lean situations and these increase with amount of credit received. </w:t>
      </w:r>
    </w:p>
    <w:p w:rsidR="00F80DA4" w:rsidRPr="007A2CA9" w:rsidRDefault="00F80DA4"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ab/>
        <w:t xml:space="preserve">Overall, the evidence from this research is overwhelmingly in </w:t>
      </w:r>
      <w:proofErr w:type="spellStart"/>
      <w:r w:rsidR="000E4E53" w:rsidRPr="007A2CA9">
        <w:rPr>
          <w:rFonts w:ascii="Times New Roman" w:eastAsiaTheme="minorEastAsia" w:hAnsi="Times New Roman"/>
          <w:sz w:val="24"/>
        </w:rPr>
        <w:t>favour</w:t>
      </w:r>
      <w:proofErr w:type="spellEnd"/>
      <w:r w:rsidR="000E4E53" w:rsidRPr="007A2CA9">
        <w:rPr>
          <w:rFonts w:ascii="Times New Roman" w:eastAsiaTheme="minorEastAsia" w:hAnsi="Times New Roman"/>
          <w:sz w:val="24"/>
        </w:rPr>
        <w:t xml:space="preserve"> of</w:t>
      </w:r>
      <w:r w:rsidRPr="007A2CA9">
        <w:rPr>
          <w:rFonts w:ascii="Times New Roman" w:eastAsiaTheme="minorEastAsia" w:hAnsi="Times New Roman"/>
          <w:sz w:val="24"/>
        </w:rPr>
        <w:t xml:space="preserve"> microfinance as tool to increasing beneficiaries’ income, thereby rising above the poverty line, and therefore is an </w:t>
      </w:r>
      <w:r w:rsidR="000E4E53" w:rsidRPr="007A2CA9">
        <w:rPr>
          <w:rFonts w:ascii="Times New Roman" w:eastAsiaTheme="minorEastAsia" w:hAnsi="Times New Roman"/>
          <w:sz w:val="24"/>
        </w:rPr>
        <w:t>effective method</w:t>
      </w:r>
      <w:r w:rsidRPr="007A2CA9">
        <w:rPr>
          <w:rFonts w:ascii="Times New Roman" w:eastAsiaTheme="minorEastAsia" w:hAnsi="Times New Roman"/>
          <w:sz w:val="24"/>
        </w:rPr>
        <w:t xml:space="preserve"> of poverty alleviation among the people of the area, especially the yam farm households. </w:t>
      </w:r>
    </w:p>
    <w:p w:rsidR="00F80DA4" w:rsidRPr="007A2CA9" w:rsidRDefault="00561C4E"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t xml:space="preserve">(b) </w:t>
      </w:r>
      <w:r w:rsidR="00F80DA4" w:rsidRPr="007A2CA9">
        <w:rPr>
          <w:rFonts w:ascii="Times New Roman" w:eastAsiaTheme="minorEastAsia" w:hAnsi="Times New Roman"/>
          <w:b/>
          <w:sz w:val="24"/>
        </w:rPr>
        <w:t xml:space="preserve">Impact on Nutritional Intake and Reduction in the Incidence of Nutritional Deficiency Diseases </w:t>
      </w:r>
    </w:p>
    <w:p w:rsidR="00F80DA4" w:rsidRPr="007A2CA9" w:rsidRDefault="002A3C2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Generally, micro-credit facility has substantial effect on the nutrition and health of the poor; due to the increase i</w:t>
      </w:r>
      <w:r w:rsidR="000E4E53" w:rsidRPr="007A2CA9">
        <w:rPr>
          <w:rFonts w:ascii="Times New Roman" w:eastAsiaTheme="minorEastAsia" w:hAnsi="Times New Roman"/>
          <w:sz w:val="24"/>
        </w:rPr>
        <w:t>n the income of the clients. Th</w:t>
      </w:r>
      <w:r w:rsidRPr="007A2CA9">
        <w:rPr>
          <w:rFonts w:ascii="Times New Roman" w:eastAsiaTheme="minorEastAsia" w:hAnsi="Times New Roman"/>
          <w:sz w:val="24"/>
        </w:rPr>
        <w:t xml:space="preserve">ough microfinance providers in the area were not known for their direct involvement in nutrition and provision of health facility, however, they indirectly had a positive influence on nutrition and health because increased income through access to micro-credit facility invariably had </w:t>
      </w:r>
      <w:r w:rsidR="000E4E53" w:rsidRPr="007A2CA9">
        <w:rPr>
          <w:rFonts w:ascii="Times New Roman" w:eastAsiaTheme="minorEastAsia" w:hAnsi="Times New Roman"/>
          <w:sz w:val="24"/>
        </w:rPr>
        <w:t>led</w:t>
      </w:r>
      <w:r w:rsidRPr="007A2CA9">
        <w:rPr>
          <w:rFonts w:ascii="Times New Roman" w:eastAsiaTheme="minorEastAsia" w:hAnsi="Times New Roman"/>
          <w:sz w:val="24"/>
        </w:rPr>
        <w:t xml:space="preserve"> to high nutrition (through greater intake of diets containing higher amount of protein, vitamins, and minerals) and greater access to </w:t>
      </w:r>
      <w:proofErr w:type="spellStart"/>
      <w:r w:rsidRPr="007A2CA9">
        <w:rPr>
          <w:rFonts w:ascii="Times New Roman" w:eastAsiaTheme="minorEastAsia" w:hAnsi="Times New Roman"/>
          <w:sz w:val="24"/>
        </w:rPr>
        <w:t>healthcare.</w:t>
      </w:r>
      <w:r w:rsidR="00B8670B" w:rsidRPr="007A2CA9">
        <w:rPr>
          <w:rFonts w:ascii="Times New Roman" w:eastAsiaTheme="minorEastAsia" w:hAnsi="Times New Roman"/>
          <w:sz w:val="24"/>
        </w:rPr>
        <w:t>I</w:t>
      </w:r>
      <w:r w:rsidR="00093AAB" w:rsidRPr="007A2CA9">
        <w:rPr>
          <w:rFonts w:ascii="Times New Roman" w:eastAsiaTheme="minorEastAsia" w:hAnsi="Times New Roman"/>
          <w:sz w:val="24"/>
        </w:rPr>
        <w:t>nfact</w:t>
      </w:r>
      <w:proofErr w:type="spellEnd"/>
      <w:r w:rsidR="00B8670B" w:rsidRPr="007A2CA9">
        <w:rPr>
          <w:rFonts w:ascii="Times New Roman" w:eastAsiaTheme="minorEastAsia" w:hAnsi="Times New Roman"/>
          <w:sz w:val="24"/>
        </w:rPr>
        <w:t>, some of the clients revealed that increase</w:t>
      </w:r>
      <w:r w:rsidR="00423104" w:rsidRPr="007A2CA9">
        <w:rPr>
          <w:rFonts w:ascii="Times New Roman" w:eastAsiaTheme="minorEastAsia" w:hAnsi="Times New Roman"/>
          <w:sz w:val="24"/>
        </w:rPr>
        <w:t>s</w:t>
      </w:r>
      <w:r w:rsidR="00B8670B" w:rsidRPr="007A2CA9">
        <w:rPr>
          <w:rFonts w:ascii="Times New Roman" w:eastAsiaTheme="minorEastAsia" w:hAnsi="Times New Roman"/>
          <w:sz w:val="24"/>
        </w:rPr>
        <w:t xml:space="preserve">, income from higher investment opportunities as a result of the microfinance facility had enabled </w:t>
      </w:r>
      <w:r w:rsidR="00093AAB" w:rsidRPr="007A2CA9">
        <w:rPr>
          <w:rFonts w:ascii="Times New Roman" w:eastAsiaTheme="minorEastAsia" w:hAnsi="Times New Roman"/>
          <w:sz w:val="24"/>
        </w:rPr>
        <w:t>them</w:t>
      </w:r>
      <w:r w:rsidR="00B8670B" w:rsidRPr="007A2CA9">
        <w:rPr>
          <w:rFonts w:ascii="Times New Roman" w:eastAsiaTheme="minorEastAsia" w:hAnsi="Times New Roman"/>
          <w:sz w:val="24"/>
        </w:rPr>
        <w:t xml:space="preserve"> to acquire treated mosquito nets, purchased insecticides against mosquitoes and had reduced the incidence of malaria, especially for children and pregnant women in their </w:t>
      </w:r>
      <w:r w:rsidR="00093AAB" w:rsidRPr="007A2CA9">
        <w:rPr>
          <w:rFonts w:ascii="Times New Roman" w:eastAsiaTheme="minorEastAsia" w:hAnsi="Times New Roman"/>
          <w:sz w:val="24"/>
        </w:rPr>
        <w:t>households</w:t>
      </w:r>
      <w:r w:rsidR="00B8670B" w:rsidRPr="007A2CA9">
        <w:rPr>
          <w:rFonts w:ascii="Times New Roman" w:eastAsiaTheme="minorEastAsia" w:hAnsi="Times New Roman"/>
          <w:sz w:val="24"/>
        </w:rPr>
        <w:t xml:space="preserve">. </w:t>
      </w:r>
    </w:p>
    <w:p w:rsidR="00093AAB" w:rsidRPr="007A2CA9" w:rsidRDefault="00093AAB"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sz w:val="24"/>
        </w:rPr>
        <w:t>Table 5 shows the distribution of respondents based on nutritional and health status before and after accessing micro-credit facility from microfinance providers in the study area</w:t>
      </w:r>
      <w:r w:rsidRPr="007A2CA9">
        <w:rPr>
          <w:rFonts w:ascii="Times New Roman" w:eastAsiaTheme="minorEastAsia" w:hAnsi="Times New Roman"/>
          <w:b/>
          <w:sz w:val="24"/>
        </w:rPr>
        <w:t>.</w:t>
      </w:r>
    </w:p>
    <w:p w:rsidR="007A2CA9" w:rsidRDefault="007A2CA9" w:rsidP="00802EBD">
      <w:pPr>
        <w:spacing w:line="360" w:lineRule="auto"/>
        <w:rPr>
          <w:rFonts w:ascii="Times New Roman" w:eastAsiaTheme="minorEastAsia" w:hAnsi="Times New Roman"/>
          <w:b/>
          <w:sz w:val="24"/>
        </w:rPr>
      </w:pPr>
      <w:r>
        <w:rPr>
          <w:rFonts w:ascii="Times New Roman" w:eastAsiaTheme="minorEastAsia" w:hAnsi="Times New Roman"/>
          <w:b/>
          <w:sz w:val="24"/>
        </w:rPr>
        <w:br w:type="page"/>
      </w:r>
    </w:p>
    <w:p w:rsidR="00884B32" w:rsidRPr="007A2CA9" w:rsidRDefault="00884B32"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lastRenderedPageBreak/>
        <w:t xml:space="preserve">Table 5: Distribution of respondents based on nutritional and health status before and after Microfinance Loan Facility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055"/>
        <w:gridCol w:w="2790"/>
        <w:gridCol w:w="2520"/>
      </w:tblGrid>
      <w:tr w:rsidR="00884B32" w:rsidRPr="007A2CA9" w:rsidTr="003B75F7">
        <w:tc>
          <w:tcPr>
            <w:tcW w:w="3055" w:type="dxa"/>
            <w:tcBorders>
              <w:top w:val="single" w:sz="4" w:space="0" w:color="auto"/>
              <w:bottom w:val="single" w:sz="4" w:space="0" w:color="auto"/>
            </w:tcBorders>
          </w:tcPr>
          <w:p w:rsidR="00884B32" w:rsidRPr="007A2CA9" w:rsidRDefault="00884B32"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Nutritional and health characteristics </w:t>
            </w:r>
          </w:p>
        </w:tc>
        <w:tc>
          <w:tcPr>
            <w:tcW w:w="2790" w:type="dxa"/>
            <w:tcBorders>
              <w:top w:val="single" w:sz="4" w:space="0" w:color="auto"/>
              <w:bottom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Before microfinance loan facility frequency (%)</w:t>
            </w:r>
          </w:p>
        </w:tc>
        <w:tc>
          <w:tcPr>
            <w:tcW w:w="2520" w:type="dxa"/>
            <w:tcBorders>
              <w:top w:val="single" w:sz="4" w:space="0" w:color="auto"/>
              <w:bottom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After microfinance loan facility frequency (%)</w:t>
            </w:r>
          </w:p>
        </w:tc>
      </w:tr>
      <w:tr w:rsidR="00884B32" w:rsidRPr="007A2CA9" w:rsidTr="003B75F7">
        <w:tc>
          <w:tcPr>
            <w:tcW w:w="3055" w:type="dxa"/>
            <w:tcBorders>
              <w:top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Frequency of consuming be</w:t>
            </w:r>
            <w:r w:rsidR="00F87698" w:rsidRPr="007A2CA9">
              <w:rPr>
                <w:rFonts w:ascii="Times New Roman" w:eastAsiaTheme="minorEastAsia" w:hAnsi="Times New Roman"/>
                <w:sz w:val="24"/>
              </w:rPr>
              <w:t>ef</w:t>
            </w:r>
            <w:r w:rsidRPr="007A2CA9">
              <w:rPr>
                <w:rFonts w:ascii="Times New Roman" w:eastAsiaTheme="minorEastAsia" w:hAnsi="Times New Roman"/>
                <w:sz w:val="24"/>
              </w:rPr>
              <w:t>/Mutton/fish/egg</w:t>
            </w:r>
          </w:p>
        </w:tc>
        <w:tc>
          <w:tcPr>
            <w:tcW w:w="2790" w:type="dxa"/>
            <w:tcBorders>
              <w:top w:val="single" w:sz="4" w:space="0" w:color="auto"/>
            </w:tcBorders>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3:104 (72.22)</w:t>
            </w:r>
          </w:p>
        </w:tc>
        <w:tc>
          <w:tcPr>
            <w:tcW w:w="2520" w:type="dxa"/>
            <w:tcBorders>
              <w:top w:val="single" w:sz="4" w:space="0" w:color="auto"/>
            </w:tcBorders>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8:125 (86.81)</w:t>
            </w:r>
          </w:p>
        </w:tc>
      </w:tr>
      <w:tr w:rsidR="00884B32" w:rsidRPr="007A2CA9" w:rsidTr="003B75F7">
        <w:tc>
          <w:tcPr>
            <w:tcW w:w="3055"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 xml:space="preserve">Use of treated mosquito nets, insecticides for prevention of malaria </w:t>
            </w:r>
          </w:p>
        </w:tc>
        <w:tc>
          <w:tcPr>
            <w:tcW w:w="2790"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28 (19.44)</w:t>
            </w:r>
          </w:p>
        </w:tc>
        <w:tc>
          <w:tcPr>
            <w:tcW w:w="2520" w:type="dxa"/>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87(60.42)</w:t>
            </w:r>
          </w:p>
        </w:tc>
      </w:tr>
      <w:tr w:rsidR="00884B32" w:rsidRPr="007A2CA9" w:rsidTr="003B75F7">
        <w:tc>
          <w:tcPr>
            <w:tcW w:w="3055"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 xml:space="preserve">Infant </w:t>
            </w:r>
            <w:proofErr w:type="spellStart"/>
            <w:r w:rsidRPr="007A2CA9">
              <w:rPr>
                <w:rFonts w:ascii="Times New Roman" w:eastAsiaTheme="minorEastAsia" w:hAnsi="Times New Roman"/>
                <w:sz w:val="24"/>
              </w:rPr>
              <w:t>mortability</w:t>
            </w:r>
            <w:proofErr w:type="spellEnd"/>
            <w:r w:rsidRPr="007A2CA9">
              <w:rPr>
                <w:rFonts w:ascii="Times New Roman" w:eastAsiaTheme="minorEastAsia" w:hAnsi="Times New Roman"/>
                <w:sz w:val="24"/>
              </w:rPr>
              <w:t xml:space="preserve"> rate (age-1-6 years in the last 6 months)</w:t>
            </w:r>
          </w:p>
        </w:tc>
        <w:tc>
          <w:tcPr>
            <w:tcW w:w="2790" w:type="dxa"/>
          </w:tcPr>
          <w:p w:rsidR="00884B32" w:rsidRPr="007A2CA9" w:rsidRDefault="003B75F7" w:rsidP="00802EBD">
            <w:pPr>
              <w:tabs>
                <w:tab w:val="left" w:pos="360"/>
              </w:tabs>
              <w:spacing w:line="360" w:lineRule="auto"/>
              <w:rPr>
                <w:rFonts w:ascii="Times New Roman" w:eastAsiaTheme="minorEastAsia" w:hAnsi="Times New Roman"/>
                <w:sz w:val="24"/>
              </w:rPr>
            </w:pPr>
            <w:r w:rsidRPr="007A2CA9">
              <w:rPr>
                <w:rFonts w:ascii="Times New Roman" w:eastAsiaTheme="minorEastAsia" w:hAnsi="Times New Roman"/>
                <w:sz w:val="24"/>
              </w:rPr>
              <w:t>33 (22.92)</w:t>
            </w:r>
          </w:p>
        </w:tc>
        <w:tc>
          <w:tcPr>
            <w:tcW w:w="2520" w:type="dxa"/>
          </w:tcPr>
          <w:p w:rsidR="00884B32"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 (4.17)</w:t>
            </w:r>
          </w:p>
        </w:tc>
      </w:tr>
    </w:tbl>
    <w:p w:rsidR="00093AAB" w:rsidRPr="007A2CA9" w:rsidRDefault="003B75F7"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3B75F7" w:rsidRPr="007A2CA9" w:rsidRDefault="00E4296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Table 5 reveals that micro-credit facility from microfinance providers to the yam farm households in the study area had positive effect on the realization </w:t>
      </w:r>
      <w:r w:rsidR="00DF2E92" w:rsidRPr="007A2CA9">
        <w:rPr>
          <w:rFonts w:ascii="Times New Roman" w:eastAsiaTheme="minorEastAsia" w:hAnsi="Times New Roman"/>
          <w:sz w:val="24"/>
        </w:rPr>
        <w:t xml:space="preserve">of the </w:t>
      </w:r>
      <w:r w:rsidR="004D068A" w:rsidRPr="007A2CA9">
        <w:rPr>
          <w:rFonts w:ascii="Times New Roman" w:eastAsiaTheme="minorEastAsia" w:hAnsi="Times New Roman"/>
          <w:sz w:val="24"/>
        </w:rPr>
        <w:t xml:space="preserve">United Nations Millennium Development Goals </w:t>
      </w:r>
      <w:r w:rsidR="00DF2E92" w:rsidRPr="007A2CA9">
        <w:rPr>
          <w:rFonts w:ascii="Times New Roman" w:eastAsiaTheme="minorEastAsia" w:hAnsi="Times New Roman"/>
          <w:sz w:val="24"/>
        </w:rPr>
        <w:t>1, 4</w:t>
      </w:r>
      <w:r w:rsidR="004D068A" w:rsidRPr="007A2CA9">
        <w:rPr>
          <w:rFonts w:ascii="Times New Roman" w:eastAsiaTheme="minorEastAsia" w:hAnsi="Times New Roman"/>
          <w:sz w:val="24"/>
        </w:rPr>
        <w:t>, 5 and 6;</w:t>
      </w:r>
      <w:r w:rsidR="00DF2E92" w:rsidRPr="007A2CA9">
        <w:rPr>
          <w:rFonts w:ascii="Times New Roman" w:eastAsiaTheme="minorEastAsia" w:hAnsi="Times New Roman"/>
          <w:sz w:val="24"/>
        </w:rPr>
        <w:t xml:space="preserve"> the first of which is to eradicate extreme poverty and hunger. The findings were that 72.22 percent of the respondents consumed animal protein (beef, mutton, fish and eggs) 3 times per week before microfinance loan. However, 86.81 percent of the respondents consumed the same diet 8 times per week. The use of treated m</w:t>
      </w:r>
      <w:r w:rsidR="004D068A" w:rsidRPr="007A2CA9">
        <w:rPr>
          <w:rFonts w:ascii="Times New Roman" w:eastAsiaTheme="minorEastAsia" w:hAnsi="Times New Roman"/>
          <w:sz w:val="24"/>
        </w:rPr>
        <w:t>osquito nets to prevent malaria</w:t>
      </w:r>
      <w:r w:rsidR="00DF2E92" w:rsidRPr="007A2CA9">
        <w:rPr>
          <w:rFonts w:ascii="Times New Roman" w:eastAsiaTheme="minorEastAsia" w:hAnsi="Times New Roman"/>
          <w:sz w:val="24"/>
        </w:rPr>
        <w:t xml:space="preserve"> attack from mosquito bite also increased form 19.44 percent of respondents (before the loan)</w:t>
      </w:r>
      <w:r w:rsidR="00D30A9D" w:rsidRPr="007A2CA9">
        <w:rPr>
          <w:rFonts w:ascii="Times New Roman" w:eastAsiaTheme="minorEastAsia" w:hAnsi="Times New Roman"/>
          <w:sz w:val="24"/>
        </w:rPr>
        <w:t xml:space="preserve">to 60.42 percent </w:t>
      </w:r>
      <w:r w:rsidR="004D068A" w:rsidRPr="007A2CA9">
        <w:rPr>
          <w:rFonts w:ascii="Times New Roman" w:eastAsiaTheme="minorEastAsia" w:hAnsi="Times New Roman"/>
          <w:sz w:val="24"/>
        </w:rPr>
        <w:t>(</w:t>
      </w:r>
      <w:r w:rsidR="00D30A9D" w:rsidRPr="007A2CA9">
        <w:rPr>
          <w:rFonts w:ascii="Times New Roman" w:eastAsiaTheme="minorEastAsia" w:hAnsi="Times New Roman"/>
          <w:sz w:val="24"/>
        </w:rPr>
        <w:t xml:space="preserve">after the </w:t>
      </w:r>
      <w:r w:rsidR="00967CC9" w:rsidRPr="007A2CA9">
        <w:rPr>
          <w:rFonts w:ascii="Times New Roman" w:eastAsiaTheme="minorEastAsia" w:hAnsi="Times New Roman"/>
          <w:sz w:val="24"/>
        </w:rPr>
        <w:t>loan</w:t>
      </w:r>
      <w:r w:rsidR="004D068A" w:rsidRPr="007A2CA9">
        <w:rPr>
          <w:rFonts w:ascii="Times New Roman" w:eastAsiaTheme="minorEastAsia" w:hAnsi="Times New Roman"/>
          <w:sz w:val="24"/>
        </w:rPr>
        <w:t>)</w:t>
      </w:r>
      <w:r w:rsidR="00D30A9D" w:rsidRPr="007A2CA9">
        <w:rPr>
          <w:rFonts w:ascii="Times New Roman" w:eastAsiaTheme="minorEastAsia" w:hAnsi="Times New Roman"/>
          <w:sz w:val="24"/>
        </w:rPr>
        <w:t xml:space="preserve">. However, mortality rate (children 1-6 years) in the last 6 months had also dropped from 22.92 percent before the loan to as low as 4.17 percent. These findings therefore show that microfinance can significantly increase the income of poor client, which translates into better nutrition and health for impoverished </w:t>
      </w:r>
      <w:r w:rsidR="00967CC9" w:rsidRPr="007A2CA9">
        <w:rPr>
          <w:rFonts w:ascii="Times New Roman" w:eastAsiaTheme="minorEastAsia" w:hAnsi="Times New Roman"/>
          <w:sz w:val="24"/>
        </w:rPr>
        <w:t xml:space="preserve">families. The nutritional benefits are particularly felt by children and pregnant mothers. The benefits from increase in income of the </w:t>
      </w:r>
      <w:r w:rsidR="004D068A" w:rsidRPr="007A2CA9">
        <w:rPr>
          <w:rFonts w:ascii="Times New Roman" w:eastAsiaTheme="minorEastAsia" w:hAnsi="Times New Roman"/>
          <w:sz w:val="24"/>
        </w:rPr>
        <w:t>clients and better nutrition sp</w:t>
      </w:r>
      <w:r w:rsidR="00967CC9" w:rsidRPr="007A2CA9">
        <w:rPr>
          <w:rFonts w:ascii="Times New Roman" w:eastAsiaTheme="minorEastAsia" w:hAnsi="Times New Roman"/>
          <w:sz w:val="24"/>
        </w:rPr>
        <w:t>i</w:t>
      </w:r>
      <w:r w:rsidR="004D068A" w:rsidRPr="007A2CA9">
        <w:rPr>
          <w:rFonts w:ascii="Times New Roman" w:eastAsiaTheme="minorEastAsia" w:hAnsi="Times New Roman"/>
          <w:sz w:val="24"/>
        </w:rPr>
        <w:t>l</w:t>
      </w:r>
      <w:r w:rsidR="00967CC9" w:rsidRPr="007A2CA9">
        <w:rPr>
          <w:rFonts w:ascii="Times New Roman" w:eastAsiaTheme="minorEastAsia" w:hAnsi="Times New Roman"/>
          <w:sz w:val="24"/>
        </w:rPr>
        <w:t xml:space="preserve">led </w:t>
      </w:r>
      <w:r w:rsidR="00970B33" w:rsidRPr="007A2CA9">
        <w:rPr>
          <w:rFonts w:ascii="Times New Roman" w:eastAsiaTheme="minorEastAsia" w:hAnsi="Times New Roman"/>
          <w:sz w:val="24"/>
        </w:rPr>
        <w:t>over into many other areas in which the poor certainly needed help. The overall impact of microfinance facility for its clients can create a deep and lasting impact on poverty alleviation, most especially for the farm households in the rural communities</w:t>
      </w:r>
      <w:r w:rsidR="00D97626" w:rsidRPr="007A2CA9">
        <w:rPr>
          <w:rFonts w:ascii="Times New Roman" w:eastAsiaTheme="minorEastAsia" w:hAnsi="Times New Roman"/>
          <w:sz w:val="24"/>
        </w:rPr>
        <w:t>.</w:t>
      </w:r>
    </w:p>
    <w:p w:rsidR="00D97626" w:rsidRPr="007A2CA9" w:rsidRDefault="003C0E38"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t xml:space="preserve">(c) </w:t>
      </w:r>
      <w:r w:rsidR="00ED5FEF" w:rsidRPr="007A2CA9">
        <w:rPr>
          <w:rFonts w:ascii="Times New Roman" w:eastAsiaTheme="minorEastAsia" w:hAnsi="Times New Roman"/>
          <w:b/>
          <w:sz w:val="24"/>
        </w:rPr>
        <w:t>Women’s Empowerment</w:t>
      </w:r>
    </w:p>
    <w:p w:rsidR="00CF0289" w:rsidRPr="007A2CA9" w:rsidRDefault="00776FA2"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loan facilities have the potential for contributing to women’s economic</w:t>
      </w:r>
      <w:r w:rsidR="004D068A" w:rsidRPr="007A2CA9">
        <w:rPr>
          <w:rFonts w:ascii="Times New Roman" w:eastAsiaTheme="minorEastAsia" w:hAnsi="Times New Roman"/>
          <w:sz w:val="24"/>
        </w:rPr>
        <w:t>,</w:t>
      </w:r>
      <w:r w:rsidRPr="007A2CA9">
        <w:rPr>
          <w:rFonts w:ascii="Times New Roman" w:eastAsiaTheme="minorEastAsia" w:hAnsi="Times New Roman"/>
          <w:sz w:val="24"/>
        </w:rPr>
        <w:t xml:space="preserve"> so</w:t>
      </w:r>
      <w:r w:rsidR="004D068A" w:rsidRPr="007A2CA9">
        <w:rPr>
          <w:rFonts w:ascii="Times New Roman" w:eastAsiaTheme="minorEastAsia" w:hAnsi="Times New Roman"/>
          <w:sz w:val="24"/>
        </w:rPr>
        <w:t>cial and political empowerment (</w:t>
      </w:r>
      <w:r w:rsidRPr="007A2CA9">
        <w:rPr>
          <w:rFonts w:ascii="Times New Roman" w:eastAsiaTheme="minorEastAsia" w:hAnsi="Times New Roman"/>
          <w:sz w:val="24"/>
        </w:rPr>
        <w:t xml:space="preserve">Mayoux, 2002). Access to savings and credit from microfinance providers </w:t>
      </w:r>
      <w:r w:rsidRPr="007A2CA9">
        <w:rPr>
          <w:rFonts w:ascii="Times New Roman" w:eastAsiaTheme="minorEastAsia" w:hAnsi="Times New Roman"/>
          <w:sz w:val="24"/>
        </w:rPr>
        <w:lastRenderedPageBreak/>
        <w:t>can initiate or strengthen a series of interlinked and mutually reinforcing virtual spirals of empowerment. Evidence has shown that contributions to women’s empowerment through microfinance in the number of</w:t>
      </w:r>
      <w:r w:rsidR="003C0E38">
        <w:rPr>
          <w:rFonts w:ascii="Times New Roman" w:eastAsiaTheme="minorEastAsia" w:hAnsi="Times New Roman"/>
          <w:sz w:val="24"/>
        </w:rPr>
        <w:t>,</w:t>
      </w:r>
      <w:r w:rsidRPr="007A2CA9">
        <w:rPr>
          <w:rFonts w:ascii="Times New Roman" w:eastAsiaTheme="minorEastAsia" w:hAnsi="Times New Roman"/>
          <w:sz w:val="24"/>
        </w:rPr>
        <w:t xml:space="preserve"> and expansion of financial self-sustainable programs cannot be over-emphasized (</w:t>
      </w:r>
      <w:proofErr w:type="spellStart"/>
      <w:r w:rsidRPr="007A2CA9">
        <w:rPr>
          <w:rFonts w:ascii="Times New Roman" w:eastAsiaTheme="minorEastAsia" w:hAnsi="Times New Roman"/>
          <w:sz w:val="24"/>
        </w:rPr>
        <w:t>Arunachalam</w:t>
      </w:r>
      <w:proofErr w:type="spellEnd"/>
      <w:r w:rsidRPr="007A2CA9">
        <w:rPr>
          <w:rFonts w:ascii="Times New Roman" w:eastAsiaTheme="minorEastAsia" w:hAnsi="Times New Roman"/>
          <w:sz w:val="24"/>
        </w:rPr>
        <w:t xml:space="preserve">, 2007; </w:t>
      </w:r>
      <w:proofErr w:type="spellStart"/>
      <w:r w:rsidRPr="007A2CA9">
        <w:rPr>
          <w:rFonts w:ascii="Times New Roman" w:eastAsiaTheme="minorEastAsia" w:hAnsi="Times New Roman"/>
          <w:sz w:val="24"/>
        </w:rPr>
        <w:t>Gugerty</w:t>
      </w:r>
      <w:proofErr w:type="spellEnd"/>
      <w:r w:rsidRPr="007A2CA9">
        <w:rPr>
          <w:rFonts w:ascii="Times New Roman" w:eastAsiaTheme="minorEastAsia" w:hAnsi="Times New Roman"/>
          <w:sz w:val="24"/>
        </w:rPr>
        <w:t xml:space="preserve">, 2005; </w:t>
      </w:r>
      <w:proofErr w:type="spellStart"/>
      <w:r w:rsidRPr="007A2CA9">
        <w:rPr>
          <w:rFonts w:ascii="Times New Roman" w:eastAsiaTheme="minorEastAsia" w:hAnsi="Times New Roman"/>
          <w:sz w:val="24"/>
        </w:rPr>
        <w:t>Ho</w:t>
      </w:r>
      <w:r w:rsidR="002F6016">
        <w:rPr>
          <w:rFonts w:ascii="Times New Roman" w:eastAsiaTheme="minorEastAsia" w:hAnsi="Times New Roman"/>
          <w:sz w:val="24"/>
        </w:rPr>
        <w:t>f</w:t>
      </w:r>
      <w:r w:rsidRPr="007A2CA9">
        <w:rPr>
          <w:rFonts w:ascii="Times New Roman" w:eastAsiaTheme="minorEastAsia" w:hAnsi="Times New Roman"/>
          <w:sz w:val="24"/>
        </w:rPr>
        <w:t>man</w:t>
      </w:r>
      <w:proofErr w:type="spellEnd"/>
      <w:r w:rsidRPr="007A2CA9">
        <w:rPr>
          <w:rFonts w:ascii="Times New Roman" w:eastAsiaTheme="minorEastAsia" w:hAnsi="Times New Roman"/>
          <w:sz w:val="24"/>
        </w:rPr>
        <w:t xml:space="preserve"> and Marius </w:t>
      </w:r>
      <w:proofErr w:type="spellStart"/>
      <w:r w:rsidRPr="007A2CA9">
        <w:rPr>
          <w:rFonts w:ascii="Times New Roman" w:eastAsiaTheme="minorEastAsia" w:hAnsi="Times New Roman"/>
          <w:sz w:val="24"/>
        </w:rPr>
        <w:t>Gnaous</w:t>
      </w:r>
      <w:proofErr w:type="spellEnd"/>
      <w:r w:rsidRPr="007A2CA9">
        <w:rPr>
          <w:rFonts w:ascii="Times New Roman" w:eastAsiaTheme="minorEastAsia" w:hAnsi="Times New Roman"/>
          <w:sz w:val="24"/>
        </w:rPr>
        <w:t xml:space="preserve">, 2006; Mayoux, 2007; Norwood, 2006 and </w:t>
      </w:r>
      <w:r w:rsidR="004D068A" w:rsidRPr="007A2CA9">
        <w:rPr>
          <w:rFonts w:ascii="Times New Roman" w:eastAsiaTheme="minorEastAsia" w:hAnsi="Times New Roman"/>
          <w:sz w:val="24"/>
        </w:rPr>
        <w:t>Swain</w:t>
      </w:r>
      <w:r w:rsidRPr="007A2CA9">
        <w:rPr>
          <w:rFonts w:ascii="Times New Roman" w:eastAsiaTheme="minorEastAsia" w:hAnsi="Times New Roman"/>
          <w:sz w:val="24"/>
        </w:rPr>
        <w:t xml:space="preserve">, 2007). </w:t>
      </w:r>
      <w:proofErr w:type="spellStart"/>
      <w:r w:rsidRPr="007A2CA9">
        <w:rPr>
          <w:rFonts w:ascii="Times New Roman" w:eastAsiaTheme="minorEastAsia" w:hAnsi="Times New Roman"/>
          <w:sz w:val="24"/>
        </w:rPr>
        <w:t>Hotman</w:t>
      </w:r>
      <w:proofErr w:type="spellEnd"/>
      <w:r w:rsidRPr="007A2CA9">
        <w:rPr>
          <w:rFonts w:ascii="Times New Roman" w:eastAsiaTheme="minorEastAsia" w:hAnsi="Times New Roman"/>
          <w:sz w:val="24"/>
        </w:rPr>
        <w:t xml:space="preserve"> and Marius-</w:t>
      </w:r>
      <w:proofErr w:type="spellStart"/>
      <w:r w:rsidRPr="007A2CA9">
        <w:rPr>
          <w:rFonts w:ascii="Times New Roman" w:eastAsiaTheme="minorEastAsia" w:hAnsi="Times New Roman"/>
          <w:sz w:val="24"/>
        </w:rPr>
        <w:t>Gnanou</w:t>
      </w:r>
      <w:proofErr w:type="spellEnd"/>
      <w:r w:rsidRPr="007A2CA9">
        <w:rPr>
          <w:rFonts w:ascii="Times New Roman" w:eastAsiaTheme="minorEastAsia" w:hAnsi="Times New Roman"/>
          <w:sz w:val="24"/>
        </w:rPr>
        <w:t xml:space="preserve"> (2007) observed that women have been the focal point of many dev</w:t>
      </w:r>
      <w:r w:rsidR="004D068A" w:rsidRPr="007A2CA9">
        <w:rPr>
          <w:rFonts w:ascii="Times New Roman" w:eastAsiaTheme="minorEastAsia" w:hAnsi="Times New Roman"/>
          <w:sz w:val="24"/>
        </w:rPr>
        <w:t>elopment strategies since the 1</w:t>
      </w:r>
      <w:r w:rsidRPr="007A2CA9">
        <w:rPr>
          <w:rFonts w:ascii="Times New Roman" w:eastAsiaTheme="minorEastAsia" w:hAnsi="Times New Roman"/>
          <w:sz w:val="24"/>
        </w:rPr>
        <w:t>9</w:t>
      </w:r>
      <w:r w:rsidR="004D068A" w:rsidRPr="007A2CA9">
        <w:rPr>
          <w:rFonts w:ascii="Times New Roman" w:eastAsiaTheme="minorEastAsia" w:hAnsi="Times New Roman"/>
          <w:sz w:val="24"/>
        </w:rPr>
        <w:t>8</w:t>
      </w:r>
      <w:r w:rsidRPr="007A2CA9">
        <w:rPr>
          <w:rFonts w:ascii="Times New Roman" w:eastAsiaTheme="minorEastAsia" w:hAnsi="Times New Roman"/>
          <w:sz w:val="24"/>
        </w:rPr>
        <w:t>0s</w:t>
      </w:r>
      <w:r w:rsidR="004D068A" w:rsidRPr="007A2CA9">
        <w:rPr>
          <w:rFonts w:ascii="Times New Roman" w:eastAsiaTheme="minorEastAsia" w:hAnsi="Times New Roman"/>
          <w:sz w:val="24"/>
        </w:rPr>
        <w:t xml:space="preserve"> and that</w:t>
      </w:r>
      <w:r w:rsidRPr="007A2CA9">
        <w:rPr>
          <w:rFonts w:ascii="Times New Roman" w:eastAsiaTheme="minorEastAsia" w:hAnsi="Times New Roman"/>
          <w:sz w:val="24"/>
        </w:rPr>
        <w:t xml:space="preserve"> 84.2 percent of the poorest microfinance clients worldwide are women. The authors further added that since women are taking a lot of financial responsibility for family and household promised a greater development impact on a collective level and </w:t>
      </w:r>
      <w:r w:rsidR="00AF30E5" w:rsidRPr="007A2CA9">
        <w:rPr>
          <w:rFonts w:ascii="Times New Roman" w:eastAsiaTheme="minorEastAsia" w:hAnsi="Times New Roman"/>
          <w:sz w:val="24"/>
        </w:rPr>
        <w:t>offer</w:t>
      </w:r>
      <w:r w:rsidRPr="007A2CA9">
        <w:rPr>
          <w:rFonts w:ascii="Times New Roman" w:eastAsiaTheme="minorEastAsia" w:hAnsi="Times New Roman"/>
          <w:sz w:val="24"/>
        </w:rPr>
        <w:t xml:space="preserve"> opportunity for some forms of contributions to households and improved living conditions for their children. Furthermore, wor</w:t>
      </w:r>
      <w:r w:rsidR="00D342C9">
        <w:rPr>
          <w:rFonts w:ascii="Times New Roman" w:eastAsiaTheme="minorEastAsia" w:hAnsi="Times New Roman"/>
          <w:sz w:val="24"/>
        </w:rPr>
        <w:t>l</w:t>
      </w:r>
      <w:r w:rsidRPr="007A2CA9">
        <w:rPr>
          <w:rFonts w:ascii="Times New Roman" w:eastAsiaTheme="minorEastAsia" w:hAnsi="Times New Roman"/>
          <w:sz w:val="24"/>
        </w:rPr>
        <w:t>d leader</w:t>
      </w:r>
      <w:r w:rsidR="004D068A" w:rsidRPr="007A2CA9">
        <w:rPr>
          <w:rFonts w:ascii="Times New Roman" w:eastAsiaTheme="minorEastAsia" w:hAnsi="Times New Roman"/>
          <w:sz w:val="24"/>
        </w:rPr>
        <w:t>s</w:t>
      </w:r>
      <w:r w:rsidRPr="007A2CA9">
        <w:rPr>
          <w:rFonts w:ascii="Times New Roman" w:eastAsiaTheme="minorEastAsia" w:hAnsi="Times New Roman"/>
          <w:sz w:val="24"/>
        </w:rPr>
        <w:t xml:space="preserve"> are finally beginning to </w:t>
      </w:r>
      <w:r w:rsidR="00AF30E5" w:rsidRPr="007A2CA9">
        <w:rPr>
          <w:rFonts w:ascii="Times New Roman" w:eastAsiaTheme="minorEastAsia" w:hAnsi="Times New Roman"/>
          <w:sz w:val="24"/>
        </w:rPr>
        <w:t xml:space="preserve">realize </w:t>
      </w:r>
      <w:r w:rsidR="00F82502" w:rsidRPr="007A2CA9">
        <w:rPr>
          <w:rFonts w:ascii="Times New Roman" w:eastAsiaTheme="minorEastAsia" w:hAnsi="Times New Roman"/>
          <w:sz w:val="24"/>
        </w:rPr>
        <w:t xml:space="preserve">that poverty alleviation will only be </w:t>
      </w:r>
      <w:r w:rsidR="00CF0289" w:rsidRPr="007A2CA9">
        <w:rPr>
          <w:rFonts w:ascii="Times New Roman" w:eastAsiaTheme="minorEastAsia" w:hAnsi="Times New Roman"/>
          <w:sz w:val="24"/>
        </w:rPr>
        <w:t>achieved</w:t>
      </w:r>
      <w:r w:rsidR="00F82502" w:rsidRPr="007A2CA9">
        <w:rPr>
          <w:rFonts w:ascii="Times New Roman" w:eastAsiaTheme="minorEastAsia" w:hAnsi="Times New Roman"/>
          <w:sz w:val="24"/>
        </w:rPr>
        <w:t xml:space="preserve"> through the empowerment and economic improvement of </w:t>
      </w:r>
      <w:r w:rsidR="00CF0289" w:rsidRPr="007A2CA9">
        <w:rPr>
          <w:rFonts w:ascii="Times New Roman" w:eastAsiaTheme="minorEastAsia" w:hAnsi="Times New Roman"/>
          <w:sz w:val="24"/>
        </w:rPr>
        <w:t>women</w:t>
      </w:r>
      <w:r w:rsidR="00F82502" w:rsidRPr="007A2CA9">
        <w:rPr>
          <w:rFonts w:ascii="Times New Roman" w:eastAsiaTheme="minorEastAsia" w:hAnsi="Times New Roman"/>
          <w:sz w:val="24"/>
        </w:rPr>
        <w:t xml:space="preserve">. The result in </w:t>
      </w:r>
      <w:r w:rsidR="004D068A" w:rsidRPr="007A2CA9">
        <w:rPr>
          <w:rFonts w:ascii="Times New Roman" w:eastAsiaTheme="minorEastAsia" w:hAnsi="Times New Roman"/>
          <w:sz w:val="24"/>
        </w:rPr>
        <w:t xml:space="preserve">Table </w:t>
      </w:r>
      <w:r w:rsidR="00F82502" w:rsidRPr="007A2CA9">
        <w:rPr>
          <w:rFonts w:ascii="Times New Roman" w:eastAsiaTheme="minorEastAsia" w:hAnsi="Times New Roman"/>
          <w:sz w:val="24"/>
        </w:rPr>
        <w:t xml:space="preserve">6 revealed that running a </w:t>
      </w:r>
      <w:r w:rsidR="004D068A" w:rsidRPr="007A2CA9">
        <w:rPr>
          <w:rFonts w:ascii="Times New Roman" w:eastAsiaTheme="minorEastAsia" w:hAnsi="Times New Roman"/>
          <w:sz w:val="24"/>
        </w:rPr>
        <w:t>successful</w:t>
      </w:r>
      <w:r w:rsidR="00F82502" w:rsidRPr="007A2CA9">
        <w:rPr>
          <w:rFonts w:ascii="Times New Roman" w:eastAsiaTheme="minorEastAsia" w:hAnsi="Times New Roman"/>
          <w:sz w:val="24"/>
        </w:rPr>
        <w:t xml:space="preserve"> b</w:t>
      </w:r>
      <w:r w:rsidR="004D068A" w:rsidRPr="007A2CA9">
        <w:rPr>
          <w:rFonts w:ascii="Times New Roman" w:eastAsiaTheme="minorEastAsia" w:hAnsi="Times New Roman"/>
          <w:sz w:val="24"/>
        </w:rPr>
        <w:t>usiness may not only contribute</w:t>
      </w:r>
      <w:r w:rsidR="00F82502" w:rsidRPr="007A2CA9">
        <w:rPr>
          <w:rFonts w:ascii="Times New Roman" w:eastAsiaTheme="minorEastAsia" w:hAnsi="Times New Roman"/>
          <w:sz w:val="24"/>
        </w:rPr>
        <w:t xml:space="preserve"> both directly and indirectly to their empowerment</w:t>
      </w:r>
      <w:r w:rsidR="004C5534" w:rsidRPr="007A2CA9">
        <w:rPr>
          <w:rFonts w:ascii="Times New Roman" w:eastAsiaTheme="minorEastAsia" w:hAnsi="Times New Roman"/>
          <w:sz w:val="24"/>
        </w:rPr>
        <w:t xml:space="preserve"> </w:t>
      </w:r>
      <w:r w:rsidR="00561752">
        <w:rPr>
          <w:rFonts w:ascii="Times New Roman" w:eastAsiaTheme="minorEastAsia" w:hAnsi="Times New Roman"/>
          <w:sz w:val="24"/>
        </w:rPr>
        <w:t>but</w:t>
      </w:r>
      <w:r w:rsidR="004C5534" w:rsidRPr="007A2CA9">
        <w:rPr>
          <w:rFonts w:ascii="Times New Roman" w:eastAsiaTheme="minorEastAsia" w:hAnsi="Times New Roman"/>
          <w:sz w:val="24"/>
        </w:rPr>
        <w:t xml:space="preserve"> greater control over their business and </w:t>
      </w:r>
      <w:r w:rsidR="00CF0289" w:rsidRPr="007A2CA9">
        <w:rPr>
          <w:rFonts w:ascii="Times New Roman" w:eastAsiaTheme="minorEastAsia" w:hAnsi="Times New Roman"/>
          <w:sz w:val="24"/>
        </w:rPr>
        <w:t>lives</w:t>
      </w:r>
      <w:r w:rsidR="00F82502" w:rsidRPr="007A2CA9">
        <w:rPr>
          <w:rFonts w:ascii="Times New Roman" w:eastAsiaTheme="minorEastAsia" w:hAnsi="Times New Roman"/>
          <w:sz w:val="24"/>
        </w:rPr>
        <w:t xml:space="preserve">. The </w:t>
      </w:r>
      <w:r w:rsidR="004C5534" w:rsidRPr="007A2CA9">
        <w:rPr>
          <w:rFonts w:ascii="Times New Roman" w:eastAsiaTheme="minorEastAsia" w:hAnsi="Times New Roman"/>
          <w:sz w:val="24"/>
        </w:rPr>
        <w:t xml:space="preserve">Table </w:t>
      </w:r>
      <w:r w:rsidR="00F82502" w:rsidRPr="007A2CA9">
        <w:rPr>
          <w:rFonts w:ascii="Times New Roman" w:eastAsiaTheme="minorEastAsia" w:hAnsi="Times New Roman"/>
          <w:sz w:val="24"/>
        </w:rPr>
        <w:t xml:space="preserve">reveals that all the female </w:t>
      </w:r>
      <w:r w:rsidR="00CF0289" w:rsidRPr="007A2CA9">
        <w:rPr>
          <w:rFonts w:ascii="Times New Roman" w:eastAsiaTheme="minorEastAsia" w:hAnsi="Times New Roman"/>
          <w:sz w:val="24"/>
        </w:rPr>
        <w:t>respondents</w:t>
      </w:r>
      <w:r w:rsidR="00F82502" w:rsidRPr="007A2CA9">
        <w:rPr>
          <w:rFonts w:ascii="Times New Roman" w:eastAsiaTheme="minorEastAsia" w:hAnsi="Times New Roman"/>
          <w:sz w:val="24"/>
        </w:rPr>
        <w:t xml:space="preserve"> (13) (Table 2) had improvement in one activity or the other</w:t>
      </w:r>
      <w:r w:rsidR="00435D7B" w:rsidRPr="007A2CA9">
        <w:rPr>
          <w:rFonts w:ascii="Times New Roman" w:eastAsiaTheme="minorEastAsia" w:hAnsi="Times New Roman"/>
          <w:sz w:val="24"/>
        </w:rPr>
        <w:t>,</w:t>
      </w:r>
      <w:r w:rsidR="00F82502" w:rsidRPr="007A2CA9">
        <w:rPr>
          <w:rFonts w:ascii="Times New Roman" w:eastAsiaTheme="minorEastAsia" w:hAnsi="Times New Roman"/>
          <w:sz w:val="24"/>
        </w:rPr>
        <w:t xml:space="preserve"> which led to their empowerment. However, of the </w:t>
      </w:r>
      <w:r w:rsidR="00CF0289" w:rsidRPr="007A2CA9">
        <w:rPr>
          <w:rFonts w:ascii="Times New Roman" w:eastAsiaTheme="minorEastAsia" w:hAnsi="Times New Roman"/>
          <w:sz w:val="24"/>
        </w:rPr>
        <w:t>respondents</w:t>
      </w:r>
      <w:r w:rsidR="00F82502" w:rsidRPr="007A2CA9">
        <w:rPr>
          <w:rFonts w:ascii="Times New Roman" w:eastAsiaTheme="minorEastAsia" w:hAnsi="Times New Roman"/>
          <w:sz w:val="24"/>
        </w:rPr>
        <w:t xml:space="preserve"> (18.87%) were able to acquire more farm inputs which led to improve</w:t>
      </w:r>
      <w:r w:rsidR="00435D7B" w:rsidRPr="007A2CA9">
        <w:rPr>
          <w:rFonts w:ascii="Times New Roman" w:eastAsiaTheme="minorEastAsia" w:hAnsi="Times New Roman"/>
          <w:sz w:val="24"/>
        </w:rPr>
        <w:t>d</w:t>
      </w:r>
      <w:r w:rsidR="00F82502" w:rsidRPr="007A2CA9">
        <w:rPr>
          <w:rFonts w:ascii="Times New Roman" w:eastAsiaTheme="minorEastAsia" w:hAnsi="Times New Roman"/>
          <w:sz w:val="24"/>
        </w:rPr>
        <w:t xml:space="preserve"> farm productivity, which ultimately led to increase in income</w:t>
      </w:r>
      <w:r w:rsidR="00CF0289" w:rsidRPr="007A2CA9">
        <w:rPr>
          <w:rFonts w:ascii="Times New Roman" w:eastAsiaTheme="minorEastAsia" w:hAnsi="Times New Roman"/>
          <w:sz w:val="24"/>
        </w:rPr>
        <w:t xml:space="preserve"> and reduced poverty in the study area.</w:t>
      </w:r>
    </w:p>
    <w:p w:rsidR="00D97626" w:rsidRPr="007A2CA9" w:rsidRDefault="00CF028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Table 6: Distribution of respondents according to improved welfare and empowerment of women clients (N=13)</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3775"/>
        <w:gridCol w:w="2430"/>
        <w:gridCol w:w="2622"/>
      </w:tblGrid>
      <w:tr w:rsidR="008F4FAF" w:rsidRPr="007A2CA9" w:rsidTr="00D6644C">
        <w:tc>
          <w:tcPr>
            <w:tcW w:w="3775" w:type="dxa"/>
            <w:tcBorders>
              <w:top w:val="single" w:sz="4" w:space="0" w:color="auto"/>
              <w:bottom w:val="single" w:sz="4" w:space="0" w:color="auto"/>
            </w:tcBorders>
          </w:tcPr>
          <w:p w:rsidR="008F4FAF" w:rsidRPr="007A2CA9" w:rsidRDefault="00C6589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Item </w:t>
            </w:r>
          </w:p>
        </w:tc>
        <w:tc>
          <w:tcPr>
            <w:tcW w:w="2430" w:type="dxa"/>
            <w:tcBorders>
              <w:top w:val="single" w:sz="4" w:space="0" w:color="auto"/>
              <w:bottom w:val="single" w:sz="4" w:space="0" w:color="auto"/>
            </w:tcBorders>
          </w:tcPr>
          <w:p w:rsidR="008F4FAF" w:rsidRPr="007A2CA9" w:rsidRDefault="008F4FA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Frequency </w:t>
            </w:r>
          </w:p>
        </w:tc>
        <w:tc>
          <w:tcPr>
            <w:tcW w:w="2622" w:type="dxa"/>
            <w:tcBorders>
              <w:top w:val="single" w:sz="4" w:space="0" w:color="auto"/>
              <w:bottom w:val="single" w:sz="4" w:space="0" w:color="auto"/>
            </w:tcBorders>
          </w:tcPr>
          <w:p w:rsidR="008F4FAF" w:rsidRPr="007A2CA9" w:rsidRDefault="008F4FAF"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Percentage </w:t>
            </w:r>
          </w:p>
        </w:tc>
      </w:tr>
      <w:tr w:rsidR="008F4FAF" w:rsidRPr="007A2CA9" w:rsidTr="00D6644C">
        <w:tc>
          <w:tcPr>
            <w:tcW w:w="3775"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Increased of farm size </w:t>
            </w:r>
          </w:p>
        </w:tc>
        <w:tc>
          <w:tcPr>
            <w:tcW w:w="2430"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12</w:t>
            </w:r>
          </w:p>
        </w:tc>
        <w:tc>
          <w:tcPr>
            <w:tcW w:w="2622" w:type="dxa"/>
            <w:tcBorders>
              <w:top w:val="single" w:sz="4" w:space="0" w:color="auto"/>
            </w:tcBorders>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22.64</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Establishment of new farm </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4</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7.55</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Use of improved farming inputs</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10</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18.87</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Expansion of trading volume </w:t>
            </w:r>
          </w:p>
        </w:tc>
        <w:tc>
          <w:tcPr>
            <w:tcW w:w="2430" w:type="dxa"/>
          </w:tcPr>
          <w:p w:rsidR="008F4FAF" w:rsidRPr="007A2CA9" w:rsidRDefault="008B250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5.66</w:t>
            </w:r>
          </w:p>
        </w:tc>
      </w:tr>
      <w:tr w:rsidR="008F4FAF" w:rsidRPr="007A2CA9" w:rsidTr="00D6644C">
        <w:tc>
          <w:tcPr>
            <w:tcW w:w="3775" w:type="dxa"/>
          </w:tcPr>
          <w:p w:rsidR="008F4FAF"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Processing of farming output </w:t>
            </w:r>
          </w:p>
        </w:tc>
        <w:tc>
          <w:tcPr>
            <w:tcW w:w="2430" w:type="dxa"/>
          </w:tcPr>
          <w:p w:rsidR="008F4FAF"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w:t>
            </w:r>
          </w:p>
        </w:tc>
        <w:tc>
          <w:tcPr>
            <w:tcW w:w="2622" w:type="dxa"/>
          </w:tcPr>
          <w:p w:rsidR="008F4FAF"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3.77</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Increased income generation </w:t>
            </w:r>
          </w:p>
        </w:tc>
        <w:tc>
          <w:tcPr>
            <w:tcW w:w="2430" w:type="dxa"/>
          </w:tcPr>
          <w:p w:rsidR="00FD70F3" w:rsidRPr="007A2CA9" w:rsidRDefault="00B2414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622" w:type="dxa"/>
          </w:tcPr>
          <w:p w:rsidR="00FD70F3" w:rsidRPr="007A2CA9" w:rsidRDefault="00331AED"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9.43</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Ability to take over more household responsibility </w:t>
            </w:r>
          </w:p>
        </w:tc>
        <w:tc>
          <w:tcPr>
            <w:tcW w:w="2430" w:type="dxa"/>
          </w:tcPr>
          <w:p w:rsidR="00FD70F3" w:rsidRPr="007A2CA9" w:rsidRDefault="00EE55B6"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7</w:t>
            </w:r>
          </w:p>
        </w:tc>
        <w:tc>
          <w:tcPr>
            <w:tcW w:w="2622" w:type="dxa"/>
          </w:tcPr>
          <w:p w:rsidR="00FD70F3" w:rsidRPr="007A2CA9" w:rsidRDefault="00F01C59"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w:t>
            </w:r>
            <w:r w:rsidR="00EE55B6" w:rsidRPr="007A2CA9">
              <w:rPr>
                <w:rFonts w:ascii="Times New Roman" w:eastAsiaTheme="minorEastAsia" w:hAnsi="Times New Roman"/>
                <w:sz w:val="24"/>
              </w:rPr>
              <w:t>21</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Acquiring more assets </w:t>
            </w:r>
          </w:p>
        </w:tc>
        <w:tc>
          <w:tcPr>
            <w:tcW w:w="2430" w:type="dxa"/>
          </w:tcPr>
          <w:p w:rsidR="00FD70F3" w:rsidRPr="007A2CA9" w:rsidRDefault="00257EC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190</w:t>
            </w:r>
          </w:p>
        </w:tc>
        <w:tc>
          <w:tcPr>
            <w:tcW w:w="2622" w:type="dxa"/>
          </w:tcPr>
          <w:p w:rsidR="00FD70F3" w:rsidRPr="007A2CA9" w:rsidRDefault="00257EC8"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18.87</w:t>
            </w:r>
          </w:p>
        </w:tc>
      </w:tr>
      <w:tr w:rsidR="00FD70F3" w:rsidRPr="007A2CA9" w:rsidTr="00D6644C">
        <w:tc>
          <w:tcPr>
            <w:tcW w:w="3775" w:type="dxa"/>
          </w:tcPr>
          <w:p w:rsidR="00FD70F3" w:rsidRPr="007A2CA9" w:rsidRDefault="00FD70F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Total </w:t>
            </w:r>
          </w:p>
        </w:tc>
        <w:tc>
          <w:tcPr>
            <w:tcW w:w="2430" w:type="dxa"/>
          </w:tcPr>
          <w:p w:rsidR="00FD70F3" w:rsidRPr="007A2CA9" w:rsidRDefault="00FD70F3"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53</w:t>
            </w:r>
          </w:p>
        </w:tc>
        <w:tc>
          <w:tcPr>
            <w:tcW w:w="2622" w:type="dxa"/>
          </w:tcPr>
          <w:p w:rsidR="00FD70F3" w:rsidRPr="007A2CA9" w:rsidRDefault="0045541A"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100.00</w:t>
            </w:r>
          </w:p>
        </w:tc>
      </w:tr>
    </w:tbl>
    <w:p w:rsidR="00854DD5" w:rsidRPr="007A2CA9" w:rsidRDefault="00854DD5"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Source: Field Survey, 2016</w:t>
      </w:r>
    </w:p>
    <w:p w:rsidR="00854DD5" w:rsidRPr="007A2CA9" w:rsidRDefault="00C6589F"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             *</w:t>
      </w:r>
      <w:r w:rsidR="00854DD5" w:rsidRPr="007A2CA9">
        <w:rPr>
          <w:rFonts w:ascii="Times New Roman" w:eastAsiaTheme="minorEastAsia" w:hAnsi="Times New Roman"/>
          <w:sz w:val="24"/>
        </w:rPr>
        <w:t xml:space="preserve">Multiple responses  </w:t>
      </w:r>
    </w:p>
    <w:p w:rsidR="00854DD5" w:rsidRPr="007A2CA9" w:rsidRDefault="001035F5" w:rsidP="00802EBD">
      <w:pPr>
        <w:tabs>
          <w:tab w:val="left" w:pos="360"/>
        </w:tabs>
        <w:spacing w:line="360" w:lineRule="auto"/>
        <w:jc w:val="both"/>
        <w:rPr>
          <w:rFonts w:ascii="Times New Roman" w:eastAsiaTheme="minorEastAsia" w:hAnsi="Times New Roman"/>
          <w:b/>
          <w:sz w:val="24"/>
        </w:rPr>
      </w:pPr>
      <w:r>
        <w:rPr>
          <w:rFonts w:ascii="Times New Roman" w:eastAsiaTheme="minorEastAsia" w:hAnsi="Times New Roman"/>
          <w:b/>
          <w:sz w:val="24"/>
        </w:rPr>
        <w:lastRenderedPageBreak/>
        <w:t xml:space="preserve">(d) </w:t>
      </w:r>
      <w:r w:rsidR="00854DD5" w:rsidRPr="007A2CA9">
        <w:rPr>
          <w:rFonts w:ascii="Times New Roman" w:eastAsiaTheme="minorEastAsia" w:hAnsi="Times New Roman"/>
          <w:b/>
          <w:sz w:val="24"/>
        </w:rPr>
        <w:t xml:space="preserve">Microfinance providers </w:t>
      </w:r>
      <w:proofErr w:type="gramStart"/>
      <w:r w:rsidR="00854DD5" w:rsidRPr="007A2CA9">
        <w:rPr>
          <w:rFonts w:ascii="Times New Roman" w:eastAsiaTheme="minorEastAsia" w:hAnsi="Times New Roman"/>
          <w:b/>
          <w:sz w:val="24"/>
        </w:rPr>
        <w:t>lifts</w:t>
      </w:r>
      <w:proofErr w:type="gramEnd"/>
      <w:r w:rsidR="00854DD5" w:rsidRPr="007A2CA9">
        <w:rPr>
          <w:rFonts w:ascii="Times New Roman" w:eastAsiaTheme="minorEastAsia" w:hAnsi="Times New Roman"/>
          <w:b/>
          <w:sz w:val="24"/>
        </w:rPr>
        <w:t xml:space="preserve"> poor out of poverty </w:t>
      </w:r>
    </w:p>
    <w:p w:rsidR="002B4680" w:rsidRPr="007A2CA9" w:rsidRDefault="00435D7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Microfinance alleviates</w:t>
      </w:r>
      <w:r w:rsidR="00854DD5" w:rsidRPr="007A2CA9">
        <w:rPr>
          <w:rFonts w:ascii="Times New Roman" w:eastAsiaTheme="minorEastAsia" w:hAnsi="Times New Roman"/>
          <w:sz w:val="24"/>
        </w:rPr>
        <w:t xml:space="preserve"> poverty </w:t>
      </w:r>
      <w:r w:rsidR="002C1F1A">
        <w:rPr>
          <w:rFonts w:ascii="Times New Roman" w:eastAsiaTheme="minorEastAsia" w:hAnsi="Times New Roman"/>
          <w:sz w:val="24"/>
        </w:rPr>
        <w:t>especially in the rural economie</w:t>
      </w:r>
      <w:r w:rsidR="00854DD5" w:rsidRPr="007A2CA9">
        <w:rPr>
          <w:rFonts w:ascii="Times New Roman" w:eastAsiaTheme="minorEastAsia" w:hAnsi="Times New Roman"/>
          <w:sz w:val="24"/>
        </w:rPr>
        <w:t>s through it</w:t>
      </w:r>
      <w:r w:rsidRPr="007A2CA9">
        <w:rPr>
          <w:rFonts w:ascii="Times New Roman" w:eastAsiaTheme="minorEastAsia" w:hAnsi="Times New Roman"/>
          <w:sz w:val="24"/>
        </w:rPr>
        <w:t>s</w:t>
      </w:r>
      <w:r w:rsidR="00854DD5" w:rsidRPr="007A2CA9">
        <w:rPr>
          <w:rFonts w:ascii="Times New Roman" w:eastAsiaTheme="minorEastAsia" w:hAnsi="Times New Roman"/>
          <w:sz w:val="24"/>
        </w:rPr>
        <w:t xml:space="preserve"> contribution to economic stability and well-being of poor families </w:t>
      </w:r>
      <w:r w:rsidRPr="007A2CA9">
        <w:rPr>
          <w:rFonts w:ascii="Times New Roman" w:eastAsiaTheme="minorEastAsia" w:hAnsi="Times New Roman"/>
          <w:sz w:val="24"/>
        </w:rPr>
        <w:t>via</w:t>
      </w:r>
      <w:r w:rsidR="00F97056" w:rsidRPr="007A2CA9">
        <w:rPr>
          <w:rFonts w:ascii="Times New Roman" w:eastAsiaTheme="minorEastAsia" w:hAnsi="Times New Roman"/>
          <w:sz w:val="24"/>
        </w:rPr>
        <w:t xml:space="preserve"> increase</w:t>
      </w:r>
      <w:r w:rsidRPr="007A2CA9">
        <w:rPr>
          <w:rFonts w:ascii="Times New Roman" w:eastAsiaTheme="minorEastAsia" w:hAnsi="Times New Roman"/>
          <w:sz w:val="24"/>
        </w:rPr>
        <w:t>d</w:t>
      </w:r>
      <w:r w:rsidR="00F97056" w:rsidRPr="007A2CA9">
        <w:rPr>
          <w:rFonts w:ascii="Times New Roman" w:eastAsiaTheme="minorEastAsia" w:hAnsi="Times New Roman"/>
          <w:sz w:val="24"/>
        </w:rPr>
        <w:t xml:space="preserve"> income, improved health, nutrition, education and empowerment. In the study area, comparison was made on the economic situation of clients before and after borrowing microcredit programme, 72.50 percent of the clients were classified as “very poor” and 27. 50 percent as</w:t>
      </w:r>
      <w:r w:rsidR="00C60049" w:rsidRPr="007A2CA9">
        <w:rPr>
          <w:rFonts w:ascii="Times New Roman" w:eastAsiaTheme="minorEastAsia" w:hAnsi="Times New Roman"/>
          <w:sz w:val="24"/>
        </w:rPr>
        <w:t xml:space="preserve"> moderately poor”. The result of the study (after 9 months of participation in the loan scheme) revealed a remarkable improvement in the poverty level of the clients. According to World Bank (1996)</w:t>
      </w:r>
      <w:proofErr w:type="gramStart"/>
      <w:r w:rsidRPr="007A2CA9">
        <w:rPr>
          <w:rFonts w:ascii="Times New Roman" w:eastAsiaTheme="minorEastAsia" w:hAnsi="Times New Roman"/>
          <w:sz w:val="24"/>
        </w:rPr>
        <w:t>,those</w:t>
      </w:r>
      <w:proofErr w:type="gramEnd"/>
      <w:r w:rsidRPr="007A2CA9">
        <w:rPr>
          <w:rFonts w:ascii="Times New Roman" w:eastAsiaTheme="minorEastAsia" w:hAnsi="Times New Roman"/>
          <w:sz w:val="24"/>
        </w:rPr>
        <w:t xml:space="preserve"> </w:t>
      </w:r>
      <w:r w:rsidR="009D57AB" w:rsidRPr="007A2CA9">
        <w:rPr>
          <w:rFonts w:ascii="Times New Roman" w:eastAsiaTheme="minorEastAsia" w:hAnsi="Times New Roman"/>
          <w:sz w:val="24"/>
        </w:rPr>
        <w:t xml:space="preserve">that earnedless than (&lt;) 1/3 of mean per </w:t>
      </w:r>
      <w:r w:rsidRPr="007A2CA9">
        <w:rPr>
          <w:rFonts w:ascii="Times New Roman" w:eastAsiaTheme="minorEastAsia" w:hAnsi="Times New Roman"/>
          <w:sz w:val="24"/>
        </w:rPr>
        <w:t>capita</w:t>
      </w:r>
      <w:r w:rsidR="00575C2B" w:rsidRPr="007A2CA9">
        <w:rPr>
          <w:rFonts w:ascii="Times New Roman" w:eastAsiaTheme="minorEastAsia" w:hAnsi="Times New Roman"/>
          <w:sz w:val="24"/>
        </w:rPr>
        <w:t xml:space="preserve"> household income (</w:t>
      </w:r>
      <w:proofErr w:type="spellStart"/>
      <w:r w:rsidR="00575C2B" w:rsidRPr="007A2CA9">
        <w:rPr>
          <w:rFonts w:ascii="Times New Roman" w:eastAsiaTheme="minorEastAsia" w:hAnsi="Times New Roman"/>
          <w:sz w:val="24"/>
        </w:rPr>
        <w:t>MPCH</w:t>
      </w:r>
      <w:r w:rsidR="003C210C">
        <w:rPr>
          <w:rFonts w:ascii="Times New Roman" w:eastAsiaTheme="minorEastAsia" w:hAnsi="Times New Roman"/>
          <w:sz w:val="24"/>
        </w:rPr>
        <w:t>I</w:t>
      </w:r>
      <w:proofErr w:type="spellEnd"/>
      <w:r w:rsidR="00575C2B" w:rsidRPr="007A2CA9">
        <w:rPr>
          <w:rFonts w:ascii="Times New Roman" w:eastAsiaTheme="minorEastAsia" w:hAnsi="Times New Roman"/>
          <w:sz w:val="24"/>
        </w:rPr>
        <w:t>) and less than 2/3 of MPCHI are considered to be very poor</w:t>
      </w:r>
      <w:r w:rsidR="00245354" w:rsidRPr="007A2CA9">
        <w:rPr>
          <w:rFonts w:ascii="Times New Roman" w:eastAsiaTheme="minorEastAsia" w:hAnsi="Times New Roman"/>
          <w:sz w:val="24"/>
        </w:rPr>
        <w:t xml:space="preserve"> and moderately poor respectively. However, households that earned PHCHI or higher than the MCPCHI were considered to be no longer poor</w:t>
      </w:r>
      <w:r w:rsidRPr="007A2CA9">
        <w:rPr>
          <w:rFonts w:ascii="Times New Roman" w:eastAsiaTheme="minorEastAsia" w:hAnsi="Times New Roman"/>
          <w:sz w:val="24"/>
        </w:rPr>
        <w:t xml:space="preserve">.The </w:t>
      </w:r>
      <w:r w:rsidR="002B4680" w:rsidRPr="007A2CA9">
        <w:rPr>
          <w:rFonts w:ascii="Times New Roman" w:eastAsiaTheme="minorEastAsia" w:hAnsi="Times New Roman"/>
          <w:sz w:val="24"/>
        </w:rPr>
        <w:t xml:space="preserve">result of this research is shown in </w:t>
      </w:r>
      <w:r w:rsidRPr="007A2CA9">
        <w:rPr>
          <w:rFonts w:ascii="Times New Roman" w:eastAsiaTheme="minorEastAsia" w:hAnsi="Times New Roman"/>
          <w:sz w:val="24"/>
        </w:rPr>
        <w:t xml:space="preserve">Table </w:t>
      </w:r>
      <w:r w:rsidR="002B4680" w:rsidRPr="007A2CA9">
        <w:rPr>
          <w:rFonts w:ascii="Times New Roman" w:eastAsiaTheme="minorEastAsia" w:hAnsi="Times New Roman"/>
          <w:sz w:val="24"/>
        </w:rPr>
        <w:t>7.</w:t>
      </w:r>
    </w:p>
    <w:p w:rsidR="002B4680" w:rsidRPr="007A2CA9" w:rsidRDefault="002B468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Table 7: </w:t>
      </w:r>
      <w:r w:rsidR="00435D7B" w:rsidRPr="007A2CA9">
        <w:rPr>
          <w:rFonts w:ascii="Times New Roman" w:eastAsiaTheme="minorEastAsia" w:hAnsi="Times New Roman"/>
          <w:b/>
          <w:sz w:val="24"/>
        </w:rPr>
        <w:t xml:space="preserve">Distribution </w:t>
      </w:r>
      <w:r w:rsidRPr="007A2CA9">
        <w:rPr>
          <w:rFonts w:ascii="Times New Roman" w:eastAsiaTheme="minorEastAsia" w:hAnsi="Times New Roman"/>
          <w:b/>
          <w:sz w:val="24"/>
        </w:rPr>
        <w:t xml:space="preserve">of respondents based on the poverty line before and after microcredit facility from the microfinance providers (N=120)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605"/>
        <w:gridCol w:w="3279"/>
        <w:gridCol w:w="2943"/>
      </w:tblGrid>
      <w:tr w:rsidR="002B4680" w:rsidRPr="007A2CA9" w:rsidTr="002B4680">
        <w:tc>
          <w:tcPr>
            <w:tcW w:w="2605"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Poverty Line </w:t>
            </w:r>
          </w:p>
        </w:tc>
        <w:tc>
          <w:tcPr>
            <w:tcW w:w="3279"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 xml:space="preserve">Before accessing microcredit facility </w:t>
            </w:r>
            <w:r w:rsidR="003C210C">
              <w:rPr>
                <w:rFonts w:ascii="Times New Roman" w:eastAsiaTheme="minorEastAsia" w:hAnsi="Times New Roman"/>
                <w:b/>
                <w:sz w:val="24"/>
              </w:rPr>
              <w:t xml:space="preserve">frequency </w:t>
            </w:r>
            <w:r w:rsidRPr="007A2CA9">
              <w:rPr>
                <w:rFonts w:ascii="Times New Roman" w:eastAsiaTheme="minorEastAsia" w:hAnsi="Times New Roman"/>
                <w:b/>
                <w:sz w:val="24"/>
              </w:rPr>
              <w:t>(%)</w:t>
            </w:r>
          </w:p>
        </w:tc>
        <w:tc>
          <w:tcPr>
            <w:tcW w:w="2943" w:type="dxa"/>
            <w:tcBorders>
              <w:top w:val="single" w:sz="4" w:space="0" w:color="auto"/>
              <w:bottom w:val="single" w:sz="4" w:space="0" w:color="auto"/>
            </w:tcBorders>
          </w:tcPr>
          <w:p w:rsidR="002B4680" w:rsidRPr="007A2CA9" w:rsidRDefault="002B4680" w:rsidP="00802EBD">
            <w:pPr>
              <w:tabs>
                <w:tab w:val="left" w:pos="360"/>
              </w:tabs>
              <w:spacing w:line="360" w:lineRule="auto"/>
              <w:rPr>
                <w:rFonts w:ascii="Times New Roman" w:eastAsiaTheme="minorEastAsia" w:hAnsi="Times New Roman"/>
                <w:b/>
                <w:sz w:val="24"/>
              </w:rPr>
            </w:pPr>
            <w:r w:rsidRPr="007A2CA9">
              <w:rPr>
                <w:rFonts w:ascii="Times New Roman" w:eastAsiaTheme="minorEastAsia" w:hAnsi="Times New Roman"/>
                <w:b/>
                <w:sz w:val="24"/>
              </w:rPr>
              <w:t>After accessing microcredit facility frequency (%)</w:t>
            </w:r>
          </w:p>
        </w:tc>
      </w:tr>
      <w:tr w:rsidR="002B4680" w:rsidRPr="007A2CA9" w:rsidTr="002B4680">
        <w:tc>
          <w:tcPr>
            <w:tcW w:w="2605"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Very poor </w:t>
            </w:r>
          </w:p>
        </w:tc>
        <w:tc>
          <w:tcPr>
            <w:tcW w:w="3279"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87(72.50)</w:t>
            </w:r>
          </w:p>
        </w:tc>
        <w:tc>
          <w:tcPr>
            <w:tcW w:w="2943" w:type="dxa"/>
            <w:tcBorders>
              <w:top w:val="single" w:sz="4" w:space="0" w:color="auto"/>
            </w:tcBorders>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 (10.83)</w:t>
            </w:r>
          </w:p>
        </w:tc>
      </w:tr>
      <w:tr w:rsidR="002B4680" w:rsidRPr="007A2CA9" w:rsidTr="002B4680">
        <w:tc>
          <w:tcPr>
            <w:tcW w:w="2605"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Moderately poor </w:t>
            </w:r>
          </w:p>
        </w:tc>
        <w:tc>
          <w:tcPr>
            <w:tcW w:w="3279"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24 (27.50)</w:t>
            </w:r>
          </w:p>
        </w:tc>
        <w:tc>
          <w:tcPr>
            <w:tcW w:w="2943"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 (18.33)</w:t>
            </w:r>
          </w:p>
        </w:tc>
      </w:tr>
      <w:tr w:rsidR="002B4680" w:rsidRPr="007A2CA9" w:rsidTr="002B4680">
        <w:tc>
          <w:tcPr>
            <w:tcW w:w="2605"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No longer poor </w:t>
            </w:r>
          </w:p>
        </w:tc>
        <w:tc>
          <w:tcPr>
            <w:tcW w:w="3279"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 (0)</w:t>
            </w:r>
          </w:p>
        </w:tc>
        <w:tc>
          <w:tcPr>
            <w:tcW w:w="2943" w:type="dxa"/>
          </w:tcPr>
          <w:p w:rsidR="002B4680" w:rsidRPr="007A2CA9" w:rsidRDefault="002B468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85(70.84)</w:t>
            </w:r>
          </w:p>
        </w:tc>
      </w:tr>
    </w:tbl>
    <w:p w:rsidR="004942F0" w:rsidRPr="007A2CA9" w:rsidRDefault="004942F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Source: Field Survey, 2016 </w:t>
      </w:r>
    </w:p>
    <w:p w:rsidR="00955F5B" w:rsidRPr="007A2CA9" w:rsidRDefault="00955F5B"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From </w:t>
      </w:r>
      <w:r w:rsidR="00435D7B" w:rsidRPr="007A2CA9">
        <w:rPr>
          <w:rFonts w:ascii="Times New Roman" w:eastAsiaTheme="minorEastAsia" w:hAnsi="Times New Roman"/>
          <w:sz w:val="24"/>
        </w:rPr>
        <w:t xml:space="preserve">Table </w:t>
      </w:r>
      <w:r w:rsidRPr="007A2CA9">
        <w:rPr>
          <w:rFonts w:ascii="Times New Roman" w:eastAsiaTheme="minorEastAsia" w:hAnsi="Times New Roman"/>
          <w:sz w:val="24"/>
        </w:rPr>
        <w:t>7, it can be inferred that microcredit from microfinance providers in the area had improved the economic situation among the respondents in the study area. In June, 2016, 10.83 percent of the clients were still classified as “very poor” 18.33</w:t>
      </w:r>
      <w:r w:rsidR="001F6B96" w:rsidRPr="007A2CA9">
        <w:rPr>
          <w:rFonts w:ascii="Times New Roman" w:eastAsiaTheme="minorEastAsia" w:hAnsi="Times New Roman"/>
          <w:sz w:val="24"/>
        </w:rPr>
        <w:t xml:space="preserve"> percent as “moderately poor” and 70.84 percent were “no longer poor”. This suggests that microfinance loans in the area were able to lift most of their beneficiaries above the poverty line. This findings corroborates those of </w:t>
      </w:r>
      <w:proofErr w:type="spellStart"/>
      <w:r w:rsidR="00DE0DFE" w:rsidRPr="007A2CA9">
        <w:rPr>
          <w:rFonts w:ascii="Times New Roman" w:eastAsiaTheme="minorEastAsia" w:hAnsi="Times New Roman"/>
          <w:sz w:val="24"/>
        </w:rPr>
        <w:t>Simanowitz</w:t>
      </w:r>
      <w:r w:rsidR="001F6B96" w:rsidRPr="007A2CA9">
        <w:rPr>
          <w:rFonts w:ascii="Times New Roman" w:eastAsiaTheme="minorEastAsia" w:hAnsi="Times New Roman"/>
          <w:sz w:val="24"/>
        </w:rPr>
        <w:t>and</w:t>
      </w:r>
      <w:proofErr w:type="spellEnd"/>
      <w:r w:rsidR="001F6B96" w:rsidRPr="007A2CA9">
        <w:rPr>
          <w:rFonts w:ascii="Times New Roman" w:eastAsiaTheme="minorEastAsia" w:hAnsi="Times New Roman"/>
          <w:sz w:val="24"/>
        </w:rPr>
        <w:t xml:space="preserve"> Walter (2002), </w:t>
      </w:r>
      <w:proofErr w:type="spellStart"/>
      <w:r w:rsidR="001F6B96" w:rsidRPr="007A2CA9">
        <w:rPr>
          <w:rFonts w:ascii="Times New Roman" w:eastAsiaTheme="minorEastAsia" w:hAnsi="Times New Roman"/>
          <w:sz w:val="24"/>
        </w:rPr>
        <w:t>Umebali</w:t>
      </w:r>
      <w:proofErr w:type="spellEnd"/>
      <w:r w:rsidR="001F6B96" w:rsidRPr="007A2CA9">
        <w:rPr>
          <w:rFonts w:ascii="Times New Roman" w:eastAsiaTheme="minorEastAsia" w:hAnsi="Times New Roman"/>
          <w:sz w:val="24"/>
        </w:rPr>
        <w:t xml:space="preserve"> and </w:t>
      </w:r>
      <w:proofErr w:type="spellStart"/>
      <w:r w:rsidR="001F6B96" w:rsidRPr="007A2CA9">
        <w:rPr>
          <w:rFonts w:ascii="Times New Roman" w:eastAsiaTheme="minorEastAsia" w:hAnsi="Times New Roman"/>
          <w:sz w:val="24"/>
        </w:rPr>
        <w:t>Mgbada</w:t>
      </w:r>
      <w:proofErr w:type="spellEnd"/>
      <w:r w:rsidR="001F6B96" w:rsidRPr="007A2CA9">
        <w:rPr>
          <w:rFonts w:ascii="Times New Roman" w:eastAsiaTheme="minorEastAsia" w:hAnsi="Times New Roman"/>
          <w:sz w:val="24"/>
        </w:rPr>
        <w:t xml:space="preserve"> (2002), and </w:t>
      </w:r>
      <w:proofErr w:type="spellStart"/>
      <w:r w:rsidR="001F6B96" w:rsidRPr="007A2CA9">
        <w:rPr>
          <w:rFonts w:ascii="Times New Roman" w:eastAsiaTheme="minorEastAsia" w:hAnsi="Times New Roman"/>
          <w:sz w:val="24"/>
        </w:rPr>
        <w:t>Njokuoma</w:t>
      </w:r>
      <w:proofErr w:type="spellEnd"/>
      <w:r w:rsidR="001F6B96" w:rsidRPr="007A2CA9">
        <w:rPr>
          <w:rFonts w:ascii="Times New Roman" w:eastAsiaTheme="minorEastAsia" w:hAnsi="Times New Roman"/>
          <w:sz w:val="24"/>
        </w:rPr>
        <w:t xml:space="preserve"> and </w:t>
      </w:r>
      <w:proofErr w:type="spellStart"/>
      <w:r w:rsidR="001F6B96" w:rsidRPr="007A2CA9">
        <w:rPr>
          <w:rFonts w:ascii="Times New Roman" w:eastAsiaTheme="minorEastAsia" w:hAnsi="Times New Roman"/>
          <w:sz w:val="24"/>
        </w:rPr>
        <w:t>Ogbe</w:t>
      </w:r>
      <w:proofErr w:type="spellEnd"/>
      <w:r w:rsidR="001F6B96" w:rsidRPr="007A2CA9">
        <w:rPr>
          <w:rFonts w:ascii="Times New Roman" w:eastAsiaTheme="minorEastAsia" w:hAnsi="Times New Roman"/>
          <w:sz w:val="24"/>
        </w:rPr>
        <w:t xml:space="preserve"> (2010). The findings from this study show that microcredit facility can be used as a means not only to increase </w:t>
      </w:r>
      <w:r w:rsidR="00435D7B" w:rsidRPr="007A2CA9">
        <w:rPr>
          <w:rFonts w:ascii="Times New Roman" w:eastAsiaTheme="minorEastAsia" w:hAnsi="Times New Roman"/>
          <w:sz w:val="24"/>
        </w:rPr>
        <w:t>household income, but completely lift poor families especially the farm</w:t>
      </w:r>
      <w:r w:rsidR="001F6B96" w:rsidRPr="007A2CA9">
        <w:rPr>
          <w:rFonts w:ascii="Times New Roman" w:eastAsiaTheme="minorEastAsia" w:hAnsi="Times New Roman"/>
          <w:sz w:val="24"/>
        </w:rPr>
        <w:t xml:space="preserve"> households out of poverty</w:t>
      </w:r>
      <w:r w:rsidR="00497467" w:rsidRPr="007A2CA9">
        <w:rPr>
          <w:rFonts w:ascii="Times New Roman" w:eastAsiaTheme="minorEastAsia" w:hAnsi="Times New Roman"/>
          <w:sz w:val="24"/>
        </w:rPr>
        <w:t>.</w:t>
      </w:r>
    </w:p>
    <w:p w:rsidR="009F6090" w:rsidRPr="007A2CA9" w:rsidRDefault="00497467" w:rsidP="00802EBD">
      <w:pPr>
        <w:tabs>
          <w:tab w:val="left" w:pos="360"/>
        </w:tabs>
        <w:spacing w:line="360" w:lineRule="auto"/>
        <w:jc w:val="both"/>
        <w:rPr>
          <w:rFonts w:ascii="Times New Roman" w:eastAsiaTheme="minorEastAsia" w:hAnsi="Times New Roman"/>
          <w:b/>
          <w:sz w:val="24"/>
        </w:rPr>
      </w:pPr>
      <w:proofErr w:type="gramStart"/>
      <w:r w:rsidRPr="007A2CA9">
        <w:rPr>
          <w:rFonts w:ascii="Times New Roman" w:eastAsiaTheme="minorEastAsia" w:hAnsi="Times New Roman"/>
          <w:b/>
          <w:sz w:val="24"/>
        </w:rPr>
        <w:t>Determination of Poverty Status of Yam Farm Households</w:t>
      </w:r>
      <w:r w:rsidR="009F6090" w:rsidRPr="007A2CA9">
        <w:rPr>
          <w:rFonts w:ascii="Times New Roman" w:eastAsiaTheme="minorEastAsia" w:hAnsi="Times New Roman"/>
          <w:b/>
          <w:sz w:val="24"/>
        </w:rPr>
        <w:t>.</w:t>
      </w:r>
      <w:proofErr w:type="gramEnd"/>
    </w:p>
    <w:p w:rsidR="00497467" w:rsidRDefault="00DE0DFE"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Analysis of Yam farm </w:t>
      </w:r>
      <w:proofErr w:type="gramStart"/>
      <w:r w:rsidRPr="007A2CA9">
        <w:rPr>
          <w:rFonts w:ascii="Times New Roman" w:eastAsiaTheme="minorEastAsia" w:hAnsi="Times New Roman"/>
          <w:sz w:val="24"/>
        </w:rPr>
        <w:t>households</w:t>
      </w:r>
      <w:proofErr w:type="gramEnd"/>
      <w:r w:rsidRPr="007A2CA9">
        <w:rPr>
          <w:rFonts w:ascii="Times New Roman" w:eastAsiaTheme="minorEastAsia" w:hAnsi="Times New Roman"/>
          <w:sz w:val="24"/>
        </w:rPr>
        <w:t xml:space="preserve"> poverty status is revealed in </w:t>
      </w:r>
      <w:r w:rsidR="00435D7B" w:rsidRPr="007A2CA9">
        <w:rPr>
          <w:rFonts w:ascii="Times New Roman" w:eastAsiaTheme="minorEastAsia" w:hAnsi="Times New Roman"/>
          <w:sz w:val="24"/>
        </w:rPr>
        <w:t xml:space="preserve">Table </w:t>
      </w:r>
      <w:r w:rsidRPr="007A2CA9">
        <w:rPr>
          <w:rFonts w:ascii="Times New Roman" w:eastAsiaTheme="minorEastAsia" w:hAnsi="Times New Roman"/>
          <w:sz w:val="24"/>
        </w:rPr>
        <w:t xml:space="preserve">8. It showed a poverty line of N327541.736. This implies that a yam farm household in the study area </w:t>
      </w:r>
      <w:r w:rsidR="00172853" w:rsidRPr="007A2CA9">
        <w:rPr>
          <w:rFonts w:ascii="Times New Roman" w:eastAsiaTheme="minorEastAsia" w:hAnsi="Times New Roman"/>
          <w:sz w:val="24"/>
        </w:rPr>
        <w:t>with an</w:t>
      </w:r>
      <w:r w:rsidRPr="007A2CA9">
        <w:rPr>
          <w:rFonts w:ascii="Times New Roman" w:eastAsiaTheme="minorEastAsia" w:hAnsi="Times New Roman"/>
          <w:sz w:val="24"/>
        </w:rPr>
        <w:t xml:space="preserve"> average annual </w:t>
      </w:r>
      <w:r w:rsidRPr="007A2CA9">
        <w:rPr>
          <w:rFonts w:ascii="Times New Roman" w:eastAsiaTheme="minorEastAsia" w:hAnsi="Times New Roman"/>
          <w:sz w:val="24"/>
        </w:rPr>
        <w:lastRenderedPageBreak/>
        <w:t xml:space="preserve">expenditure of greater or equal to N522953.97 was considered to be non-poor or rich and any farm household with average annual expenditure below N522953.97 was </w:t>
      </w:r>
      <w:r w:rsidR="00172853" w:rsidRPr="007A2CA9">
        <w:rPr>
          <w:rFonts w:ascii="Times New Roman" w:eastAsiaTheme="minorEastAsia" w:hAnsi="Times New Roman"/>
          <w:sz w:val="24"/>
        </w:rPr>
        <w:t>considered moderately poor. The core poverty line of N174, 319.99 mean that a yam farm household with an average annual expenditure greater than N174</w:t>
      </w:r>
      <w:proofErr w:type="gramStart"/>
      <w:r w:rsidR="00172853" w:rsidRPr="007A2CA9">
        <w:rPr>
          <w:rFonts w:ascii="Times New Roman" w:eastAsiaTheme="minorEastAsia" w:hAnsi="Times New Roman"/>
          <w:sz w:val="24"/>
        </w:rPr>
        <w:t>,317.99</w:t>
      </w:r>
      <w:proofErr w:type="gramEnd"/>
      <w:r w:rsidR="00172853" w:rsidRPr="007A2CA9">
        <w:rPr>
          <w:rFonts w:ascii="Times New Roman" w:eastAsiaTheme="minorEastAsia" w:hAnsi="Times New Roman"/>
          <w:sz w:val="24"/>
        </w:rPr>
        <w:t xml:space="preserve"> but </w:t>
      </w:r>
      <w:r w:rsidR="00667ECB" w:rsidRPr="007A2CA9">
        <w:rPr>
          <w:rFonts w:ascii="Times New Roman" w:eastAsiaTheme="minorEastAsia" w:hAnsi="Times New Roman"/>
          <w:sz w:val="24"/>
        </w:rPr>
        <w:t>less</w:t>
      </w:r>
      <w:r w:rsidR="00172853" w:rsidRPr="007A2CA9">
        <w:rPr>
          <w:rFonts w:ascii="Times New Roman" w:eastAsiaTheme="minorEastAsia" w:hAnsi="Times New Roman"/>
          <w:sz w:val="24"/>
        </w:rPr>
        <w:t xml:space="preserve"> than N348,635.98 was considered moderately poor. And yam farm household with an annual expenditure less than N174</w:t>
      </w:r>
      <w:proofErr w:type="gramStart"/>
      <w:r w:rsidR="00172853" w:rsidRPr="007A2CA9">
        <w:rPr>
          <w:rFonts w:ascii="Times New Roman" w:eastAsiaTheme="minorEastAsia" w:hAnsi="Times New Roman"/>
          <w:sz w:val="24"/>
        </w:rPr>
        <w:t>,317.99</w:t>
      </w:r>
      <w:proofErr w:type="gramEnd"/>
      <w:r w:rsidR="00172853" w:rsidRPr="007A2CA9">
        <w:rPr>
          <w:rFonts w:ascii="Times New Roman" w:eastAsiaTheme="minorEastAsia" w:hAnsi="Times New Roman"/>
          <w:sz w:val="24"/>
        </w:rPr>
        <w:t xml:space="preserve"> were considered as core poor or very poor. Furthermore, the headcount </w:t>
      </w:r>
      <w:r w:rsidR="00435D7B" w:rsidRPr="007A2CA9">
        <w:rPr>
          <w:rFonts w:ascii="Times New Roman" w:eastAsiaTheme="minorEastAsia" w:hAnsi="Times New Roman"/>
          <w:sz w:val="24"/>
        </w:rPr>
        <w:t>indices</w:t>
      </w:r>
      <w:r w:rsidR="00172853" w:rsidRPr="007A2CA9">
        <w:rPr>
          <w:rFonts w:ascii="Times New Roman" w:eastAsiaTheme="minorEastAsia" w:hAnsi="Times New Roman"/>
          <w:sz w:val="24"/>
        </w:rPr>
        <w:t xml:space="preserve"> of 0.1083, 0.1833 and 0.7084 </w:t>
      </w:r>
      <w:r w:rsidR="00667ECB" w:rsidRPr="007A2CA9">
        <w:rPr>
          <w:rFonts w:ascii="Times New Roman" w:eastAsiaTheme="minorEastAsia" w:hAnsi="Times New Roman"/>
          <w:sz w:val="24"/>
        </w:rPr>
        <w:t>were obtained</w:t>
      </w:r>
      <w:r w:rsidR="0024790E">
        <w:rPr>
          <w:rFonts w:ascii="Times New Roman" w:eastAsiaTheme="minorEastAsia" w:hAnsi="Times New Roman"/>
          <w:sz w:val="24"/>
        </w:rPr>
        <w:t>,</w:t>
      </w:r>
      <w:r w:rsidR="00172853" w:rsidRPr="007A2CA9">
        <w:rPr>
          <w:rFonts w:ascii="Times New Roman" w:eastAsiaTheme="minorEastAsia" w:hAnsi="Times New Roman"/>
          <w:sz w:val="24"/>
        </w:rPr>
        <w:t xml:space="preserve"> implying that 10.83%, of the respondents were very poor, 18.33% </w:t>
      </w:r>
      <w:r w:rsidR="00435D7B" w:rsidRPr="007A2CA9">
        <w:rPr>
          <w:rFonts w:ascii="Times New Roman" w:eastAsiaTheme="minorEastAsia" w:hAnsi="Times New Roman"/>
          <w:sz w:val="24"/>
        </w:rPr>
        <w:t xml:space="preserve">of the respondents were moderately poor </w:t>
      </w:r>
      <w:r w:rsidR="00172853" w:rsidRPr="007A2CA9">
        <w:rPr>
          <w:rFonts w:ascii="Times New Roman" w:eastAsiaTheme="minorEastAsia" w:hAnsi="Times New Roman"/>
          <w:sz w:val="24"/>
        </w:rPr>
        <w:t xml:space="preserve">while 70.84% of the </w:t>
      </w:r>
      <w:r w:rsidR="00667ECB" w:rsidRPr="007A2CA9">
        <w:rPr>
          <w:rFonts w:ascii="Times New Roman" w:eastAsiaTheme="minorEastAsia" w:hAnsi="Times New Roman"/>
          <w:sz w:val="24"/>
        </w:rPr>
        <w:t>respondents</w:t>
      </w:r>
      <w:r w:rsidR="00172853" w:rsidRPr="007A2CA9">
        <w:rPr>
          <w:rFonts w:ascii="Times New Roman" w:eastAsiaTheme="minorEastAsia" w:hAnsi="Times New Roman"/>
          <w:sz w:val="24"/>
        </w:rPr>
        <w:t xml:space="preserve"> were non poor. This findings on the indices can be compared with the headcount indices of 0.24, 0.3140, 0.446 before rice</w:t>
      </w:r>
      <w:r w:rsidR="00A050E4" w:rsidRPr="007A2CA9">
        <w:rPr>
          <w:rFonts w:ascii="Times New Roman" w:eastAsiaTheme="minorEastAsia" w:hAnsi="Times New Roman"/>
          <w:sz w:val="24"/>
        </w:rPr>
        <w:t xml:space="preserve"> milling </w:t>
      </w:r>
      <w:r w:rsidR="00172853" w:rsidRPr="007A2CA9">
        <w:rPr>
          <w:rFonts w:ascii="Times New Roman" w:eastAsiaTheme="minorEastAsia" w:hAnsi="Times New Roman"/>
          <w:sz w:val="24"/>
        </w:rPr>
        <w:t>and 0.103, 0.4943 and 0.577 for during rice milling</w:t>
      </w:r>
      <w:r w:rsidR="00A050E4" w:rsidRPr="007A2CA9">
        <w:rPr>
          <w:rFonts w:ascii="Times New Roman" w:eastAsiaTheme="minorEastAsia" w:hAnsi="Times New Roman"/>
          <w:sz w:val="24"/>
        </w:rPr>
        <w:t xml:space="preserve"> of rice millers reported by </w:t>
      </w:r>
      <w:proofErr w:type="spellStart"/>
      <w:r w:rsidR="00A050E4" w:rsidRPr="007A2CA9">
        <w:rPr>
          <w:rFonts w:ascii="Times New Roman" w:eastAsiaTheme="minorEastAsia" w:hAnsi="Times New Roman"/>
          <w:sz w:val="24"/>
        </w:rPr>
        <w:t>Akighir</w:t>
      </w:r>
      <w:proofErr w:type="spellEnd"/>
      <w:r w:rsidR="00A050E4" w:rsidRPr="007A2CA9">
        <w:rPr>
          <w:rFonts w:ascii="Times New Roman" w:eastAsiaTheme="minorEastAsia" w:hAnsi="Times New Roman"/>
          <w:sz w:val="24"/>
        </w:rPr>
        <w:t xml:space="preserve">, </w:t>
      </w:r>
      <w:proofErr w:type="spellStart"/>
      <w:r w:rsidR="00A050E4" w:rsidRPr="007A2CA9">
        <w:rPr>
          <w:rFonts w:ascii="Times New Roman" w:eastAsiaTheme="minorEastAsia" w:hAnsi="Times New Roman"/>
          <w:sz w:val="24"/>
        </w:rPr>
        <w:t>Ngutsav</w:t>
      </w:r>
      <w:proofErr w:type="spellEnd"/>
      <w:r w:rsidR="00A050E4" w:rsidRPr="007A2CA9">
        <w:rPr>
          <w:rFonts w:ascii="Times New Roman" w:eastAsiaTheme="minorEastAsia" w:hAnsi="Times New Roman"/>
          <w:sz w:val="24"/>
        </w:rPr>
        <w:t xml:space="preserve"> and </w:t>
      </w:r>
      <w:proofErr w:type="spellStart"/>
      <w:r w:rsidR="00A050E4" w:rsidRPr="007A2CA9">
        <w:rPr>
          <w:rFonts w:ascii="Times New Roman" w:eastAsiaTheme="minorEastAsia" w:hAnsi="Times New Roman"/>
          <w:sz w:val="24"/>
        </w:rPr>
        <w:t>Asom</w:t>
      </w:r>
      <w:proofErr w:type="spellEnd"/>
      <w:r w:rsidR="00A050E4" w:rsidRPr="007A2CA9">
        <w:rPr>
          <w:rFonts w:ascii="Times New Roman" w:eastAsiaTheme="minorEastAsia" w:hAnsi="Times New Roman"/>
          <w:sz w:val="24"/>
        </w:rPr>
        <w:t xml:space="preserve"> (2011</w:t>
      </w:r>
      <w:r w:rsidR="00667ECB" w:rsidRPr="007A2CA9">
        <w:rPr>
          <w:rFonts w:ascii="Times New Roman" w:eastAsiaTheme="minorEastAsia" w:hAnsi="Times New Roman"/>
          <w:sz w:val="24"/>
        </w:rPr>
        <w:t xml:space="preserve">) </w:t>
      </w:r>
      <w:r w:rsidR="00435D7B" w:rsidRPr="007A2CA9">
        <w:rPr>
          <w:rFonts w:ascii="Times New Roman" w:eastAsiaTheme="minorEastAsia" w:hAnsi="Times New Roman"/>
          <w:sz w:val="24"/>
        </w:rPr>
        <w:t>Similarly</w:t>
      </w:r>
      <w:r w:rsidR="00667ECB" w:rsidRPr="007A2CA9">
        <w:rPr>
          <w:rFonts w:ascii="Times New Roman" w:eastAsiaTheme="minorEastAsia" w:hAnsi="Times New Roman"/>
          <w:sz w:val="24"/>
        </w:rPr>
        <w:t xml:space="preserve">, it can also be compared with those of </w:t>
      </w:r>
      <w:proofErr w:type="spellStart"/>
      <w:r w:rsidR="00667ECB" w:rsidRPr="007A2CA9">
        <w:rPr>
          <w:rFonts w:ascii="Times New Roman" w:eastAsiaTheme="minorEastAsia" w:hAnsi="Times New Roman"/>
          <w:sz w:val="24"/>
        </w:rPr>
        <w:t>Sani</w:t>
      </w:r>
      <w:proofErr w:type="spellEnd"/>
      <w:r w:rsidR="00667ECB" w:rsidRPr="007A2CA9">
        <w:rPr>
          <w:rFonts w:ascii="Times New Roman" w:eastAsiaTheme="minorEastAsia" w:hAnsi="Times New Roman"/>
          <w:sz w:val="24"/>
        </w:rPr>
        <w:t xml:space="preserve"> (2016), who reported indices of 0.025, 0.25 and 0.725 respectively for very poor, moderately poor and non poor yam farmers in selected Local Government Areas of Niger State, Nigeria. The poverty gap of average poor farm household below poverty line was 0.2442; implying that the expenditure of the moderately poor yam farm household in the study area was 24.42% below the poverty line. This result corroborated the statement of National B</w:t>
      </w:r>
      <w:r w:rsidR="00435D7B" w:rsidRPr="007A2CA9">
        <w:rPr>
          <w:rFonts w:ascii="Times New Roman" w:eastAsiaTheme="minorEastAsia" w:hAnsi="Times New Roman"/>
          <w:sz w:val="24"/>
        </w:rPr>
        <w:t xml:space="preserve">ureau </w:t>
      </w:r>
      <w:r w:rsidR="00667ECB" w:rsidRPr="007A2CA9">
        <w:rPr>
          <w:rFonts w:ascii="Times New Roman" w:eastAsiaTheme="minorEastAsia" w:hAnsi="Times New Roman"/>
          <w:sz w:val="24"/>
        </w:rPr>
        <w:t xml:space="preserve">of </w:t>
      </w:r>
      <w:r w:rsidR="00435D7B" w:rsidRPr="007A2CA9">
        <w:rPr>
          <w:rFonts w:ascii="Times New Roman" w:eastAsiaTheme="minorEastAsia" w:hAnsi="Times New Roman"/>
          <w:sz w:val="24"/>
        </w:rPr>
        <w:t xml:space="preserve">Statistics </w:t>
      </w:r>
      <w:r w:rsidR="00667ECB" w:rsidRPr="007A2CA9">
        <w:rPr>
          <w:rFonts w:ascii="Times New Roman" w:eastAsiaTheme="minorEastAsia" w:hAnsi="Times New Roman"/>
          <w:sz w:val="24"/>
        </w:rPr>
        <w:t xml:space="preserve">(2013) which affirmed that at the end of 2012, Niger State had the lowest poverty rate in Nigeria with a poverty </w:t>
      </w:r>
      <w:r w:rsidR="00435D7B" w:rsidRPr="007A2CA9">
        <w:rPr>
          <w:rFonts w:ascii="Times New Roman" w:eastAsiaTheme="minorEastAsia" w:hAnsi="Times New Roman"/>
          <w:sz w:val="24"/>
        </w:rPr>
        <w:t xml:space="preserve">rate </w:t>
      </w:r>
      <w:r w:rsidR="00667ECB" w:rsidRPr="007A2CA9">
        <w:rPr>
          <w:rFonts w:ascii="Times New Roman" w:eastAsiaTheme="minorEastAsia" w:hAnsi="Times New Roman"/>
          <w:sz w:val="24"/>
        </w:rPr>
        <w:t xml:space="preserve">of 33.8%  </w:t>
      </w:r>
    </w:p>
    <w:p w:rsidR="007A2CA9" w:rsidRPr="007A2CA9" w:rsidRDefault="007A2CA9" w:rsidP="00802EBD">
      <w:pPr>
        <w:tabs>
          <w:tab w:val="left" w:pos="360"/>
        </w:tabs>
        <w:spacing w:line="360" w:lineRule="auto"/>
        <w:jc w:val="both"/>
        <w:rPr>
          <w:rFonts w:ascii="Times New Roman" w:eastAsiaTheme="minorEastAsia" w:hAnsi="Times New Roman"/>
          <w:sz w:val="24"/>
        </w:rPr>
      </w:pPr>
    </w:p>
    <w:p w:rsidR="00667ECB" w:rsidRPr="007A2CA9" w:rsidRDefault="00667ECB"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Table 8: Poverty Indices of Yam Farm Household </w:t>
      </w:r>
      <w:r w:rsidR="00435D7B" w:rsidRPr="007A2CA9">
        <w:rPr>
          <w:rFonts w:ascii="Times New Roman" w:eastAsiaTheme="minorEastAsia" w:hAnsi="Times New Roman"/>
          <w:b/>
          <w:sz w:val="24"/>
        </w:rPr>
        <w:t xml:space="preserve">in the study area </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590"/>
        <w:gridCol w:w="2520"/>
        <w:gridCol w:w="1717"/>
      </w:tblGrid>
      <w:tr w:rsidR="009B1A20" w:rsidRPr="007A2CA9" w:rsidTr="00C6589F">
        <w:tc>
          <w:tcPr>
            <w:tcW w:w="4590"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Poverty index </w:t>
            </w:r>
          </w:p>
        </w:tc>
        <w:tc>
          <w:tcPr>
            <w:tcW w:w="2520"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Result (</w:t>
            </w:r>
            <w:r w:rsidRPr="007A2CA9">
              <w:rPr>
                <w:rFonts w:ascii="Times New Roman" w:eastAsiaTheme="minorEastAsia" w:hAnsi="Times New Roman"/>
                <w:b/>
                <w:dstrike/>
                <w:sz w:val="24"/>
              </w:rPr>
              <w:t>N</w:t>
            </w:r>
            <w:r w:rsidRPr="007A2CA9">
              <w:rPr>
                <w:rFonts w:ascii="Times New Roman" w:eastAsiaTheme="minorEastAsia" w:hAnsi="Times New Roman"/>
                <w:b/>
                <w:sz w:val="24"/>
              </w:rPr>
              <w:t xml:space="preserve">) frequency </w:t>
            </w:r>
          </w:p>
        </w:tc>
        <w:tc>
          <w:tcPr>
            <w:tcW w:w="1717" w:type="dxa"/>
            <w:tcBorders>
              <w:top w:val="single" w:sz="4" w:space="0" w:color="auto"/>
              <w:bottom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b/>
                <w:sz w:val="24"/>
              </w:rPr>
            </w:pPr>
            <w:r w:rsidRPr="007A2CA9">
              <w:rPr>
                <w:rFonts w:ascii="Times New Roman" w:eastAsiaTheme="minorEastAsia" w:hAnsi="Times New Roman"/>
                <w:b/>
                <w:sz w:val="24"/>
              </w:rPr>
              <w:t xml:space="preserve">Percentage </w:t>
            </w:r>
          </w:p>
        </w:tc>
      </w:tr>
      <w:tr w:rsidR="009B1A20" w:rsidRPr="007A2CA9" w:rsidTr="00C6589F">
        <w:tc>
          <w:tcPr>
            <w:tcW w:w="4590" w:type="dxa"/>
            <w:tcBorders>
              <w:top w:val="single" w:sz="4" w:space="0" w:color="auto"/>
            </w:tcBorders>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Total annual expenditure</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2/3 of mean annual expenditure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1/3 of mean annual expenditure </w:t>
            </w:r>
          </w:p>
        </w:tc>
        <w:tc>
          <w:tcPr>
            <w:tcW w:w="2520" w:type="dxa"/>
            <w:tcBorders>
              <w:top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62,754478</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522,953.97</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348,635.98</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174,317.99</w:t>
            </w:r>
          </w:p>
        </w:tc>
        <w:tc>
          <w:tcPr>
            <w:tcW w:w="1717" w:type="dxa"/>
            <w:tcBorders>
              <w:top w:val="single" w:sz="4" w:space="0" w:color="auto"/>
            </w:tcBorders>
          </w:tcPr>
          <w:p w:rsidR="009B1A20" w:rsidRPr="007A2CA9" w:rsidRDefault="009B1A20" w:rsidP="00802EBD">
            <w:pPr>
              <w:tabs>
                <w:tab w:val="left" w:pos="360"/>
              </w:tabs>
              <w:spacing w:line="360" w:lineRule="auto"/>
              <w:jc w:val="both"/>
              <w:rPr>
                <w:rFonts w:ascii="Times New Roman" w:eastAsiaTheme="minorEastAsia" w:hAnsi="Times New Roman"/>
                <w:sz w:val="24"/>
              </w:rPr>
            </w:pPr>
          </w:p>
        </w:tc>
      </w:tr>
      <w:tr w:rsidR="009B1A20" w:rsidRPr="007A2CA9" w:rsidTr="00C6589F">
        <w:tc>
          <w:tcPr>
            <w:tcW w:w="4590" w:type="dxa"/>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 xml:space="preserve">Headcount index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Core poor/very poor</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Moderately poor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Non-poor </w:t>
            </w:r>
          </w:p>
        </w:tc>
        <w:tc>
          <w:tcPr>
            <w:tcW w:w="2520"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0.1083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0.1833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0.7084</w:t>
            </w:r>
          </w:p>
        </w:tc>
        <w:tc>
          <w:tcPr>
            <w:tcW w:w="1717"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13 (10.83)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22 (18.33)</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85 (70.84)</w:t>
            </w:r>
          </w:p>
        </w:tc>
      </w:tr>
      <w:tr w:rsidR="009B1A20" w:rsidRPr="007A2CA9" w:rsidTr="00C6589F">
        <w:tc>
          <w:tcPr>
            <w:tcW w:w="4590" w:type="dxa"/>
          </w:tcPr>
          <w:p w:rsidR="009B1A20" w:rsidRPr="007A2CA9" w:rsidRDefault="009B1A20" w:rsidP="00802EBD">
            <w:pPr>
              <w:pStyle w:val="ListParagraph"/>
              <w:numPr>
                <w:ilvl w:val="0"/>
                <w:numId w:val="3"/>
              </w:numPr>
              <w:tabs>
                <w:tab w:val="left" w:pos="360"/>
              </w:tabs>
              <w:spacing w:line="360" w:lineRule="auto"/>
              <w:ind w:left="360"/>
              <w:jc w:val="both"/>
              <w:rPr>
                <w:rFonts w:ascii="Times New Roman" w:eastAsiaTheme="minorEastAsia" w:hAnsi="Times New Roman"/>
                <w:sz w:val="24"/>
              </w:rPr>
            </w:pPr>
            <w:r w:rsidRPr="007A2CA9">
              <w:rPr>
                <w:rFonts w:ascii="Times New Roman" w:eastAsiaTheme="minorEastAsia" w:hAnsi="Times New Roman"/>
                <w:sz w:val="24"/>
              </w:rPr>
              <w:t xml:space="preserve">Poverty index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Moderate poor </w:t>
            </w:r>
          </w:p>
          <w:p w:rsidR="009B1A20" w:rsidRPr="007A2CA9" w:rsidRDefault="009B1A20" w:rsidP="00802EBD">
            <w:pPr>
              <w:pStyle w:val="ListParagraph"/>
              <w:numPr>
                <w:ilvl w:val="0"/>
                <w:numId w:val="4"/>
              </w:num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Core poor </w:t>
            </w:r>
          </w:p>
        </w:tc>
        <w:tc>
          <w:tcPr>
            <w:tcW w:w="2520" w:type="dxa"/>
          </w:tcPr>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0.02442</w:t>
            </w:r>
          </w:p>
          <w:p w:rsidR="009B1A20" w:rsidRPr="007A2CA9" w:rsidRDefault="009B1A2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0.1147</w:t>
            </w:r>
          </w:p>
        </w:tc>
        <w:tc>
          <w:tcPr>
            <w:tcW w:w="1717" w:type="dxa"/>
          </w:tcPr>
          <w:p w:rsidR="009B1A20" w:rsidRPr="007A2CA9" w:rsidRDefault="009B1A20" w:rsidP="00802EBD">
            <w:pPr>
              <w:tabs>
                <w:tab w:val="left" w:pos="360"/>
              </w:tabs>
              <w:spacing w:line="360" w:lineRule="auto"/>
              <w:jc w:val="both"/>
              <w:rPr>
                <w:rFonts w:ascii="Times New Roman" w:eastAsiaTheme="minorEastAsia" w:hAnsi="Times New Roman"/>
                <w:sz w:val="24"/>
              </w:rPr>
            </w:pPr>
          </w:p>
        </w:tc>
      </w:tr>
    </w:tbl>
    <w:p w:rsidR="00116ACE" w:rsidRPr="007A2CA9" w:rsidRDefault="00783140" w:rsidP="00802EBD">
      <w:pPr>
        <w:tabs>
          <w:tab w:val="left" w:pos="360"/>
        </w:tabs>
        <w:spacing w:line="360" w:lineRule="auto"/>
        <w:jc w:val="both"/>
        <w:rPr>
          <w:rFonts w:ascii="Times New Roman" w:eastAsiaTheme="minorEastAsia" w:hAnsi="Times New Roman"/>
          <w:sz w:val="24"/>
        </w:rPr>
      </w:pPr>
      <w:r w:rsidRPr="007A2CA9">
        <w:rPr>
          <w:rFonts w:ascii="Times New Roman" w:eastAsiaTheme="minorEastAsia" w:hAnsi="Times New Roman"/>
          <w:sz w:val="24"/>
        </w:rPr>
        <w:t xml:space="preserve">Source: Field Survey 2016 </w:t>
      </w:r>
    </w:p>
    <w:p w:rsidR="00C17B0F" w:rsidRPr="007A2CA9" w:rsidRDefault="00832A54"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Estimate of Income Distribution </w:t>
      </w:r>
    </w:p>
    <w:p w:rsidR="00832A54" w:rsidRPr="007A2CA9" w:rsidRDefault="003B7449" w:rsidP="00802EBD">
      <w:pPr>
        <w:tabs>
          <w:tab w:val="left" w:pos="360"/>
        </w:tabs>
        <w:spacing w:line="360" w:lineRule="auto"/>
        <w:jc w:val="both"/>
        <w:rPr>
          <w:rFonts w:ascii="Times New Roman" w:hAnsi="Times New Roman"/>
          <w:sz w:val="24"/>
        </w:rPr>
      </w:pPr>
      <w:r w:rsidRPr="007A2CA9">
        <w:rPr>
          <w:rFonts w:ascii="Times New Roman" w:hAnsi="Times New Roman"/>
          <w:sz w:val="24"/>
        </w:rPr>
        <w:tab/>
      </w:r>
      <w:r w:rsidR="00AC6FDF" w:rsidRPr="007A2CA9">
        <w:rPr>
          <w:rFonts w:ascii="Times New Roman" w:hAnsi="Times New Roman"/>
          <w:sz w:val="24"/>
        </w:rPr>
        <w:t xml:space="preserve">In estimating the income distribution of the farm household engaged in yam production, </w:t>
      </w:r>
      <w:proofErr w:type="spellStart"/>
      <w:r w:rsidR="00AC6FDF" w:rsidRPr="007A2CA9">
        <w:rPr>
          <w:rFonts w:ascii="Times New Roman" w:hAnsi="Times New Roman"/>
          <w:sz w:val="24"/>
        </w:rPr>
        <w:t>Gini</w:t>
      </w:r>
      <w:proofErr w:type="spellEnd"/>
      <w:r w:rsidR="00AC6FDF" w:rsidRPr="007A2CA9">
        <w:rPr>
          <w:rFonts w:ascii="Times New Roman" w:hAnsi="Times New Roman"/>
          <w:sz w:val="24"/>
        </w:rPr>
        <w:t xml:space="preserve"> coefficient was computed and the result of the computation is presented in Table 9. It could be observed that majority of the yam farm households representing 20.83% of the total sample earned annual income range of N20000 to N300,000 on annual basis. This was followed closely by 18.33% of the total sample yam farm households, that received </w:t>
      </w:r>
      <w:r w:rsidR="00AC6FDF" w:rsidRPr="007A2CA9">
        <w:rPr>
          <w:rFonts w:ascii="Times New Roman" w:hAnsi="Times New Roman"/>
          <w:dstrike/>
          <w:sz w:val="24"/>
        </w:rPr>
        <w:t>N</w:t>
      </w:r>
      <w:r w:rsidR="00AC6FDF" w:rsidRPr="007A2CA9">
        <w:rPr>
          <w:rFonts w:ascii="Times New Roman" w:hAnsi="Times New Roman"/>
          <w:sz w:val="24"/>
        </w:rPr>
        <w:t>600</w:t>
      </w:r>
      <w:proofErr w:type="gramStart"/>
      <w:r w:rsidR="00AC6FDF" w:rsidRPr="007A2CA9">
        <w:rPr>
          <w:rFonts w:ascii="Times New Roman" w:hAnsi="Times New Roman"/>
          <w:sz w:val="24"/>
        </w:rPr>
        <w:t>,00</w:t>
      </w:r>
      <w:r w:rsidR="00CC50EB">
        <w:rPr>
          <w:rFonts w:ascii="Times New Roman" w:hAnsi="Times New Roman"/>
          <w:sz w:val="24"/>
        </w:rPr>
        <w:t>0</w:t>
      </w:r>
      <w:proofErr w:type="gramEnd"/>
      <w:r w:rsidR="00AC6FDF" w:rsidRPr="007A2CA9">
        <w:rPr>
          <w:rFonts w:ascii="Times New Roman" w:hAnsi="Times New Roman"/>
          <w:sz w:val="24"/>
        </w:rPr>
        <w:t xml:space="preserve"> to N700,000 on annual basis.</w:t>
      </w:r>
    </w:p>
    <w:p w:rsidR="006A6D92" w:rsidRDefault="00AC6FDF" w:rsidP="00802EBD">
      <w:pPr>
        <w:tabs>
          <w:tab w:val="left" w:pos="360"/>
        </w:tabs>
        <w:spacing w:line="360" w:lineRule="auto"/>
        <w:jc w:val="both"/>
        <w:rPr>
          <w:rFonts w:ascii="Times New Roman" w:hAnsi="Times New Roman"/>
          <w:sz w:val="24"/>
        </w:rPr>
      </w:pPr>
      <w:r w:rsidRPr="007A2CA9">
        <w:rPr>
          <w:rFonts w:ascii="Times New Roman" w:hAnsi="Times New Roman"/>
          <w:sz w:val="24"/>
        </w:rPr>
        <w:tab/>
        <w:t xml:space="preserve">In addition, the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of 0.6631 was recorded, and it reflects the level of income inequality in income distribution. This is comparable with </w:t>
      </w: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of income distribution of 0.33 for food crop famers, 0.40 for livestock farmers </w:t>
      </w:r>
      <w:r w:rsidR="003521B0" w:rsidRPr="007A2CA9">
        <w:rPr>
          <w:rFonts w:ascii="Times New Roman" w:hAnsi="Times New Roman"/>
          <w:sz w:val="24"/>
        </w:rPr>
        <w:t xml:space="preserve">recorded by </w:t>
      </w:r>
      <w:proofErr w:type="spellStart"/>
      <w:r w:rsidR="003521B0" w:rsidRPr="007A2CA9">
        <w:rPr>
          <w:rFonts w:ascii="Times New Roman" w:hAnsi="Times New Roman"/>
          <w:sz w:val="24"/>
        </w:rPr>
        <w:t>Ogunniyi</w:t>
      </w:r>
      <w:proofErr w:type="spellEnd"/>
      <w:r w:rsidR="00CC50EB">
        <w:rPr>
          <w:rFonts w:ascii="Times New Roman" w:hAnsi="Times New Roman"/>
          <w:sz w:val="24"/>
        </w:rPr>
        <w:t xml:space="preserve"> </w:t>
      </w:r>
      <w:r w:rsidR="003521B0" w:rsidRPr="007A2CA9">
        <w:rPr>
          <w:rFonts w:ascii="Times New Roman" w:hAnsi="Times New Roman"/>
          <w:i/>
          <w:sz w:val="24"/>
        </w:rPr>
        <w:t>et al</w:t>
      </w:r>
      <w:r w:rsidR="00435D7B" w:rsidRPr="007A2CA9">
        <w:rPr>
          <w:rFonts w:ascii="Times New Roman" w:hAnsi="Times New Roman"/>
          <w:sz w:val="24"/>
        </w:rPr>
        <w:t>;</w:t>
      </w:r>
      <w:r w:rsidR="003521B0" w:rsidRPr="007A2CA9">
        <w:rPr>
          <w:rFonts w:ascii="Times New Roman" w:hAnsi="Times New Roman"/>
          <w:sz w:val="24"/>
        </w:rPr>
        <w:t xml:space="preserve"> (2011) and </w:t>
      </w:r>
      <w:proofErr w:type="spellStart"/>
      <w:r w:rsidR="003521B0" w:rsidRPr="007A2CA9">
        <w:rPr>
          <w:rFonts w:ascii="Times New Roman" w:hAnsi="Times New Roman"/>
          <w:sz w:val="24"/>
        </w:rPr>
        <w:t>Sani</w:t>
      </w:r>
      <w:proofErr w:type="spellEnd"/>
      <w:r w:rsidR="003521B0" w:rsidRPr="007A2CA9">
        <w:rPr>
          <w:rFonts w:ascii="Times New Roman" w:hAnsi="Times New Roman"/>
          <w:sz w:val="24"/>
        </w:rPr>
        <w:t xml:space="preserve"> (2016) for yam farmers in Niger State of Nigeria. The result can also be compared with the findings of </w:t>
      </w:r>
      <w:proofErr w:type="spellStart"/>
      <w:r w:rsidR="003521B0" w:rsidRPr="007A2CA9">
        <w:rPr>
          <w:rFonts w:ascii="Times New Roman" w:hAnsi="Times New Roman"/>
          <w:sz w:val="24"/>
        </w:rPr>
        <w:t>Ayinde</w:t>
      </w:r>
      <w:proofErr w:type="spellEnd"/>
      <w:r w:rsidR="0099084B">
        <w:rPr>
          <w:rFonts w:ascii="Times New Roman" w:hAnsi="Times New Roman"/>
          <w:sz w:val="24"/>
        </w:rPr>
        <w:t xml:space="preserve"> </w:t>
      </w:r>
      <w:r w:rsidR="00435D7B" w:rsidRPr="007A2CA9">
        <w:rPr>
          <w:rFonts w:ascii="Times New Roman" w:hAnsi="Times New Roman"/>
          <w:i/>
          <w:sz w:val="24"/>
        </w:rPr>
        <w:t>et a</w:t>
      </w:r>
      <w:r w:rsidR="0099084B">
        <w:rPr>
          <w:rFonts w:ascii="Times New Roman" w:hAnsi="Times New Roman"/>
          <w:i/>
          <w:sz w:val="24"/>
        </w:rPr>
        <w:t>l</w:t>
      </w:r>
      <w:r w:rsidR="00435D7B" w:rsidRPr="007A2CA9">
        <w:rPr>
          <w:rFonts w:ascii="Times New Roman" w:hAnsi="Times New Roman"/>
          <w:i/>
          <w:sz w:val="24"/>
        </w:rPr>
        <w:t>;</w:t>
      </w:r>
      <w:r w:rsidR="003521B0" w:rsidRPr="007A2CA9">
        <w:rPr>
          <w:rFonts w:ascii="Times New Roman" w:hAnsi="Times New Roman"/>
          <w:sz w:val="24"/>
        </w:rPr>
        <w:t xml:space="preserve"> (2012) who recorded a </w:t>
      </w:r>
      <w:proofErr w:type="spellStart"/>
      <w:r w:rsidR="003521B0" w:rsidRPr="007A2CA9">
        <w:rPr>
          <w:rFonts w:ascii="Times New Roman" w:hAnsi="Times New Roman"/>
          <w:sz w:val="24"/>
        </w:rPr>
        <w:t>Gini</w:t>
      </w:r>
      <w:proofErr w:type="spellEnd"/>
      <w:r w:rsidR="003521B0" w:rsidRPr="007A2CA9">
        <w:rPr>
          <w:rFonts w:ascii="Times New Roman" w:hAnsi="Times New Roman"/>
          <w:sz w:val="24"/>
        </w:rPr>
        <w:t xml:space="preserve"> coefficient of 0.43 and 0.33 as against 0.69 and 0.67 for ag</w:t>
      </w:r>
      <w:r w:rsidR="0099084B">
        <w:rPr>
          <w:rFonts w:ascii="Times New Roman" w:hAnsi="Times New Roman"/>
          <w:sz w:val="24"/>
        </w:rPr>
        <w:t xml:space="preserve">ricultural and non-agricultural </w:t>
      </w:r>
      <w:r w:rsidR="003521B0" w:rsidRPr="007A2CA9">
        <w:rPr>
          <w:rFonts w:ascii="Times New Roman" w:hAnsi="Times New Roman"/>
          <w:sz w:val="24"/>
        </w:rPr>
        <w:t xml:space="preserve">income in rural and urban areas respectively.  </w:t>
      </w:r>
    </w:p>
    <w:p w:rsidR="0099084B" w:rsidRPr="007A2CA9" w:rsidRDefault="0099084B" w:rsidP="00802EBD">
      <w:pPr>
        <w:tabs>
          <w:tab w:val="left" w:pos="360"/>
        </w:tabs>
        <w:spacing w:line="360" w:lineRule="auto"/>
        <w:jc w:val="both"/>
        <w:rPr>
          <w:rFonts w:ascii="Times New Roman" w:hAnsi="Times New Roman"/>
          <w:sz w:val="24"/>
        </w:rPr>
        <w:sectPr w:rsidR="0099084B" w:rsidRPr="007A2CA9" w:rsidSect="00802EBD">
          <w:footerReference w:type="default" r:id="rId9"/>
          <w:pgSz w:w="12240" w:h="15840"/>
          <w:pgMar w:top="900" w:right="1170" w:bottom="990" w:left="1350" w:header="720" w:footer="180" w:gutter="0"/>
          <w:cols w:space="720"/>
          <w:docGrid w:linePitch="360"/>
        </w:sectPr>
      </w:pPr>
    </w:p>
    <w:p w:rsidR="00AC6FDF" w:rsidRPr="007A2CA9" w:rsidRDefault="006A6D92"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 xml:space="preserve">Computation of </w:t>
      </w:r>
      <w:proofErr w:type="spellStart"/>
      <w:r w:rsidRPr="007A2CA9">
        <w:rPr>
          <w:rFonts w:ascii="Times New Roman" w:hAnsi="Times New Roman"/>
          <w:b/>
          <w:sz w:val="24"/>
        </w:rPr>
        <w:t>Gini</w:t>
      </w:r>
      <w:proofErr w:type="spellEnd"/>
      <w:r w:rsidRPr="007A2CA9">
        <w:rPr>
          <w:rFonts w:ascii="Times New Roman" w:hAnsi="Times New Roman"/>
          <w:b/>
          <w:sz w:val="24"/>
        </w:rPr>
        <w:t xml:space="preserve"> coefficient for the yam farm household </w:t>
      </w:r>
    </w:p>
    <w:tbl>
      <w:tblPr>
        <w:tblStyle w:val="TableGrid"/>
        <w:tblW w:w="14220" w:type="dxa"/>
        <w:tblInd w:w="-545" w:type="dxa"/>
        <w:tblBorders>
          <w:left w:val="none" w:sz="0" w:space="0" w:color="auto"/>
          <w:right w:val="none" w:sz="0" w:space="0" w:color="auto"/>
          <w:insideH w:val="none" w:sz="0" w:space="0" w:color="auto"/>
          <w:insideV w:val="none" w:sz="0" w:space="0" w:color="auto"/>
        </w:tblBorders>
        <w:tblLayout w:type="fixed"/>
        <w:tblLook w:val="04A0"/>
      </w:tblPr>
      <w:tblGrid>
        <w:gridCol w:w="1890"/>
        <w:gridCol w:w="1620"/>
        <w:gridCol w:w="1980"/>
        <w:gridCol w:w="1440"/>
        <w:gridCol w:w="1890"/>
        <w:gridCol w:w="1620"/>
        <w:gridCol w:w="1440"/>
        <w:gridCol w:w="1080"/>
        <w:gridCol w:w="1260"/>
      </w:tblGrid>
      <w:tr w:rsidR="004D1157" w:rsidRPr="007A2CA9" w:rsidTr="00E7374E">
        <w:trPr>
          <w:trHeight w:val="1340"/>
        </w:trPr>
        <w:tc>
          <w:tcPr>
            <w:tcW w:w="189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Income (N)</w:t>
            </w:r>
          </w:p>
        </w:tc>
        <w:tc>
          <w:tcPr>
            <w:tcW w:w="162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Number of yam farm households (freq)</w:t>
            </w:r>
          </w:p>
        </w:tc>
        <w:tc>
          <w:tcPr>
            <w:tcW w:w="198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of farm households in income group</w:t>
            </w:r>
          </w:p>
        </w:tc>
        <w:tc>
          <w:tcPr>
            <w:tcW w:w="144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w:t>
            </w:r>
            <w:r w:rsidR="004D1157" w:rsidRPr="007A2CA9">
              <w:rPr>
                <w:rFonts w:ascii="Times New Roman" w:hAnsi="Times New Roman"/>
                <w:b/>
                <w:sz w:val="24"/>
                <w:szCs w:val="24"/>
              </w:rPr>
              <w:t>u</w:t>
            </w:r>
            <w:r w:rsidRPr="007A2CA9">
              <w:rPr>
                <w:rFonts w:ascii="Times New Roman" w:hAnsi="Times New Roman"/>
                <w:b/>
                <w:sz w:val="24"/>
                <w:szCs w:val="24"/>
              </w:rPr>
              <w:t>m-frequency</w:t>
            </w:r>
          </w:p>
        </w:tc>
        <w:tc>
          <w:tcPr>
            <w:tcW w:w="189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Cum % of yam farm households income group</w:t>
            </w:r>
          </w:p>
        </w:tc>
        <w:tc>
          <w:tcPr>
            <w:tcW w:w="162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Total income</w:t>
            </w:r>
          </w:p>
        </w:tc>
        <w:tc>
          <w:tcPr>
            <w:tcW w:w="144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 of their income</w:t>
            </w:r>
          </w:p>
        </w:tc>
        <w:tc>
          <w:tcPr>
            <w:tcW w:w="1080" w:type="dxa"/>
            <w:tcBorders>
              <w:top w:val="single" w:sz="4" w:space="0" w:color="auto"/>
              <w:bottom w:val="single" w:sz="4" w:space="0" w:color="auto"/>
            </w:tcBorders>
          </w:tcPr>
          <w:p w:rsidR="006A6D92" w:rsidRPr="007A2CA9" w:rsidRDefault="006A6D92" w:rsidP="00802EBD">
            <w:pPr>
              <w:tabs>
                <w:tab w:val="left" w:pos="360"/>
              </w:tabs>
              <w:spacing w:line="360" w:lineRule="auto"/>
              <w:rPr>
                <w:rFonts w:ascii="Times New Roman" w:hAnsi="Times New Roman"/>
                <w:b/>
                <w:sz w:val="24"/>
                <w:szCs w:val="24"/>
              </w:rPr>
            </w:pPr>
            <w:r w:rsidRPr="007A2CA9">
              <w:rPr>
                <w:rFonts w:ascii="Times New Roman" w:hAnsi="Times New Roman"/>
                <w:b/>
                <w:sz w:val="24"/>
                <w:szCs w:val="24"/>
              </w:rPr>
              <w:t>Cum. of income</w:t>
            </w:r>
          </w:p>
        </w:tc>
        <w:tc>
          <w:tcPr>
            <w:tcW w:w="1260" w:type="dxa"/>
            <w:tcBorders>
              <w:top w:val="single" w:sz="4" w:space="0" w:color="auto"/>
              <w:bottom w:val="single" w:sz="4" w:space="0" w:color="auto"/>
            </w:tcBorders>
          </w:tcPr>
          <w:p w:rsidR="006A6D92" w:rsidRPr="007A2CA9" w:rsidRDefault="006A6D92" w:rsidP="00802EBD">
            <w:pPr>
              <w:tabs>
                <w:tab w:val="left" w:pos="360"/>
              </w:tabs>
              <w:spacing w:line="360" w:lineRule="auto"/>
              <w:jc w:val="both"/>
              <w:rPr>
                <w:rFonts w:ascii="Times New Roman" w:hAnsi="Times New Roman"/>
                <w:b/>
                <w:sz w:val="24"/>
                <w:szCs w:val="24"/>
              </w:rPr>
            </w:pPr>
            <w:r w:rsidRPr="007A2CA9">
              <w:rPr>
                <w:rFonts w:ascii="Times New Roman" w:hAnsi="Times New Roman"/>
                <w:b/>
                <w:sz w:val="24"/>
                <w:szCs w:val="24"/>
              </w:rPr>
              <w:t>XY</w:t>
            </w:r>
          </w:p>
        </w:tc>
      </w:tr>
      <w:tr w:rsidR="004D1157" w:rsidRPr="007A2CA9" w:rsidTr="00E7374E">
        <w:trPr>
          <w:trHeight w:val="536"/>
        </w:trPr>
        <w:tc>
          <w:tcPr>
            <w:tcW w:w="1890" w:type="dxa"/>
            <w:tcBorders>
              <w:top w:val="single" w:sz="4" w:space="0" w:color="auto"/>
            </w:tcBorders>
          </w:tcPr>
          <w:p w:rsidR="006A6D92" w:rsidRPr="007A2CA9" w:rsidRDefault="006A6D92" w:rsidP="00802EBD">
            <w:pPr>
              <w:tabs>
                <w:tab w:val="left" w:pos="360"/>
              </w:tabs>
              <w:spacing w:line="360" w:lineRule="auto"/>
              <w:jc w:val="both"/>
              <w:rPr>
                <w:rFonts w:ascii="Times New Roman" w:hAnsi="Times New Roman"/>
                <w:sz w:val="24"/>
                <w:szCs w:val="24"/>
              </w:rPr>
            </w:pPr>
            <m:oMath>
              <m:r>
                <w:rPr>
                  <w:rFonts w:ascii="Cambria Math" w:hAnsi="Cambria Math"/>
                  <w:sz w:val="24"/>
                  <w:szCs w:val="24"/>
                </w:rPr>
                <m:t>≤</m:t>
              </m:r>
            </m:oMath>
            <w:r w:rsidRPr="007A2CA9">
              <w:rPr>
                <w:rFonts w:ascii="Times New Roman" w:eastAsiaTheme="minorEastAsia" w:hAnsi="Times New Roman"/>
                <w:sz w:val="24"/>
                <w:szCs w:val="24"/>
              </w:rPr>
              <w:t xml:space="preserve"> 100,000.00</w:t>
            </w:r>
          </w:p>
        </w:tc>
        <w:tc>
          <w:tcPr>
            <w:tcW w:w="162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w:t>
            </w:r>
          </w:p>
        </w:tc>
        <w:tc>
          <w:tcPr>
            <w:tcW w:w="198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2.50</w:t>
            </w:r>
          </w:p>
        </w:tc>
        <w:tc>
          <w:tcPr>
            <w:tcW w:w="1440" w:type="dxa"/>
            <w:tcBorders>
              <w:top w:val="single" w:sz="4" w:space="0" w:color="auto"/>
            </w:tcBorders>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2.50</w:t>
            </w:r>
          </w:p>
        </w:tc>
        <w:tc>
          <w:tcPr>
            <w:tcW w:w="1890" w:type="dxa"/>
            <w:tcBorders>
              <w:top w:val="single" w:sz="4" w:space="0" w:color="auto"/>
            </w:tcBorders>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0.42</w:t>
            </w:r>
          </w:p>
        </w:tc>
        <w:tc>
          <w:tcPr>
            <w:tcW w:w="1620" w:type="dxa"/>
            <w:tcBorders>
              <w:top w:val="single" w:sz="4" w:space="0" w:color="auto"/>
            </w:tcBorders>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193,570</w:t>
            </w:r>
          </w:p>
        </w:tc>
        <w:tc>
          <w:tcPr>
            <w:tcW w:w="144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0.31</w:t>
            </w:r>
          </w:p>
        </w:tc>
        <w:tc>
          <w:tcPr>
            <w:tcW w:w="108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0.31</w:t>
            </w:r>
          </w:p>
        </w:tc>
        <w:tc>
          <w:tcPr>
            <w:tcW w:w="1260" w:type="dxa"/>
            <w:tcBorders>
              <w:top w:val="single" w:sz="4" w:space="0" w:color="auto"/>
            </w:tcBorders>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0.0000775</w:t>
            </w:r>
          </w:p>
        </w:tc>
      </w:tr>
      <w:tr w:rsidR="004D1157" w:rsidRPr="007A2CA9" w:rsidTr="00E7374E">
        <w:trPr>
          <w:trHeight w:val="515"/>
        </w:trPr>
        <w:tc>
          <w:tcPr>
            <w:tcW w:w="1890" w:type="dxa"/>
          </w:tcPr>
          <w:p w:rsidR="006A6D92" w:rsidRPr="007A2CA9" w:rsidRDefault="006A6D9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100,001-200,000</w:t>
            </w:r>
          </w:p>
        </w:tc>
        <w:tc>
          <w:tcPr>
            <w:tcW w:w="162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w:t>
            </w:r>
          </w:p>
        </w:tc>
        <w:tc>
          <w:tcPr>
            <w:tcW w:w="198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15.00</w:t>
            </w:r>
          </w:p>
        </w:tc>
        <w:tc>
          <w:tcPr>
            <w:tcW w:w="144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17.50</w:t>
            </w:r>
          </w:p>
        </w:tc>
        <w:tc>
          <w:tcPr>
            <w:tcW w:w="189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2.97</w:t>
            </w:r>
          </w:p>
        </w:tc>
        <w:tc>
          <w:tcPr>
            <w:tcW w:w="162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4,489,305</w:t>
            </w:r>
          </w:p>
        </w:tc>
        <w:tc>
          <w:tcPr>
            <w:tcW w:w="144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7.17</w:t>
            </w:r>
          </w:p>
        </w:tc>
        <w:tc>
          <w:tcPr>
            <w:tcW w:w="108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7.48</w:t>
            </w:r>
          </w:p>
        </w:tc>
        <w:tc>
          <w:tcPr>
            <w:tcW w:w="126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0.01122</w:t>
            </w:r>
          </w:p>
        </w:tc>
      </w:tr>
      <w:tr w:rsidR="004D1157" w:rsidRPr="007A2CA9" w:rsidTr="00E7374E">
        <w:trPr>
          <w:trHeight w:val="536"/>
        </w:trPr>
        <w:tc>
          <w:tcPr>
            <w:tcW w:w="1890" w:type="dxa"/>
          </w:tcPr>
          <w:p w:rsidR="006A6D92" w:rsidRPr="007A2CA9" w:rsidRDefault="006A6D9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200,001-300,000</w:t>
            </w:r>
          </w:p>
        </w:tc>
        <w:tc>
          <w:tcPr>
            <w:tcW w:w="162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25</w:t>
            </w:r>
          </w:p>
        </w:tc>
        <w:tc>
          <w:tcPr>
            <w:tcW w:w="198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20.83</w:t>
            </w:r>
          </w:p>
        </w:tc>
        <w:tc>
          <w:tcPr>
            <w:tcW w:w="1440" w:type="dxa"/>
          </w:tcPr>
          <w:p w:rsidR="006A6D92" w:rsidRPr="007A2CA9" w:rsidRDefault="00086654"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38.33</w:t>
            </w:r>
          </w:p>
        </w:tc>
        <w:tc>
          <w:tcPr>
            <w:tcW w:w="189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6.52</w:t>
            </w:r>
          </w:p>
        </w:tc>
        <w:tc>
          <w:tcPr>
            <w:tcW w:w="1620" w:type="dxa"/>
          </w:tcPr>
          <w:p w:rsidR="006A6D92" w:rsidRPr="007A2CA9" w:rsidRDefault="001E4A4D"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7,345,696</w:t>
            </w:r>
          </w:p>
        </w:tc>
        <w:tc>
          <w:tcPr>
            <w:tcW w:w="144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11.73</w:t>
            </w:r>
          </w:p>
        </w:tc>
        <w:tc>
          <w:tcPr>
            <w:tcW w:w="108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19.21</w:t>
            </w:r>
          </w:p>
        </w:tc>
        <w:tc>
          <w:tcPr>
            <w:tcW w:w="1260" w:type="dxa"/>
          </w:tcPr>
          <w:p w:rsidR="006A6D9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0.0400</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300,001-400,000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22</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56.66</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9.63</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6,255,592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29.21</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0.0535</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400,001-500,000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64.99</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11.05</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614,938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0.98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30.19</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0.025</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500,001-600,00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69.99</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11.90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3,619,542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5.78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35.97</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0.018</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600,001-700,000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4</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73.32</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12.46</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1,875,754</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2.99</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38.96</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0.0001</w:t>
            </w:r>
          </w:p>
        </w:tc>
      </w:tr>
      <w:tr w:rsidR="004D1157" w:rsidRPr="007A2CA9" w:rsidTr="00E7374E">
        <w:trPr>
          <w:trHeight w:val="515"/>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700,001-800,000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78.32</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13.31</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7,629,832</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12.18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51.14</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0.006</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800,001-900,000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86.65</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14.74</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5,943218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9.48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60.62</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0.050</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&gt;900,000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16</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13.33</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99.98</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17.00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24,663,418</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39.38</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0.133</w:t>
            </w:r>
          </w:p>
        </w:tc>
      </w:tr>
      <w:tr w:rsidR="004D1157" w:rsidRPr="007A2CA9" w:rsidTr="00E7374E">
        <w:trPr>
          <w:trHeight w:val="536"/>
        </w:trPr>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 xml:space="preserve">Total  </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120</w:t>
            </w:r>
          </w:p>
        </w:tc>
        <w:tc>
          <w:tcPr>
            <w:tcW w:w="198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588.24</w:t>
            </w:r>
          </w:p>
        </w:tc>
        <w:tc>
          <w:tcPr>
            <w:tcW w:w="189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62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62,630865</w:t>
            </w:r>
          </w:p>
        </w:tc>
        <w:tc>
          <w:tcPr>
            <w:tcW w:w="144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100.00</w:t>
            </w:r>
          </w:p>
        </w:tc>
        <w:tc>
          <w:tcPr>
            <w:tcW w:w="1080" w:type="dxa"/>
          </w:tcPr>
          <w:p w:rsidR="001B4552" w:rsidRPr="007A2CA9" w:rsidRDefault="001B4552" w:rsidP="00802EBD">
            <w:pPr>
              <w:tabs>
                <w:tab w:val="left" w:pos="360"/>
              </w:tabs>
              <w:spacing w:line="360" w:lineRule="auto"/>
              <w:jc w:val="both"/>
              <w:rPr>
                <w:rFonts w:ascii="Times New Roman" w:hAnsi="Times New Roman"/>
                <w:sz w:val="24"/>
                <w:szCs w:val="24"/>
              </w:rPr>
            </w:pPr>
          </w:p>
        </w:tc>
        <w:tc>
          <w:tcPr>
            <w:tcW w:w="1260" w:type="dxa"/>
          </w:tcPr>
          <w:p w:rsidR="001B4552" w:rsidRPr="007A2CA9" w:rsidRDefault="001B4552" w:rsidP="00802EBD">
            <w:pPr>
              <w:tabs>
                <w:tab w:val="left" w:pos="360"/>
              </w:tabs>
              <w:spacing w:line="360" w:lineRule="auto"/>
              <w:jc w:val="both"/>
              <w:rPr>
                <w:rFonts w:ascii="Times New Roman" w:hAnsi="Times New Roman"/>
                <w:sz w:val="24"/>
                <w:szCs w:val="24"/>
              </w:rPr>
            </w:pPr>
            <w:r w:rsidRPr="007A2CA9">
              <w:rPr>
                <w:rFonts w:ascii="Times New Roman" w:hAnsi="Times New Roman"/>
                <w:sz w:val="24"/>
                <w:szCs w:val="24"/>
              </w:rPr>
              <w:t>0.3369</w:t>
            </w:r>
          </w:p>
        </w:tc>
      </w:tr>
    </w:tbl>
    <w:p w:rsidR="007D6B2D" w:rsidRPr="007A2CA9" w:rsidRDefault="001B4552" w:rsidP="00802EBD">
      <w:pPr>
        <w:tabs>
          <w:tab w:val="left" w:pos="360"/>
        </w:tabs>
        <w:spacing w:line="360" w:lineRule="auto"/>
        <w:jc w:val="both"/>
        <w:rPr>
          <w:rFonts w:ascii="Times New Roman" w:hAnsi="Times New Roman"/>
          <w:sz w:val="24"/>
        </w:rPr>
      </w:pPr>
      <w:proofErr w:type="spellStart"/>
      <w:r w:rsidRPr="007A2CA9">
        <w:rPr>
          <w:rFonts w:ascii="Times New Roman" w:hAnsi="Times New Roman"/>
          <w:sz w:val="24"/>
        </w:rPr>
        <w:t>Gini</w:t>
      </w:r>
      <w:proofErr w:type="spellEnd"/>
      <w:r w:rsidRPr="007A2CA9">
        <w:rPr>
          <w:rFonts w:ascii="Times New Roman" w:hAnsi="Times New Roman"/>
          <w:sz w:val="24"/>
        </w:rPr>
        <w:t xml:space="preserve"> Coefficient = 1- 0.3369=0.6631</w:t>
      </w:r>
    </w:p>
    <w:p w:rsidR="00B4649B" w:rsidRPr="007A2CA9" w:rsidRDefault="001B4552" w:rsidP="00827BC1">
      <w:pPr>
        <w:tabs>
          <w:tab w:val="left" w:pos="360"/>
        </w:tabs>
        <w:spacing w:line="360" w:lineRule="auto"/>
        <w:rPr>
          <w:rFonts w:ascii="Times New Roman" w:hAnsi="Times New Roman"/>
          <w:sz w:val="24"/>
        </w:rPr>
        <w:sectPr w:rsidR="00B4649B" w:rsidRPr="007A2CA9" w:rsidSect="00B4649B">
          <w:pgSz w:w="15840" w:h="12240" w:orient="landscape"/>
          <w:pgMar w:top="1170" w:right="1411" w:bottom="1411" w:left="1411" w:header="720" w:footer="720" w:gutter="0"/>
          <w:cols w:space="720"/>
          <w:docGrid w:linePitch="360"/>
        </w:sectPr>
      </w:pPr>
      <w:r w:rsidRPr="007A2CA9">
        <w:rPr>
          <w:rFonts w:ascii="Times New Roman" w:hAnsi="Times New Roman"/>
          <w:sz w:val="24"/>
        </w:rPr>
        <w:t>Source: Field Survey, 2016</w:t>
      </w:r>
    </w:p>
    <w:p w:rsidR="001B4552" w:rsidRPr="007A2CA9" w:rsidRDefault="00B440B1" w:rsidP="00802EBD">
      <w:pPr>
        <w:tabs>
          <w:tab w:val="left" w:pos="360"/>
        </w:tabs>
        <w:spacing w:line="360" w:lineRule="auto"/>
        <w:jc w:val="both"/>
        <w:rPr>
          <w:rFonts w:ascii="Times New Roman" w:hAnsi="Times New Roman"/>
          <w:b/>
          <w:sz w:val="24"/>
        </w:rPr>
      </w:pPr>
      <w:r w:rsidRPr="007A2CA9">
        <w:rPr>
          <w:rFonts w:ascii="Times New Roman" w:hAnsi="Times New Roman"/>
          <w:b/>
          <w:sz w:val="24"/>
        </w:rPr>
        <w:lastRenderedPageBreak/>
        <w:t>Conclusion</w:t>
      </w:r>
      <w:r w:rsidR="00B85703" w:rsidRPr="007A2CA9">
        <w:rPr>
          <w:rFonts w:ascii="Times New Roman" w:hAnsi="Times New Roman"/>
          <w:b/>
          <w:sz w:val="24"/>
        </w:rPr>
        <w:t xml:space="preserve"> and Recommendation </w:t>
      </w:r>
    </w:p>
    <w:p w:rsidR="00B440B1" w:rsidRPr="007A2CA9" w:rsidRDefault="004D1157" w:rsidP="00802EBD">
      <w:pPr>
        <w:tabs>
          <w:tab w:val="left" w:pos="360"/>
        </w:tabs>
        <w:spacing w:line="360" w:lineRule="auto"/>
        <w:jc w:val="both"/>
        <w:rPr>
          <w:rFonts w:ascii="Times New Roman" w:hAnsi="Times New Roman"/>
          <w:sz w:val="24"/>
        </w:rPr>
      </w:pPr>
      <w:r w:rsidRPr="007A2CA9">
        <w:rPr>
          <w:rFonts w:ascii="Times New Roman" w:hAnsi="Times New Roman"/>
          <w:sz w:val="24"/>
        </w:rPr>
        <w:t xml:space="preserve">The study evaluate the poverty, income distribution and impact of microfinance providers on yam farm households in the study area. The </w:t>
      </w:r>
      <w:r w:rsidR="002E263F" w:rsidRPr="007A2CA9">
        <w:rPr>
          <w:rFonts w:ascii="Times New Roman" w:hAnsi="Times New Roman"/>
          <w:sz w:val="24"/>
        </w:rPr>
        <w:t>result of the study revealed that microcredit facility</w:t>
      </w:r>
      <w:r w:rsidRPr="007A2CA9">
        <w:rPr>
          <w:rFonts w:ascii="Times New Roman" w:hAnsi="Times New Roman"/>
          <w:sz w:val="24"/>
        </w:rPr>
        <w:t xml:space="preserve"> obtained from the microfinance providers had positive impact on the respondents, especially those below the poverty line. Meanwhile, it was recommended that additional effort be made to increase areas under cultivation by the households</w:t>
      </w:r>
      <w:r w:rsidR="002E263F" w:rsidRPr="007A2CA9">
        <w:rPr>
          <w:rFonts w:ascii="Times New Roman" w:hAnsi="Times New Roman"/>
          <w:sz w:val="24"/>
        </w:rPr>
        <w:t>;</w:t>
      </w:r>
      <w:r w:rsidRPr="007A2CA9">
        <w:rPr>
          <w:rFonts w:ascii="Times New Roman" w:hAnsi="Times New Roman"/>
          <w:sz w:val="24"/>
        </w:rPr>
        <w:t xml:space="preserve"> to increase their productivity, income and alleviate poverty. It was also suggested that more of these microfinance institutions </w:t>
      </w:r>
      <w:r w:rsidR="00F46128" w:rsidRPr="007A2CA9">
        <w:rPr>
          <w:rFonts w:ascii="Times New Roman" w:hAnsi="Times New Roman"/>
          <w:sz w:val="24"/>
        </w:rPr>
        <w:t>be</w:t>
      </w:r>
      <w:r w:rsidRPr="007A2CA9">
        <w:rPr>
          <w:rFonts w:ascii="Times New Roman" w:hAnsi="Times New Roman"/>
          <w:sz w:val="24"/>
        </w:rPr>
        <w:t xml:space="preserve"> established in the study area to increase its impact on poverty reduction. Finally, integrated community development effort should be encouraged to provide rural infrastructure to improve rur</w:t>
      </w:r>
      <w:r w:rsidR="00FC1CBA">
        <w:rPr>
          <w:rFonts w:ascii="Times New Roman" w:hAnsi="Times New Roman"/>
          <w:sz w:val="24"/>
        </w:rPr>
        <w:t>al economies</w:t>
      </w:r>
      <w:r w:rsidRPr="007A2CA9">
        <w:rPr>
          <w:rFonts w:ascii="Times New Roman" w:hAnsi="Times New Roman"/>
          <w:sz w:val="24"/>
        </w:rPr>
        <w:t xml:space="preserve"> and raise their standard of living.</w:t>
      </w:r>
    </w:p>
    <w:p w:rsidR="008C77F8" w:rsidRPr="007A2CA9" w:rsidRDefault="008C77F8" w:rsidP="001B4552">
      <w:pPr>
        <w:spacing w:line="240" w:lineRule="auto"/>
        <w:ind w:firstLine="720"/>
        <w:jc w:val="both"/>
        <w:rPr>
          <w:rFonts w:ascii="Times New Roman" w:hAnsi="Times New Roman"/>
          <w:sz w:val="24"/>
        </w:rPr>
      </w:pPr>
      <w:r w:rsidRPr="007A2CA9">
        <w:rPr>
          <w:rFonts w:ascii="Times New Roman" w:hAnsi="Times New Roman"/>
          <w:sz w:val="24"/>
        </w:rPr>
        <w:tab/>
      </w:r>
    </w:p>
    <w:p w:rsidR="00AD04D5" w:rsidRPr="007A2CA9" w:rsidRDefault="00AD04D5" w:rsidP="00827BC1">
      <w:pPr>
        <w:spacing w:after="0" w:line="480" w:lineRule="auto"/>
        <w:rPr>
          <w:rFonts w:ascii="Times New Roman" w:hAnsi="Times New Roman"/>
          <w:sz w:val="24"/>
        </w:rPr>
      </w:pPr>
      <w:r w:rsidRPr="007A2CA9">
        <w:rPr>
          <w:rFonts w:ascii="Times New Roman" w:hAnsi="Times New Roman"/>
          <w:b/>
          <w:sz w:val="24"/>
        </w:rPr>
        <w:t>REFERENCE</w:t>
      </w:r>
      <w:r w:rsidR="003C64DF">
        <w:rPr>
          <w:rFonts w:ascii="Times New Roman" w:hAnsi="Times New Roman"/>
          <w:b/>
          <w:sz w:val="24"/>
        </w:rPr>
        <w:t>S</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Adekoya</w:t>
      </w:r>
      <w:proofErr w:type="spellEnd"/>
      <w:r w:rsidRPr="007A2CA9">
        <w:rPr>
          <w:rFonts w:ascii="Times New Roman" w:hAnsi="Times New Roman"/>
          <w:sz w:val="24"/>
        </w:rPr>
        <w:t xml:space="preserve">, O. A. (2014). Analysis of farm household’s poverty status in </w:t>
      </w:r>
      <w:proofErr w:type="spellStart"/>
      <w:r w:rsidRPr="007A2CA9">
        <w:rPr>
          <w:rFonts w:ascii="Times New Roman" w:hAnsi="Times New Roman"/>
          <w:sz w:val="24"/>
        </w:rPr>
        <w:t>Ogun</w:t>
      </w:r>
      <w:proofErr w:type="spellEnd"/>
      <w:r w:rsidRPr="007A2CA9">
        <w:rPr>
          <w:rFonts w:ascii="Times New Roman" w:hAnsi="Times New Roman"/>
          <w:sz w:val="24"/>
        </w:rPr>
        <w:t xml:space="preserve"> State, </w:t>
      </w:r>
      <w:proofErr w:type="spellStart"/>
      <w:r w:rsidRPr="007A2CA9">
        <w:rPr>
          <w:rFonts w:ascii="Times New Roman" w:hAnsi="Times New Roman"/>
          <w:sz w:val="24"/>
        </w:rPr>
        <w:t>Nigeria</w:t>
      </w:r>
      <w:r w:rsidR="00D83A54" w:rsidRPr="007A2CA9">
        <w:rPr>
          <w:rFonts w:ascii="Times New Roman" w:hAnsi="Times New Roman"/>
          <w:sz w:val="24"/>
        </w:rPr>
        <w:t>.</w:t>
      </w:r>
      <w:r w:rsidRPr="007A2CA9">
        <w:rPr>
          <w:rFonts w:ascii="Times New Roman" w:hAnsi="Times New Roman"/>
          <w:i/>
          <w:sz w:val="24"/>
        </w:rPr>
        <w:t>Asia</w:t>
      </w:r>
      <w:proofErr w:type="spellEnd"/>
      <w:r w:rsidRPr="007A2CA9">
        <w:rPr>
          <w:rFonts w:ascii="Times New Roman" w:hAnsi="Times New Roman"/>
          <w:i/>
          <w:sz w:val="24"/>
        </w:rPr>
        <w:t xml:space="preserve"> Economic and Financial Review</w:t>
      </w:r>
      <w:r w:rsidRPr="007A2CA9">
        <w:rPr>
          <w:rFonts w:ascii="Times New Roman" w:hAnsi="Times New Roman"/>
          <w:sz w:val="24"/>
        </w:rPr>
        <w:t>4(3): 325-340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Adera</w:t>
      </w:r>
      <w:proofErr w:type="spellEnd"/>
      <w:r w:rsidRPr="007A2CA9">
        <w:rPr>
          <w:rFonts w:ascii="Times New Roman" w:hAnsi="Times New Roman"/>
          <w:sz w:val="24"/>
        </w:rPr>
        <w:t>, A. (1995). “Instituting Effective Linkages between Formal and Info</w:t>
      </w:r>
      <w:r w:rsidR="00D83A54" w:rsidRPr="007A2CA9">
        <w:rPr>
          <w:rFonts w:ascii="Times New Roman" w:hAnsi="Times New Roman"/>
          <w:sz w:val="24"/>
        </w:rPr>
        <w:t>rmal Financial Sector in Africa:</w:t>
      </w:r>
      <w:r w:rsidRPr="007A2CA9">
        <w:rPr>
          <w:rFonts w:ascii="Times New Roman" w:hAnsi="Times New Roman"/>
          <w:sz w:val="24"/>
        </w:rPr>
        <w:t xml:space="preserve"> A Proposal”. Savings and Development. 1/1995. PP55-56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Adewumi</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w:t>
      </w:r>
      <w:proofErr w:type="spellStart"/>
      <w:r w:rsidRPr="007A2CA9">
        <w:rPr>
          <w:rFonts w:ascii="Times New Roman" w:hAnsi="Times New Roman"/>
          <w:sz w:val="24"/>
        </w:rPr>
        <w:t>Omotosho</w:t>
      </w:r>
      <w:proofErr w:type="spellEnd"/>
      <w:r w:rsidRPr="007A2CA9">
        <w:rPr>
          <w:rFonts w:ascii="Times New Roman" w:hAnsi="Times New Roman"/>
          <w:sz w:val="24"/>
        </w:rPr>
        <w:t xml:space="preserve">, O. A. (2004). “An Analysis of Production Objectives of </w:t>
      </w:r>
      <w:r w:rsidR="00D83A54" w:rsidRPr="007A2CA9">
        <w:rPr>
          <w:rFonts w:ascii="Times New Roman" w:hAnsi="Times New Roman"/>
          <w:sz w:val="24"/>
        </w:rPr>
        <w:t xml:space="preserve">Small Rural </w:t>
      </w:r>
      <w:r w:rsidRPr="007A2CA9">
        <w:rPr>
          <w:rFonts w:ascii="Times New Roman" w:hAnsi="Times New Roman"/>
          <w:sz w:val="24"/>
        </w:rPr>
        <w:t xml:space="preserve">Households in </w:t>
      </w:r>
      <w:proofErr w:type="spellStart"/>
      <w:r w:rsidRPr="007A2CA9">
        <w:rPr>
          <w:rFonts w:ascii="Times New Roman" w:hAnsi="Times New Roman"/>
          <w:sz w:val="24"/>
        </w:rPr>
        <w:t>Kwara</w:t>
      </w:r>
      <w:proofErr w:type="spellEnd"/>
      <w:r w:rsidRPr="007A2CA9">
        <w:rPr>
          <w:rFonts w:ascii="Times New Roman" w:hAnsi="Times New Roman"/>
          <w:sz w:val="24"/>
        </w:rPr>
        <w:t xml:space="preserve"> State, Nigeria”. </w:t>
      </w:r>
      <w:r w:rsidRPr="007A2CA9">
        <w:rPr>
          <w:rFonts w:ascii="Times New Roman" w:hAnsi="Times New Roman"/>
          <w:i/>
          <w:sz w:val="24"/>
        </w:rPr>
        <w:t xml:space="preserve">Journal of Rural </w:t>
      </w:r>
      <w:proofErr w:type="gramStart"/>
      <w:r w:rsidRPr="007A2CA9">
        <w:rPr>
          <w:rFonts w:ascii="Times New Roman" w:hAnsi="Times New Roman"/>
          <w:i/>
          <w:sz w:val="24"/>
        </w:rPr>
        <w:t>Development</w:t>
      </w:r>
      <w:r w:rsidR="00D83A54" w:rsidRPr="007A2CA9">
        <w:rPr>
          <w:rFonts w:ascii="Times New Roman" w:hAnsi="Times New Roman"/>
          <w:sz w:val="24"/>
        </w:rPr>
        <w:t>(</w:t>
      </w:r>
      <w:proofErr w:type="gramEnd"/>
      <w:r w:rsidR="00D83A54" w:rsidRPr="007A2CA9">
        <w:rPr>
          <w:rFonts w:ascii="Times New Roman" w:hAnsi="Times New Roman"/>
          <w:sz w:val="24"/>
        </w:rPr>
        <w:t>Winter): 201-211.</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Afolabi</w:t>
      </w:r>
      <w:proofErr w:type="spellEnd"/>
      <w:r w:rsidRPr="007A2CA9">
        <w:rPr>
          <w:rFonts w:ascii="Times New Roman" w:hAnsi="Times New Roman"/>
          <w:sz w:val="24"/>
        </w:rPr>
        <w:t xml:space="preserve">, </w:t>
      </w:r>
      <w:proofErr w:type="spellStart"/>
      <w:r w:rsidRPr="007A2CA9">
        <w:rPr>
          <w:rFonts w:ascii="Times New Roman" w:hAnsi="Times New Roman"/>
          <w:sz w:val="24"/>
        </w:rPr>
        <w:t>J.A.</w:t>
      </w:r>
      <w:proofErr w:type="spellEnd"/>
      <w:r w:rsidRPr="007A2CA9">
        <w:rPr>
          <w:rFonts w:ascii="Times New Roman" w:hAnsi="Times New Roman"/>
          <w:sz w:val="24"/>
        </w:rPr>
        <w:t xml:space="preserve"> (2010). </w:t>
      </w:r>
      <w:proofErr w:type="gramStart"/>
      <w:r w:rsidRPr="007A2CA9">
        <w:rPr>
          <w:rFonts w:ascii="Times New Roman" w:hAnsi="Times New Roman"/>
          <w:sz w:val="24"/>
        </w:rPr>
        <w:t xml:space="preserve">Analysis of Loan Repayment of </w:t>
      </w:r>
      <w:r w:rsidR="00D83A54" w:rsidRPr="007A2CA9">
        <w:rPr>
          <w:rFonts w:ascii="Times New Roman" w:hAnsi="Times New Roman"/>
          <w:sz w:val="24"/>
        </w:rPr>
        <w:t>Small S</w:t>
      </w:r>
      <w:r w:rsidR="003C64DF">
        <w:rPr>
          <w:rFonts w:ascii="Times New Roman" w:hAnsi="Times New Roman"/>
          <w:sz w:val="24"/>
        </w:rPr>
        <w:t>c</w:t>
      </w:r>
      <w:r w:rsidR="00D83A54" w:rsidRPr="007A2CA9">
        <w:rPr>
          <w:rFonts w:ascii="Times New Roman" w:hAnsi="Times New Roman"/>
          <w:sz w:val="24"/>
        </w:rPr>
        <w:t xml:space="preserve">ale </w:t>
      </w:r>
      <w:r w:rsidRPr="007A2CA9">
        <w:rPr>
          <w:rFonts w:ascii="Times New Roman" w:hAnsi="Times New Roman"/>
          <w:sz w:val="24"/>
        </w:rPr>
        <w:t>Farmers in Oyo State in South-Western Nigeria.</w:t>
      </w:r>
      <w:proofErr w:type="gramEnd"/>
      <w:r w:rsidRPr="007A2CA9">
        <w:rPr>
          <w:rFonts w:ascii="Times New Roman" w:hAnsi="Times New Roman"/>
          <w:sz w:val="24"/>
        </w:rPr>
        <w:t xml:space="preserve"> </w:t>
      </w:r>
      <w:r w:rsidRPr="007A2CA9">
        <w:rPr>
          <w:rFonts w:ascii="Times New Roman" w:hAnsi="Times New Roman"/>
          <w:i/>
          <w:sz w:val="24"/>
        </w:rPr>
        <w:t>Journal of Social Sciences,</w:t>
      </w:r>
      <w:r w:rsidRPr="007A2CA9">
        <w:rPr>
          <w:rFonts w:ascii="Times New Roman" w:hAnsi="Times New Roman"/>
          <w:sz w:val="24"/>
        </w:rPr>
        <w:t xml:space="preserve"> 222:115-119.</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Agbaeze</w:t>
      </w:r>
      <w:proofErr w:type="spellEnd"/>
      <w:r w:rsidRPr="007A2CA9">
        <w:rPr>
          <w:rFonts w:ascii="Times New Roman" w:hAnsi="Times New Roman"/>
          <w:sz w:val="24"/>
        </w:rPr>
        <w:t xml:space="preserve">, </w:t>
      </w:r>
      <w:proofErr w:type="spellStart"/>
      <w:r w:rsidRPr="007A2CA9">
        <w:rPr>
          <w:rFonts w:ascii="Times New Roman" w:hAnsi="Times New Roman"/>
          <w:sz w:val="24"/>
        </w:rPr>
        <w:t>E.K.</w:t>
      </w:r>
      <w:proofErr w:type="spellEnd"/>
      <w:r w:rsidRPr="007A2CA9">
        <w:rPr>
          <w:rFonts w:ascii="Times New Roman" w:hAnsi="Times New Roman"/>
          <w:sz w:val="24"/>
        </w:rPr>
        <w:t xml:space="preserve"> and </w:t>
      </w:r>
      <w:proofErr w:type="spellStart"/>
      <w:r w:rsidRPr="007A2CA9">
        <w:rPr>
          <w:rFonts w:ascii="Times New Roman" w:hAnsi="Times New Roman"/>
          <w:sz w:val="24"/>
        </w:rPr>
        <w:t>Onwuka</w:t>
      </w:r>
      <w:proofErr w:type="spellEnd"/>
      <w:r w:rsidRPr="007A2CA9">
        <w:rPr>
          <w:rFonts w:ascii="Times New Roman" w:hAnsi="Times New Roman"/>
          <w:sz w:val="24"/>
        </w:rPr>
        <w:t xml:space="preserve">, I.O. (2011). Impact of micro-credit on poverty alleviation in Nigeria, a case study of Enugu </w:t>
      </w:r>
      <w:r w:rsidR="00D83A54" w:rsidRPr="007A2CA9">
        <w:rPr>
          <w:rFonts w:ascii="Times New Roman" w:hAnsi="Times New Roman"/>
          <w:sz w:val="24"/>
        </w:rPr>
        <w:t xml:space="preserve">East Local Government Council. </w:t>
      </w:r>
      <w:r w:rsidRPr="007A2CA9">
        <w:rPr>
          <w:rFonts w:ascii="Times New Roman" w:hAnsi="Times New Roman"/>
          <w:i/>
          <w:sz w:val="24"/>
        </w:rPr>
        <w:t xml:space="preserve">International </w:t>
      </w:r>
      <w:r w:rsidR="00D83A54" w:rsidRPr="007A2CA9">
        <w:rPr>
          <w:rFonts w:ascii="Times New Roman" w:hAnsi="Times New Roman"/>
          <w:i/>
          <w:sz w:val="24"/>
        </w:rPr>
        <w:t>Journal of Business and Management Review</w:t>
      </w:r>
      <w:r w:rsidRPr="007A2CA9">
        <w:rPr>
          <w:rFonts w:ascii="Times New Roman" w:hAnsi="Times New Roman"/>
          <w:sz w:val="24"/>
        </w:rPr>
        <w:t>2 (1):  27-51</w:t>
      </w:r>
    </w:p>
    <w:p w:rsidR="006E1F85" w:rsidRPr="007A2CA9" w:rsidRDefault="00A16AE2"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Akaya</w:t>
      </w:r>
      <w:proofErr w:type="spellEnd"/>
      <w:r w:rsidRPr="007A2CA9">
        <w:rPr>
          <w:rFonts w:ascii="Times New Roman" w:hAnsi="Times New Roman"/>
          <w:sz w:val="24"/>
        </w:rPr>
        <w:t>, B. (2015). Determinants</w:t>
      </w:r>
      <w:r w:rsidR="006E1F85" w:rsidRPr="007A2CA9">
        <w:rPr>
          <w:rFonts w:ascii="Times New Roman" w:hAnsi="Times New Roman"/>
          <w:sz w:val="24"/>
        </w:rPr>
        <w:t xml:space="preserve"> of Post-harvest Losses among cowpea farmers in Hong and </w:t>
      </w:r>
      <w:proofErr w:type="spellStart"/>
      <w:r w:rsidR="006E1F85" w:rsidRPr="007A2CA9">
        <w:rPr>
          <w:rFonts w:ascii="Times New Roman" w:hAnsi="Times New Roman"/>
          <w:sz w:val="24"/>
        </w:rPr>
        <w:t>Gombe</w:t>
      </w:r>
      <w:proofErr w:type="spellEnd"/>
      <w:r w:rsidR="006E1F85" w:rsidRPr="007A2CA9">
        <w:rPr>
          <w:rFonts w:ascii="Times New Roman" w:hAnsi="Times New Roman"/>
          <w:sz w:val="24"/>
        </w:rPr>
        <w:t xml:space="preserve"> </w:t>
      </w:r>
      <w:proofErr w:type="spellStart"/>
      <w:r w:rsidR="006E1F85" w:rsidRPr="007A2CA9">
        <w:rPr>
          <w:rFonts w:ascii="Times New Roman" w:hAnsi="Times New Roman"/>
          <w:sz w:val="24"/>
        </w:rPr>
        <w:t>LGAs</w:t>
      </w:r>
      <w:proofErr w:type="spellEnd"/>
      <w:r w:rsidR="006E1F85" w:rsidRPr="007A2CA9">
        <w:rPr>
          <w:rFonts w:ascii="Times New Roman" w:hAnsi="Times New Roman"/>
          <w:sz w:val="24"/>
        </w:rPr>
        <w:t xml:space="preserve"> of Adamawa State, Nigeria. Unpublished (</w:t>
      </w:r>
      <w:proofErr w:type="spellStart"/>
      <w:r w:rsidR="006E1F85" w:rsidRPr="007A2CA9">
        <w:rPr>
          <w:rFonts w:ascii="Times New Roman" w:hAnsi="Times New Roman"/>
          <w:sz w:val="24"/>
        </w:rPr>
        <w:t>M.Tech</w:t>
      </w:r>
      <w:proofErr w:type="spellEnd"/>
      <w:r w:rsidR="006E1F85" w:rsidRPr="007A2CA9">
        <w:rPr>
          <w:rFonts w:ascii="Times New Roman" w:hAnsi="Times New Roman"/>
          <w:sz w:val="24"/>
        </w:rPr>
        <w:t xml:space="preserve">), thesis, Dept of Agric. Economics and Extension Technology, FUT, Minna,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Akinyele</w:t>
      </w:r>
      <w:proofErr w:type="spellEnd"/>
      <w:r w:rsidRPr="007A2CA9">
        <w:rPr>
          <w:rFonts w:ascii="Times New Roman" w:hAnsi="Times New Roman"/>
          <w:sz w:val="24"/>
        </w:rPr>
        <w:t xml:space="preserve">, O. (2010). An Appraisal of the Agricultural Credit Guarantee Scheme in Nigeria </w:t>
      </w:r>
      <w:r w:rsidRPr="007A2CA9">
        <w:rPr>
          <w:rFonts w:ascii="Times New Roman" w:hAnsi="Times New Roman"/>
          <w:i/>
          <w:sz w:val="24"/>
        </w:rPr>
        <w:t xml:space="preserve">Journal of Agricultural Management and Rural Development. </w:t>
      </w:r>
      <w:r w:rsidRPr="007A2CA9">
        <w:rPr>
          <w:rFonts w:ascii="Times New Roman" w:hAnsi="Times New Roman"/>
          <w:sz w:val="24"/>
        </w:rPr>
        <w:t>2:51-58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Anywanwu</w:t>
      </w:r>
      <w:proofErr w:type="spellEnd"/>
      <w:r w:rsidRPr="007A2CA9">
        <w:rPr>
          <w:rFonts w:ascii="Times New Roman" w:hAnsi="Times New Roman"/>
          <w:sz w:val="24"/>
        </w:rPr>
        <w:t xml:space="preserve">, J.C. (1997). Poverty in Nigeria: A gendered Analysis. </w:t>
      </w:r>
      <w:r w:rsidRPr="007A2CA9">
        <w:rPr>
          <w:rFonts w:ascii="Times New Roman" w:hAnsi="Times New Roman"/>
          <w:i/>
          <w:sz w:val="24"/>
        </w:rPr>
        <w:t xml:space="preserve">African </w:t>
      </w:r>
      <w:r w:rsidR="003C64DF" w:rsidRPr="007A2CA9">
        <w:rPr>
          <w:rFonts w:ascii="Times New Roman" w:hAnsi="Times New Roman"/>
          <w:i/>
          <w:sz w:val="24"/>
        </w:rPr>
        <w:t xml:space="preserve">Statistical </w:t>
      </w:r>
      <w:r w:rsidRPr="007A2CA9">
        <w:rPr>
          <w:rFonts w:ascii="Times New Roman" w:hAnsi="Times New Roman"/>
          <w:i/>
          <w:sz w:val="24"/>
        </w:rPr>
        <w:t xml:space="preserve">Journal </w:t>
      </w:r>
      <w:r w:rsidRPr="007A2CA9">
        <w:rPr>
          <w:rFonts w:ascii="Times New Roman" w:hAnsi="Times New Roman"/>
          <w:sz w:val="24"/>
        </w:rPr>
        <w:t>11(1):1-15</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Arunachalam</w:t>
      </w:r>
      <w:proofErr w:type="spellEnd"/>
      <w:r w:rsidRPr="007A2CA9">
        <w:rPr>
          <w:rFonts w:ascii="Times New Roman" w:hAnsi="Times New Roman"/>
          <w:sz w:val="24"/>
        </w:rPr>
        <w:t xml:space="preserve">, R. S. (2007). Microfinance and </w:t>
      </w:r>
      <w:r w:rsidR="00A16AE2" w:rsidRPr="007A2CA9">
        <w:rPr>
          <w:rFonts w:ascii="Times New Roman" w:hAnsi="Times New Roman"/>
          <w:sz w:val="24"/>
        </w:rPr>
        <w:t xml:space="preserve">Innovative Financing </w:t>
      </w:r>
      <w:r w:rsidRPr="007A2CA9">
        <w:rPr>
          <w:rFonts w:ascii="Times New Roman" w:hAnsi="Times New Roman"/>
          <w:sz w:val="24"/>
        </w:rPr>
        <w:t xml:space="preserve">for </w:t>
      </w:r>
      <w:r w:rsidR="003C64DF" w:rsidRPr="007A2CA9">
        <w:rPr>
          <w:rFonts w:ascii="Times New Roman" w:hAnsi="Times New Roman"/>
          <w:sz w:val="24"/>
        </w:rPr>
        <w:t>Gender Equality</w:t>
      </w:r>
      <w:r w:rsidR="00A16AE2" w:rsidRPr="007A2CA9">
        <w:rPr>
          <w:rFonts w:ascii="Times New Roman" w:hAnsi="Times New Roman"/>
          <w:sz w:val="24"/>
        </w:rPr>
        <w:t>:</w:t>
      </w:r>
      <w:r w:rsidR="003C64DF">
        <w:rPr>
          <w:rFonts w:ascii="Times New Roman" w:hAnsi="Times New Roman"/>
          <w:sz w:val="24"/>
        </w:rPr>
        <w:t xml:space="preserve"> </w:t>
      </w:r>
      <w:r w:rsidR="00A16AE2" w:rsidRPr="007A2CA9">
        <w:rPr>
          <w:rFonts w:ascii="Times New Roman" w:hAnsi="Times New Roman"/>
          <w:sz w:val="24"/>
        </w:rPr>
        <w:t>Approaches, Challenges and Strategies</w:t>
      </w:r>
      <w:r w:rsidR="003C64DF">
        <w:rPr>
          <w:rFonts w:ascii="Times New Roman" w:hAnsi="Times New Roman"/>
          <w:sz w:val="24"/>
        </w:rPr>
        <w:t>.</w:t>
      </w:r>
      <w:r w:rsidR="00A16AE2" w:rsidRPr="007A2CA9">
        <w:rPr>
          <w:rFonts w:ascii="Times New Roman" w:hAnsi="Times New Roman"/>
          <w:sz w:val="24"/>
        </w:rPr>
        <w:t xml:space="preserve"> Background </w:t>
      </w:r>
      <w:r w:rsidRPr="007A2CA9">
        <w:rPr>
          <w:rFonts w:ascii="Times New Roman" w:hAnsi="Times New Roman"/>
          <w:sz w:val="24"/>
        </w:rPr>
        <w:t xml:space="preserve">paper prepared for the </w:t>
      </w:r>
      <w:r w:rsidR="00A16AE2" w:rsidRPr="007A2CA9">
        <w:rPr>
          <w:rFonts w:ascii="Times New Roman" w:hAnsi="Times New Roman"/>
          <w:sz w:val="24"/>
        </w:rPr>
        <w:t xml:space="preserve">Commonwealth Secretariat for the Eight Commonwealth Women Affair Ministers Meeting, </w:t>
      </w:r>
      <w:r w:rsidRPr="007A2CA9">
        <w:rPr>
          <w:rFonts w:ascii="Times New Roman" w:hAnsi="Times New Roman"/>
          <w:sz w:val="24"/>
        </w:rPr>
        <w:t>London</w:t>
      </w:r>
      <w:r w:rsidR="00A16AE2" w:rsidRPr="007A2CA9">
        <w:rPr>
          <w:rFonts w:ascii="Times New Roman" w:hAnsi="Times New Roman"/>
          <w:sz w:val="24"/>
        </w:rPr>
        <w:t>, Common Wealth Secretariat</w:t>
      </w:r>
      <w:r w:rsidRPr="007A2CA9">
        <w:rPr>
          <w:rFonts w:ascii="Times New Roman" w:hAnsi="Times New Roman"/>
          <w:sz w:val="24"/>
        </w:rPr>
        <w:t>, pp83.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lastRenderedPageBreak/>
        <w:t>Aryeetey</w:t>
      </w:r>
      <w:proofErr w:type="spellEnd"/>
      <w:r w:rsidRPr="007A2CA9">
        <w:rPr>
          <w:rFonts w:ascii="Times New Roman" w:hAnsi="Times New Roman"/>
          <w:sz w:val="24"/>
        </w:rPr>
        <w:t xml:space="preserve">, </w:t>
      </w:r>
      <w:r w:rsidR="00A16AE2" w:rsidRPr="007A2CA9">
        <w:rPr>
          <w:rFonts w:ascii="Times New Roman" w:hAnsi="Times New Roman"/>
          <w:sz w:val="24"/>
        </w:rPr>
        <w:t>E</w:t>
      </w:r>
      <w:r w:rsidRPr="007A2CA9">
        <w:rPr>
          <w:rFonts w:ascii="Times New Roman" w:hAnsi="Times New Roman"/>
          <w:sz w:val="24"/>
        </w:rPr>
        <w:t xml:space="preserve">. and C. </w:t>
      </w:r>
      <w:proofErr w:type="spellStart"/>
      <w:r w:rsidRPr="007A2CA9">
        <w:rPr>
          <w:rFonts w:ascii="Times New Roman" w:hAnsi="Times New Roman"/>
          <w:sz w:val="24"/>
        </w:rPr>
        <w:t>Udry</w:t>
      </w:r>
      <w:proofErr w:type="spellEnd"/>
      <w:r w:rsidRPr="007A2CA9">
        <w:rPr>
          <w:rFonts w:ascii="Times New Roman" w:hAnsi="Times New Roman"/>
          <w:sz w:val="24"/>
        </w:rPr>
        <w:t xml:space="preserve"> (1997). The Characteristic</w:t>
      </w:r>
      <w:r w:rsidR="00A16AE2" w:rsidRPr="007A2CA9">
        <w:rPr>
          <w:rFonts w:ascii="Times New Roman" w:hAnsi="Times New Roman"/>
          <w:sz w:val="24"/>
        </w:rPr>
        <w:t>s</w:t>
      </w:r>
      <w:r w:rsidRPr="007A2CA9">
        <w:rPr>
          <w:rFonts w:ascii="Times New Roman" w:hAnsi="Times New Roman"/>
          <w:sz w:val="24"/>
        </w:rPr>
        <w:t xml:space="preserve"> of Informal Financial Markets in Sub-Saharan Africa. </w:t>
      </w:r>
      <w:r w:rsidRPr="007A2CA9">
        <w:rPr>
          <w:rFonts w:ascii="Times New Roman" w:hAnsi="Times New Roman"/>
          <w:i/>
          <w:sz w:val="24"/>
        </w:rPr>
        <w:t>Journal of African Economics,</w:t>
      </w:r>
      <w:r w:rsidRPr="007A2CA9">
        <w:rPr>
          <w:rFonts w:ascii="Times New Roman" w:hAnsi="Times New Roman"/>
          <w:sz w:val="24"/>
        </w:rPr>
        <w:t>6(1): 22-30</w:t>
      </w:r>
    </w:p>
    <w:p w:rsidR="006E1F85" w:rsidRPr="007A2CA9" w:rsidRDefault="000544BA" w:rsidP="00827BC1">
      <w:pPr>
        <w:spacing w:before="240" w:after="0" w:line="240" w:lineRule="auto"/>
        <w:ind w:left="720" w:hanging="720"/>
        <w:jc w:val="both"/>
        <w:rPr>
          <w:rFonts w:ascii="Times New Roman" w:hAnsi="Times New Roman"/>
          <w:sz w:val="24"/>
          <w:u w:val="single"/>
        </w:rPr>
      </w:pPr>
      <w:proofErr w:type="spellStart"/>
      <w:r>
        <w:rPr>
          <w:rFonts w:ascii="Times New Roman" w:hAnsi="Times New Roman"/>
          <w:sz w:val="24"/>
        </w:rPr>
        <w:t>Asogwa</w:t>
      </w:r>
      <w:proofErr w:type="spellEnd"/>
      <w:r>
        <w:rPr>
          <w:rFonts w:ascii="Times New Roman" w:hAnsi="Times New Roman"/>
          <w:sz w:val="24"/>
        </w:rPr>
        <w:t>, S.S. (1987</w:t>
      </w:r>
      <w:r w:rsidR="006E1F85" w:rsidRPr="007A2CA9">
        <w:rPr>
          <w:rFonts w:ascii="Times New Roman" w:hAnsi="Times New Roman"/>
          <w:sz w:val="24"/>
        </w:rPr>
        <w:t xml:space="preserve">). “Institutional credit strategies for increased food production in </w:t>
      </w:r>
      <w:r w:rsidR="00A16AE2" w:rsidRPr="007A2CA9">
        <w:rPr>
          <w:rFonts w:ascii="Times New Roman" w:hAnsi="Times New Roman"/>
          <w:sz w:val="24"/>
        </w:rPr>
        <w:t xml:space="preserve">Sierra </w:t>
      </w:r>
      <w:r w:rsidR="006E1F85" w:rsidRPr="007A2CA9">
        <w:rPr>
          <w:rFonts w:ascii="Times New Roman" w:hAnsi="Times New Roman"/>
          <w:sz w:val="24"/>
        </w:rPr>
        <w:t xml:space="preserve">Leone”. </w:t>
      </w:r>
      <w:r w:rsidR="006E1F85" w:rsidRPr="007A2CA9">
        <w:rPr>
          <w:rFonts w:ascii="Times New Roman" w:hAnsi="Times New Roman"/>
          <w:i/>
          <w:sz w:val="24"/>
        </w:rPr>
        <w:t>West African Journal of Agricultural Economics</w:t>
      </w:r>
      <w:r w:rsidR="006E1F85" w:rsidRPr="007A2CA9">
        <w:rPr>
          <w:rFonts w:ascii="Times New Roman" w:hAnsi="Times New Roman"/>
          <w:sz w:val="24"/>
        </w:rPr>
        <w:t xml:space="preserve"> 11(20): 21-26</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Bab</w:t>
      </w:r>
      <w:r w:rsidR="00A16AE2" w:rsidRPr="007A2CA9">
        <w:rPr>
          <w:rFonts w:ascii="Times New Roman" w:hAnsi="Times New Roman"/>
          <w:sz w:val="24"/>
        </w:rPr>
        <w:t>a</w:t>
      </w:r>
      <w:r w:rsidRPr="007A2CA9">
        <w:rPr>
          <w:rFonts w:ascii="Times New Roman" w:hAnsi="Times New Roman"/>
          <w:sz w:val="24"/>
        </w:rPr>
        <w:t xml:space="preserve">, K.M. and </w:t>
      </w:r>
      <w:proofErr w:type="spellStart"/>
      <w:r w:rsidRPr="007A2CA9">
        <w:rPr>
          <w:rFonts w:ascii="Times New Roman" w:hAnsi="Times New Roman"/>
          <w:sz w:val="24"/>
        </w:rPr>
        <w:t>Etuk</w:t>
      </w:r>
      <w:proofErr w:type="spellEnd"/>
      <w:r w:rsidRPr="007A2CA9">
        <w:rPr>
          <w:rFonts w:ascii="Times New Roman" w:hAnsi="Times New Roman"/>
          <w:sz w:val="24"/>
        </w:rPr>
        <w:t xml:space="preserve">, </w:t>
      </w:r>
      <w:proofErr w:type="spellStart"/>
      <w:r w:rsidRPr="007A2CA9">
        <w:rPr>
          <w:rFonts w:ascii="Times New Roman" w:hAnsi="Times New Roman"/>
          <w:sz w:val="24"/>
        </w:rPr>
        <w:t>E.G</w:t>
      </w:r>
      <w:proofErr w:type="spellEnd"/>
      <w:r w:rsidRPr="007A2CA9">
        <w:rPr>
          <w:rFonts w:ascii="Times New Roman" w:hAnsi="Times New Roman"/>
          <w:sz w:val="24"/>
        </w:rPr>
        <w:t xml:space="preserve"> (1991). “Resources </w:t>
      </w:r>
      <w:r w:rsidR="00A16AE2" w:rsidRPr="007A2CA9">
        <w:rPr>
          <w:rFonts w:ascii="Times New Roman" w:hAnsi="Times New Roman"/>
          <w:sz w:val="24"/>
        </w:rPr>
        <w:t xml:space="preserve">Use Efficiency and Constraints </w:t>
      </w:r>
      <w:r w:rsidRPr="007A2CA9">
        <w:rPr>
          <w:rFonts w:ascii="Times New Roman" w:hAnsi="Times New Roman"/>
          <w:sz w:val="24"/>
        </w:rPr>
        <w:t xml:space="preserve">in </w:t>
      </w:r>
      <w:r w:rsidR="00A16AE2" w:rsidRPr="007A2CA9">
        <w:rPr>
          <w:rFonts w:ascii="Times New Roman" w:hAnsi="Times New Roman"/>
          <w:sz w:val="24"/>
        </w:rPr>
        <w:t>Irrigated Agriculture, Empirical Evidence</w:t>
      </w:r>
      <w:r w:rsidRPr="007A2CA9">
        <w:rPr>
          <w:rFonts w:ascii="Times New Roman" w:hAnsi="Times New Roman"/>
          <w:sz w:val="24"/>
        </w:rPr>
        <w:t xml:space="preserve"> from </w:t>
      </w:r>
      <w:proofErr w:type="spellStart"/>
      <w:r w:rsidRPr="007A2CA9">
        <w:rPr>
          <w:rFonts w:ascii="Times New Roman" w:hAnsi="Times New Roman"/>
          <w:sz w:val="24"/>
        </w:rPr>
        <w:t>Bauchi</w:t>
      </w:r>
      <w:proofErr w:type="spellEnd"/>
      <w:r w:rsidRPr="007A2CA9">
        <w:rPr>
          <w:rFonts w:ascii="Times New Roman" w:hAnsi="Times New Roman"/>
          <w:sz w:val="24"/>
        </w:rPr>
        <w:t xml:space="preserve"> </w:t>
      </w:r>
      <w:r w:rsidR="000544BA" w:rsidRPr="007A2CA9">
        <w:rPr>
          <w:rFonts w:ascii="Times New Roman" w:hAnsi="Times New Roman"/>
          <w:sz w:val="24"/>
        </w:rPr>
        <w:t>State</w:t>
      </w:r>
      <w:r w:rsidRPr="007A2CA9">
        <w:rPr>
          <w:rFonts w:ascii="Times New Roman" w:hAnsi="Times New Roman"/>
          <w:sz w:val="24"/>
        </w:rPr>
        <w:t xml:space="preserve">, Nigeria”. </w:t>
      </w:r>
      <w:r w:rsidRPr="007A2CA9">
        <w:rPr>
          <w:rFonts w:ascii="Times New Roman" w:hAnsi="Times New Roman"/>
          <w:i/>
          <w:sz w:val="24"/>
        </w:rPr>
        <w:t xml:space="preserve">Journal of Agricultural Technology, </w:t>
      </w:r>
      <w:r w:rsidRPr="007A2CA9">
        <w:rPr>
          <w:rFonts w:ascii="Times New Roman" w:hAnsi="Times New Roman"/>
          <w:sz w:val="24"/>
        </w:rPr>
        <w:t>3 (10): 1-6</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Baba, K. M. (2004). </w:t>
      </w:r>
      <w:proofErr w:type="gramStart"/>
      <w:r w:rsidRPr="007A2CA9">
        <w:rPr>
          <w:rFonts w:ascii="Times New Roman" w:hAnsi="Times New Roman"/>
          <w:sz w:val="24"/>
        </w:rPr>
        <w:t xml:space="preserve">Economic and Institutional Consideration for Reforming </w:t>
      </w:r>
      <w:r w:rsidRPr="000544BA">
        <w:rPr>
          <w:rFonts w:ascii="Times New Roman" w:hAnsi="Times New Roman"/>
          <w:sz w:val="24"/>
        </w:rPr>
        <w:t>Agricultural Extension Services in Nigeria</w:t>
      </w:r>
      <w:r w:rsidRPr="007A2CA9">
        <w:rPr>
          <w:rFonts w:ascii="Times New Roman" w:hAnsi="Times New Roman"/>
          <w:i/>
          <w:sz w:val="24"/>
        </w:rPr>
        <w:t xml:space="preserve"> Journal</w:t>
      </w:r>
      <w:r w:rsidR="00A16AE2" w:rsidRPr="007A2CA9">
        <w:rPr>
          <w:rFonts w:ascii="Times New Roman" w:hAnsi="Times New Roman"/>
          <w:i/>
          <w:sz w:val="24"/>
        </w:rPr>
        <w:t>.</w:t>
      </w:r>
      <w:r w:rsidRPr="007A2CA9">
        <w:rPr>
          <w:rFonts w:ascii="Times New Roman" w:hAnsi="Times New Roman"/>
          <w:i/>
          <w:sz w:val="24"/>
        </w:rPr>
        <w:t>of Agricultural Management and Rural Development</w:t>
      </w:r>
      <w:r w:rsidRPr="007A2CA9">
        <w:rPr>
          <w:rFonts w:ascii="Times New Roman" w:hAnsi="Times New Roman"/>
          <w:sz w:val="24"/>
        </w:rPr>
        <w:t>.</w:t>
      </w:r>
      <w:proofErr w:type="gramEnd"/>
      <w:r w:rsidRPr="007A2CA9">
        <w:rPr>
          <w:rFonts w:ascii="Times New Roman" w:hAnsi="Times New Roman"/>
          <w:sz w:val="24"/>
        </w:rPr>
        <w:t xml:space="preserve"> 1:85-102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Baba, K. M. and Wando, M. A. (1998). “Impact of membership of </w:t>
      </w:r>
      <w:proofErr w:type="spellStart"/>
      <w:r w:rsidRPr="007A2CA9">
        <w:rPr>
          <w:rFonts w:ascii="Times New Roman" w:hAnsi="Times New Roman"/>
          <w:i/>
          <w:sz w:val="24"/>
        </w:rPr>
        <w:t>Fadama</w:t>
      </w:r>
      <w:r w:rsidRPr="007A2CA9">
        <w:rPr>
          <w:rFonts w:ascii="Times New Roman" w:hAnsi="Times New Roman"/>
          <w:sz w:val="24"/>
        </w:rPr>
        <w:t>Users</w:t>
      </w:r>
      <w:proofErr w:type="spellEnd"/>
      <w:r w:rsidRPr="007A2CA9">
        <w:rPr>
          <w:rFonts w:ascii="Times New Roman" w:hAnsi="Times New Roman"/>
          <w:sz w:val="24"/>
        </w:rPr>
        <w:t xml:space="preserve"> Associations on incomes: a case study from two Local Government Areas of Niger State, Nigeria”. </w:t>
      </w:r>
      <w:r w:rsidRPr="007A2CA9">
        <w:rPr>
          <w:rFonts w:ascii="Times New Roman" w:hAnsi="Times New Roman"/>
          <w:i/>
          <w:sz w:val="24"/>
        </w:rPr>
        <w:t xml:space="preserve">Nigerian Journal of Basic and Applied sciences </w:t>
      </w:r>
      <w:r w:rsidRPr="007A2CA9">
        <w:rPr>
          <w:rFonts w:ascii="Times New Roman" w:hAnsi="Times New Roman"/>
          <w:sz w:val="24"/>
        </w:rPr>
        <w:t>7:31-41.</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Baker, J. I (2000). Evaluating the Impact of Development Projects on poverty. </w:t>
      </w:r>
      <w:r w:rsidRPr="007A2CA9">
        <w:rPr>
          <w:rFonts w:ascii="Times New Roman" w:hAnsi="Times New Roman"/>
          <w:i/>
          <w:sz w:val="24"/>
        </w:rPr>
        <w:t>A Handbook for practitioners,</w:t>
      </w:r>
      <w:r w:rsidRPr="007A2CA9">
        <w:rPr>
          <w:rFonts w:ascii="Times New Roman" w:hAnsi="Times New Roman"/>
          <w:sz w:val="24"/>
        </w:rPr>
        <w:t xml:space="preserve"> World Bank, Washington D.C pp18-26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Berseley</w:t>
      </w:r>
      <w:proofErr w:type="spellEnd"/>
      <w:r w:rsidRPr="007A2CA9">
        <w:rPr>
          <w:rFonts w:ascii="Times New Roman" w:hAnsi="Times New Roman"/>
          <w:sz w:val="24"/>
        </w:rPr>
        <w:t>, T</w:t>
      </w:r>
      <w:r w:rsidR="00A16AE2" w:rsidRPr="007A2CA9">
        <w:rPr>
          <w:rFonts w:ascii="Times New Roman" w:hAnsi="Times New Roman"/>
          <w:sz w:val="24"/>
        </w:rPr>
        <w:t>.</w:t>
      </w:r>
      <w:r w:rsidRPr="007A2CA9">
        <w:rPr>
          <w:rFonts w:ascii="Times New Roman" w:hAnsi="Times New Roman"/>
          <w:sz w:val="24"/>
        </w:rPr>
        <w:t xml:space="preserve"> (1994). How do market failures justify interventions in rural credit markets.</w:t>
      </w:r>
      <w:r w:rsidRPr="007A2CA9">
        <w:rPr>
          <w:rFonts w:ascii="Times New Roman" w:hAnsi="Times New Roman"/>
          <w:i/>
          <w:sz w:val="24"/>
        </w:rPr>
        <w:t xml:space="preserve">The </w:t>
      </w:r>
      <w:proofErr w:type="gramStart"/>
      <w:r w:rsidRPr="007A2CA9">
        <w:rPr>
          <w:rFonts w:ascii="Times New Roman" w:hAnsi="Times New Roman"/>
          <w:i/>
          <w:sz w:val="24"/>
        </w:rPr>
        <w:t>world</w:t>
      </w:r>
      <w:proofErr w:type="gramEnd"/>
      <w:r w:rsidRPr="007A2CA9">
        <w:rPr>
          <w:rFonts w:ascii="Times New Roman" w:hAnsi="Times New Roman"/>
          <w:i/>
          <w:sz w:val="24"/>
        </w:rPr>
        <w:t xml:space="preserve"> Bank Research Observer</w:t>
      </w:r>
      <w:r w:rsidRPr="007A2CA9">
        <w:rPr>
          <w:rFonts w:ascii="Times New Roman" w:hAnsi="Times New Roman"/>
          <w:sz w:val="24"/>
        </w:rPr>
        <w:t>, Vol. 9(1): 27-48</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Central Bank of Nigeria (CBN) (2005). “Microfinance Policy, Regulatory and Supervisory Frame work for Nigeria. CBN, Abuja P.2.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Central Bank of Nigeria (CBN) (2008). Statistical Bulletin</w:t>
      </w:r>
      <w:r w:rsidR="00962A7D">
        <w:rPr>
          <w:rFonts w:ascii="Times New Roman" w:hAnsi="Times New Roman"/>
          <w:sz w:val="24"/>
        </w:rPr>
        <w:t>:</w:t>
      </w:r>
      <w:r w:rsidRPr="007A2CA9">
        <w:rPr>
          <w:rFonts w:ascii="Times New Roman" w:hAnsi="Times New Roman"/>
          <w:sz w:val="24"/>
        </w:rPr>
        <w:t xml:space="preserve"> 50 years Anniversary Edition, December. Central Bank of Nigeria (CBN)</w:t>
      </w:r>
    </w:p>
    <w:p w:rsidR="006E1F85" w:rsidRPr="007A2CA9" w:rsidRDefault="00A16AE2"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Christiana, E; E. </w:t>
      </w:r>
      <w:proofErr w:type="spellStart"/>
      <w:r w:rsidRPr="007A2CA9">
        <w:rPr>
          <w:rFonts w:ascii="Times New Roman" w:hAnsi="Times New Roman"/>
          <w:sz w:val="24"/>
        </w:rPr>
        <w:t>Okojie</w:t>
      </w:r>
      <w:proofErr w:type="spellEnd"/>
      <w:r w:rsidRPr="007A2CA9">
        <w:rPr>
          <w:rFonts w:ascii="Times New Roman" w:hAnsi="Times New Roman"/>
          <w:sz w:val="24"/>
        </w:rPr>
        <w:t xml:space="preserve">, A </w:t>
      </w:r>
      <w:proofErr w:type="spellStart"/>
      <w:r w:rsidRPr="007A2CA9">
        <w:rPr>
          <w:rFonts w:ascii="Times New Roman" w:hAnsi="Times New Roman"/>
          <w:sz w:val="24"/>
        </w:rPr>
        <w:t>mon</w:t>
      </w:r>
      <w:r w:rsidR="006E1F85" w:rsidRPr="007A2CA9">
        <w:rPr>
          <w:rFonts w:ascii="Times New Roman" w:hAnsi="Times New Roman"/>
          <w:sz w:val="24"/>
        </w:rPr>
        <w:t>y</w:t>
      </w:r>
      <w:r w:rsidRPr="007A2CA9">
        <w:rPr>
          <w:rFonts w:ascii="Times New Roman" w:hAnsi="Times New Roman"/>
          <w:sz w:val="24"/>
        </w:rPr>
        <w:t>e</w:t>
      </w:r>
      <w:r w:rsidR="006E1F85" w:rsidRPr="007A2CA9">
        <w:rPr>
          <w:rFonts w:ascii="Times New Roman" w:hAnsi="Times New Roman"/>
          <w:sz w:val="24"/>
        </w:rPr>
        <w:t>-Emina</w:t>
      </w:r>
      <w:proofErr w:type="spellEnd"/>
      <w:r w:rsidR="006E1F85" w:rsidRPr="007A2CA9">
        <w:rPr>
          <w:rFonts w:ascii="Times New Roman" w:hAnsi="Times New Roman"/>
          <w:sz w:val="24"/>
        </w:rPr>
        <w:t xml:space="preserve">, K. </w:t>
      </w:r>
      <w:proofErr w:type="spellStart"/>
      <w:r w:rsidR="006E1F85" w:rsidRPr="007A2CA9">
        <w:rPr>
          <w:rFonts w:ascii="Times New Roman" w:hAnsi="Times New Roman"/>
          <w:sz w:val="24"/>
        </w:rPr>
        <w:t>Eghafonia</w:t>
      </w:r>
      <w:proofErr w:type="spellEnd"/>
      <w:r w:rsidR="006E1F85" w:rsidRPr="007A2CA9">
        <w:rPr>
          <w:rFonts w:ascii="Times New Roman" w:hAnsi="Times New Roman"/>
          <w:sz w:val="24"/>
        </w:rPr>
        <w:t xml:space="preserve">, G. </w:t>
      </w:r>
      <w:proofErr w:type="spellStart"/>
      <w:r w:rsidR="006E1F85" w:rsidRPr="007A2CA9">
        <w:rPr>
          <w:rFonts w:ascii="Times New Roman" w:hAnsi="Times New Roman"/>
          <w:sz w:val="24"/>
        </w:rPr>
        <w:t>Osaghae</w:t>
      </w:r>
      <w:proofErr w:type="spellEnd"/>
      <w:r w:rsidR="006E1F85" w:rsidRPr="007A2CA9">
        <w:rPr>
          <w:rFonts w:ascii="Times New Roman" w:hAnsi="Times New Roman"/>
          <w:sz w:val="24"/>
        </w:rPr>
        <w:t xml:space="preserve"> and J. O. </w:t>
      </w:r>
      <w:proofErr w:type="spellStart"/>
      <w:r w:rsidR="006E1F85" w:rsidRPr="007A2CA9">
        <w:rPr>
          <w:rFonts w:ascii="Times New Roman" w:hAnsi="Times New Roman"/>
          <w:sz w:val="24"/>
        </w:rPr>
        <w:t>Ehiakhaman</w:t>
      </w:r>
      <w:proofErr w:type="spellEnd"/>
      <w:r w:rsidR="006E1F85" w:rsidRPr="007A2CA9">
        <w:rPr>
          <w:rFonts w:ascii="Times New Roman" w:hAnsi="Times New Roman"/>
          <w:sz w:val="24"/>
        </w:rPr>
        <w:t xml:space="preserve"> (2009). Institutional </w:t>
      </w:r>
      <w:r w:rsidRPr="007A2CA9">
        <w:rPr>
          <w:rFonts w:ascii="Times New Roman" w:hAnsi="Times New Roman"/>
          <w:sz w:val="24"/>
        </w:rPr>
        <w:t xml:space="preserve">Environment </w:t>
      </w:r>
      <w:r w:rsidR="006E1F85" w:rsidRPr="007A2CA9">
        <w:rPr>
          <w:rFonts w:ascii="Times New Roman" w:hAnsi="Times New Roman"/>
          <w:sz w:val="24"/>
        </w:rPr>
        <w:t xml:space="preserve">and </w:t>
      </w:r>
      <w:r w:rsidR="000544BA" w:rsidRPr="007A2CA9">
        <w:rPr>
          <w:rFonts w:ascii="Times New Roman" w:hAnsi="Times New Roman"/>
          <w:sz w:val="24"/>
        </w:rPr>
        <w:t xml:space="preserve">Access </w:t>
      </w:r>
      <w:r w:rsidR="006E1F85" w:rsidRPr="007A2CA9">
        <w:rPr>
          <w:rFonts w:ascii="Times New Roman" w:hAnsi="Times New Roman"/>
          <w:sz w:val="24"/>
        </w:rPr>
        <w:t xml:space="preserve">to </w:t>
      </w:r>
      <w:r w:rsidRPr="007A2CA9">
        <w:rPr>
          <w:rFonts w:ascii="Times New Roman" w:hAnsi="Times New Roman"/>
          <w:sz w:val="24"/>
        </w:rPr>
        <w:t xml:space="preserve">Microfinance </w:t>
      </w:r>
      <w:r w:rsidR="006E1F85" w:rsidRPr="007A2CA9">
        <w:rPr>
          <w:rFonts w:ascii="Times New Roman" w:hAnsi="Times New Roman"/>
          <w:sz w:val="24"/>
        </w:rPr>
        <w:t>by self-employed women in the rural a</w:t>
      </w:r>
      <w:r w:rsidR="0015439B" w:rsidRPr="007A2CA9">
        <w:rPr>
          <w:rFonts w:ascii="Times New Roman" w:hAnsi="Times New Roman"/>
          <w:sz w:val="24"/>
        </w:rPr>
        <w:t>reas</w:t>
      </w:r>
      <w:r w:rsidR="006E1F85" w:rsidRPr="007A2CA9">
        <w:rPr>
          <w:rFonts w:ascii="Times New Roman" w:hAnsi="Times New Roman"/>
          <w:sz w:val="24"/>
        </w:rPr>
        <w:t xml:space="preserve"> of Edo State</w:t>
      </w:r>
      <w:r w:rsidR="000544BA">
        <w:rPr>
          <w:rFonts w:ascii="Times New Roman" w:hAnsi="Times New Roman"/>
          <w:sz w:val="24"/>
        </w:rPr>
        <w:t>,</w:t>
      </w:r>
      <w:r w:rsidR="006E1F85" w:rsidRPr="007A2CA9">
        <w:rPr>
          <w:rFonts w:ascii="Times New Roman" w:hAnsi="Times New Roman"/>
          <w:sz w:val="24"/>
        </w:rPr>
        <w:t xml:space="preserve"> Nigeria Strategy Support Program (NSSP)</w:t>
      </w:r>
      <w:r w:rsidR="000544BA">
        <w:rPr>
          <w:rFonts w:ascii="Times New Roman" w:hAnsi="Times New Roman"/>
          <w:sz w:val="24"/>
        </w:rPr>
        <w:t>:</w:t>
      </w:r>
      <w:r w:rsidR="006E1F85" w:rsidRPr="007A2CA9">
        <w:rPr>
          <w:rFonts w:ascii="Times New Roman" w:hAnsi="Times New Roman"/>
          <w:sz w:val="24"/>
        </w:rPr>
        <w:t xml:space="preserve"> Background paper </w:t>
      </w:r>
      <w:proofErr w:type="gramStart"/>
      <w:r w:rsidR="006E1F85" w:rsidRPr="007A2CA9">
        <w:rPr>
          <w:rFonts w:ascii="Times New Roman" w:hAnsi="Times New Roman"/>
          <w:sz w:val="24"/>
        </w:rPr>
        <w:t>No</w:t>
      </w:r>
      <w:proofErr w:type="gramEnd"/>
      <w:r w:rsidR="006E1F85" w:rsidRPr="007A2CA9">
        <w:rPr>
          <w:rFonts w:ascii="Times New Roman" w:hAnsi="Times New Roman"/>
          <w:sz w:val="24"/>
        </w:rPr>
        <w:t xml:space="preserve">. NSSP003. </w:t>
      </w:r>
      <w:r w:rsidR="006E1F85" w:rsidRPr="007A2CA9">
        <w:rPr>
          <w:rFonts w:ascii="Times New Roman" w:hAnsi="Times New Roman"/>
          <w:i/>
          <w:sz w:val="24"/>
        </w:rPr>
        <w:t xml:space="preserve">International Food Policy Research </w:t>
      </w:r>
      <w:r w:rsidR="001F7986" w:rsidRPr="007A2CA9">
        <w:rPr>
          <w:rFonts w:ascii="Times New Roman" w:hAnsi="Times New Roman"/>
          <w:i/>
          <w:sz w:val="24"/>
        </w:rPr>
        <w:t>Institute</w:t>
      </w:r>
      <w:r w:rsidR="006E1F85" w:rsidRPr="007A2CA9">
        <w:rPr>
          <w:rFonts w:ascii="Times New Roman" w:hAnsi="Times New Roman"/>
          <w:sz w:val="24"/>
        </w:rPr>
        <w:t>(IFPRI), 49PP.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Eboh</w:t>
      </w:r>
      <w:proofErr w:type="spellEnd"/>
      <w:r w:rsidRPr="007A2CA9">
        <w:rPr>
          <w:rFonts w:ascii="Times New Roman" w:hAnsi="Times New Roman"/>
          <w:sz w:val="24"/>
        </w:rPr>
        <w:t xml:space="preserve">, </w:t>
      </w:r>
      <w:proofErr w:type="spellStart"/>
      <w:r w:rsidRPr="007A2CA9">
        <w:rPr>
          <w:rFonts w:ascii="Times New Roman" w:hAnsi="Times New Roman"/>
          <w:sz w:val="24"/>
        </w:rPr>
        <w:t>E.C.</w:t>
      </w:r>
      <w:proofErr w:type="spellEnd"/>
      <w:r w:rsidRPr="007A2CA9">
        <w:rPr>
          <w:rFonts w:ascii="Times New Roman" w:hAnsi="Times New Roman"/>
          <w:sz w:val="24"/>
        </w:rPr>
        <w:t xml:space="preserve"> (1995). Constraints to Increasing Agricultural productivity in Nigeria. </w:t>
      </w:r>
      <w:r w:rsidRPr="007A2CA9">
        <w:rPr>
          <w:rFonts w:ascii="Times New Roman" w:hAnsi="Times New Roman"/>
          <w:i/>
          <w:sz w:val="24"/>
        </w:rPr>
        <w:t xml:space="preserve">International Food </w:t>
      </w:r>
      <w:r w:rsidR="000549ED" w:rsidRPr="007A2CA9">
        <w:rPr>
          <w:rFonts w:ascii="Times New Roman" w:hAnsi="Times New Roman"/>
          <w:i/>
          <w:sz w:val="24"/>
        </w:rPr>
        <w:t>Policy Research Institute</w:t>
      </w:r>
      <w:r w:rsidRPr="007A2CA9">
        <w:rPr>
          <w:rFonts w:ascii="Times New Roman" w:hAnsi="Times New Roman"/>
          <w:i/>
          <w:sz w:val="24"/>
        </w:rPr>
        <w:t>,</w:t>
      </w:r>
      <w:r w:rsidRPr="007A2CA9">
        <w:rPr>
          <w:rFonts w:ascii="Times New Roman" w:hAnsi="Times New Roman"/>
          <w:sz w:val="24"/>
        </w:rPr>
        <w:t xml:space="preserve"> brief No. 29, 57pp.</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Faster, J; Greer, J. and </w:t>
      </w:r>
      <w:proofErr w:type="spellStart"/>
      <w:r w:rsidRPr="007A2CA9">
        <w:rPr>
          <w:rFonts w:ascii="Times New Roman" w:hAnsi="Times New Roman"/>
          <w:sz w:val="24"/>
        </w:rPr>
        <w:t>Thorbecke</w:t>
      </w:r>
      <w:proofErr w:type="spellEnd"/>
      <w:r w:rsidRPr="007A2CA9">
        <w:rPr>
          <w:rFonts w:ascii="Times New Roman" w:hAnsi="Times New Roman"/>
          <w:sz w:val="24"/>
        </w:rPr>
        <w:t xml:space="preserve">, E. (1984). A </w:t>
      </w:r>
      <w:r w:rsidR="001F7986" w:rsidRPr="007A2CA9">
        <w:rPr>
          <w:rFonts w:ascii="Times New Roman" w:hAnsi="Times New Roman"/>
          <w:sz w:val="24"/>
        </w:rPr>
        <w:t xml:space="preserve">Class of Decomposable </w:t>
      </w:r>
      <w:r w:rsidRPr="007A2CA9">
        <w:rPr>
          <w:rFonts w:ascii="Times New Roman" w:hAnsi="Times New Roman"/>
          <w:sz w:val="24"/>
        </w:rPr>
        <w:t xml:space="preserve">poverty measures. </w:t>
      </w:r>
      <w:r w:rsidRPr="007A2CA9">
        <w:rPr>
          <w:rFonts w:ascii="Times New Roman" w:hAnsi="Times New Roman"/>
          <w:i/>
          <w:sz w:val="24"/>
        </w:rPr>
        <w:t>Econometrical</w:t>
      </w:r>
      <w:r w:rsidRPr="007A2CA9">
        <w:rPr>
          <w:rFonts w:ascii="Times New Roman" w:hAnsi="Times New Roman"/>
          <w:sz w:val="24"/>
        </w:rPr>
        <w:t>52(3): 761-766.</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Garba</w:t>
      </w:r>
      <w:proofErr w:type="spellEnd"/>
      <w:r w:rsidRPr="007A2CA9">
        <w:rPr>
          <w:rFonts w:ascii="Times New Roman" w:hAnsi="Times New Roman"/>
          <w:sz w:val="24"/>
        </w:rPr>
        <w:t>, I. M. (2016). Effect of Agricultural Credit Utilization on th</w:t>
      </w:r>
      <w:r w:rsidR="001F7986" w:rsidRPr="007A2CA9">
        <w:rPr>
          <w:rFonts w:ascii="Times New Roman" w:hAnsi="Times New Roman"/>
          <w:sz w:val="24"/>
        </w:rPr>
        <w:t xml:space="preserve">e Technical Efficiency of Smallholder Rice </w:t>
      </w:r>
      <w:r w:rsidRPr="007A2CA9">
        <w:rPr>
          <w:rFonts w:ascii="Times New Roman" w:hAnsi="Times New Roman"/>
          <w:sz w:val="24"/>
        </w:rPr>
        <w:t xml:space="preserve">Farmers in the Federal Capital Territory, Abuja. Unpublished </w:t>
      </w:r>
      <w:proofErr w:type="spellStart"/>
      <w:r w:rsidRPr="007A2CA9">
        <w:rPr>
          <w:rFonts w:ascii="Times New Roman" w:hAnsi="Times New Roman"/>
          <w:sz w:val="24"/>
        </w:rPr>
        <w:t>M.Tech</w:t>
      </w:r>
      <w:proofErr w:type="spellEnd"/>
      <w:r w:rsidRPr="007A2CA9">
        <w:rPr>
          <w:rFonts w:ascii="Times New Roman" w:hAnsi="Times New Roman"/>
          <w:sz w:val="24"/>
        </w:rPr>
        <w:t xml:space="preserve"> Thesis submitted to </w:t>
      </w:r>
      <w:r w:rsidR="001F7986" w:rsidRPr="007A2CA9">
        <w:rPr>
          <w:rFonts w:ascii="Times New Roman" w:hAnsi="Times New Roman"/>
          <w:sz w:val="24"/>
        </w:rPr>
        <w:t>Department Of Agricultural Economics and Extension Technology, Federa</w:t>
      </w:r>
      <w:r w:rsidRPr="007A2CA9">
        <w:rPr>
          <w:rFonts w:ascii="Times New Roman" w:hAnsi="Times New Roman"/>
          <w:sz w:val="24"/>
        </w:rPr>
        <w:t>l University of Technology, Minna, Niger State,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Guerin, I.C. and C. </w:t>
      </w:r>
      <w:proofErr w:type="spellStart"/>
      <w:r w:rsidRPr="007A2CA9">
        <w:rPr>
          <w:rFonts w:ascii="Times New Roman" w:hAnsi="Times New Roman"/>
          <w:sz w:val="24"/>
        </w:rPr>
        <w:t>Palier</w:t>
      </w:r>
      <w:proofErr w:type="spellEnd"/>
      <w:r w:rsidRPr="007A2CA9">
        <w:rPr>
          <w:rFonts w:ascii="Times New Roman" w:hAnsi="Times New Roman"/>
          <w:sz w:val="24"/>
        </w:rPr>
        <w:t xml:space="preserve"> (2007). Can India </w:t>
      </w:r>
      <w:r w:rsidR="005C619F" w:rsidRPr="007A2CA9">
        <w:rPr>
          <w:rFonts w:ascii="Times New Roman" w:hAnsi="Times New Roman"/>
          <w:sz w:val="24"/>
        </w:rPr>
        <w:t xml:space="preserve">Microfinance </w:t>
      </w:r>
      <w:r w:rsidRPr="007A2CA9">
        <w:rPr>
          <w:rFonts w:ascii="Times New Roman" w:hAnsi="Times New Roman"/>
          <w:sz w:val="24"/>
        </w:rPr>
        <w:t xml:space="preserve">be </w:t>
      </w:r>
      <w:r w:rsidR="000549ED" w:rsidRPr="007A2CA9">
        <w:rPr>
          <w:rFonts w:ascii="Times New Roman" w:hAnsi="Times New Roman"/>
          <w:sz w:val="24"/>
        </w:rPr>
        <w:t>Solidarity</w:t>
      </w:r>
      <w:r w:rsidRPr="007A2CA9">
        <w:rPr>
          <w:rFonts w:ascii="Times New Roman" w:hAnsi="Times New Roman"/>
          <w:sz w:val="24"/>
        </w:rPr>
        <w:t xml:space="preserve">-based </w:t>
      </w:r>
      <w:proofErr w:type="spellStart"/>
      <w:r w:rsidR="005C619F" w:rsidRPr="007A2CA9">
        <w:rPr>
          <w:rFonts w:ascii="Times New Roman" w:hAnsi="Times New Roman"/>
          <w:sz w:val="24"/>
        </w:rPr>
        <w:t>Eevue</w:t>
      </w:r>
      <w:proofErr w:type="spellEnd"/>
      <w:r w:rsidR="005C619F" w:rsidRPr="007A2CA9">
        <w:rPr>
          <w:rFonts w:ascii="Times New Roman" w:hAnsi="Times New Roman"/>
          <w:sz w:val="24"/>
        </w:rPr>
        <w:t xml:space="preserve"> Tiers Monde</w:t>
      </w:r>
      <w:r w:rsidRPr="007A2CA9">
        <w:rPr>
          <w:rFonts w:ascii="Times New Roman" w:hAnsi="Times New Roman"/>
          <w:sz w:val="24"/>
        </w:rPr>
        <w:t>, vol. 190.Pp 63-</w:t>
      </w:r>
      <w:proofErr w:type="gramStart"/>
      <w:r w:rsidRPr="007A2CA9">
        <w:rPr>
          <w:rFonts w:ascii="Times New Roman" w:hAnsi="Times New Roman"/>
          <w:sz w:val="24"/>
        </w:rPr>
        <w:t>66</w:t>
      </w:r>
      <w:proofErr w:type="gramEnd"/>
    </w:p>
    <w:p w:rsidR="006E1F85" w:rsidRPr="007A2CA9" w:rsidRDefault="005C619F"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Gugert</w:t>
      </w:r>
      <w:r w:rsidR="006E1F85" w:rsidRPr="007A2CA9">
        <w:rPr>
          <w:rFonts w:ascii="Times New Roman" w:hAnsi="Times New Roman"/>
          <w:sz w:val="24"/>
        </w:rPr>
        <w:t>y</w:t>
      </w:r>
      <w:proofErr w:type="spellEnd"/>
      <w:r w:rsidR="006E1F85" w:rsidRPr="007A2CA9">
        <w:rPr>
          <w:rFonts w:ascii="Times New Roman" w:hAnsi="Times New Roman"/>
          <w:sz w:val="24"/>
        </w:rPr>
        <w:t>, M. K. (2007). You can’t save alone</w:t>
      </w:r>
      <w:r w:rsidR="000549ED">
        <w:rPr>
          <w:rFonts w:ascii="Times New Roman" w:hAnsi="Times New Roman"/>
          <w:sz w:val="24"/>
        </w:rPr>
        <w:t>:</w:t>
      </w:r>
      <w:r w:rsidR="006E1F85" w:rsidRPr="007A2CA9">
        <w:rPr>
          <w:rFonts w:ascii="Times New Roman" w:hAnsi="Times New Roman"/>
          <w:sz w:val="24"/>
        </w:rPr>
        <w:t xml:space="preserve"> </w:t>
      </w:r>
      <w:r w:rsidRPr="007A2CA9">
        <w:rPr>
          <w:rFonts w:ascii="Times New Roman" w:hAnsi="Times New Roman"/>
          <w:sz w:val="24"/>
        </w:rPr>
        <w:t xml:space="preserve">Commitment </w:t>
      </w:r>
      <w:r w:rsidR="006E1F85" w:rsidRPr="007A2CA9">
        <w:rPr>
          <w:rFonts w:ascii="Times New Roman" w:hAnsi="Times New Roman"/>
          <w:sz w:val="24"/>
        </w:rPr>
        <w:t xml:space="preserve">in </w:t>
      </w:r>
      <w:r w:rsidRPr="007A2CA9">
        <w:rPr>
          <w:rFonts w:ascii="Times New Roman" w:hAnsi="Times New Roman"/>
          <w:sz w:val="24"/>
        </w:rPr>
        <w:t xml:space="preserve">Rotating Savings </w:t>
      </w:r>
      <w:r w:rsidR="006E1F85" w:rsidRPr="007A2CA9">
        <w:rPr>
          <w:rFonts w:ascii="Times New Roman" w:hAnsi="Times New Roman"/>
          <w:sz w:val="24"/>
        </w:rPr>
        <w:t xml:space="preserve">and </w:t>
      </w:r>
      <w:r w:rsidRPr="007A2CA9">
        <w:rPr>
          <w:rFonts w:ascii="Times New Roman" w:hAnsi="Times New Roman"/>
          <w:sz w:val="24"/>
        </w:rPr>
        <w:t>Credit Associations</w:t>
      </w:r>
      <w:r w:rsidR="006E1F85" w:rsidRPr="007A2CA9">
        <w:rPr>
          <w:rFonts w:ascii="Times New Roman" w:hAnsi="Times New Roman"/>
          <w:sz w:val="24"/>
        </w:rPr>
        <w:t xml:space="preserve"> in Kenya </w:t>
      </w:r>
      <w:r w:rsidRPr="007A2CA9">
        <w:rPr>
          <w:rFonts w:ascii="Times New Roman" w:hAnsi="Times New Roman"/>
          <w:sz w:val="24"/>
        </w:rPr>
        <w:t xml:space="preserve">Economic Development </w:t>
      </w:r>
      <w:r w:rsidR="006E1F85" w:rsidRPr="007A2CA9">
        <w:rPr>
          <w:rFonts w:ascii="Times New Roman" w:hAnsi="Times New Roman"/>
          <w:sz w:val="24"/>
        </w:rPr>
        <w:t xml:space="preserve">and </w:t>
      </w:r>
      <w:r w:rsidRPr="007A2CA9">
        <w:rPr>
          <w:rFonts w:ascii="Times New Roman" w:hAnsi="Times New Roman"/>
          <w:sz w:val="24"/>
        </w:rPr>
        <w:t>Cultural chan</w:t>
      </w:r>
      <w:r w:rsidR="006E1F85" w:rsidRPr="007A2CA9">
        <w:rPr>
          <w:rFonts w:ascii="Times New Roman" w:hAnsi="Times New Roman"/>
          <w:sz w:val="24"/>
        </w:rPr>
        <w:t>ge 55 (2): 36-39</w:t>
      </w:r>
    </w:p>
    <w:p w:rsidR="006E1F85" w:rsidRPr="007A2CA9" w:rsidRDefault="006E1F85" w:rsidP="00827BC1">
      <w:pPr>
        <w:spacing w:before="240" w:after="0" w:line="240" w:lineRule="auto"/>
        <w:ind w:left="720" w:hanging="720"/>
        <w:jc w:val="both"/>
        <w:rPr>
          <w:rFonts w:ascii="Times New Roman" w:hAnsi="Times New Roman"/>
          <w:sz w:val="24"/>
          <w:u w:val="single"/>
        </w:rPr>
      </w:pPr>
      <w:r w:rsidRPr="007A2CA9">
        <w:rPr>
          <w:rFonts w:ascii="Times New Roman" w:hAnsi="Times New Roman"/>
          <w:sz w:val="24"/>
        </w:rPr>
        <w:lastRenderedPageBreak/>
        <w:t xml:space="preserve">Haughton, J. H. and </w:t>
      </w:r>
      <w:proofErr w:type="spellStart"/>
      <w:r w:rsidRPr="007A2CA9">
        <w:rPr>
          <w:rFonts w:ascii="Times New Roman" w:hAnsi="Times New Roman"/>
          <w:sz w:val="24"/>
        </w:rPr>
        <w:t>Khandler</w:t>
      </w:r>
      <w:proofErr w:type="spellEnd"/>
      <w:r w:rsidRPr="007A2CA9">
        <w:rPr>
          <w:rFonts w:ascii="Times New Roman" w:hAnsi="Times New Roman"/>
          <w:sz w:val="24"/>
        </w:rPr>
        <w:t xml:space="preserve">, S. R. (2009). Poverty and </w:t>
      </w:r>
      <w:r w:rsidR="005C619F" w:rsidRPr="007A2CA9">
        <w:rPr>
          <w:rFonts w:ascii="Times New Roman" w:hAnsi="Times New Roman"/>
          <w:sz w:val="24"/>
        </w:rPr>
        <w:t>Inequality</w:t>
      </w:r>
      <w:r w:rsidRPr="007A2CA9">
        <w:rPr>
          <w:rFonts w:ascii="Times New Roman" w:hAnsi="Times New Roman"/>
          <w:sz w:val="24"/>
        </w:rPr>
        <w:t xml:space="preserve">: Handbook on Poverty. The Word Bank, Washington D.C. 35-83. </w:t>
      </w:r>
      <w:r w:rsidRPr="007A2CA9">
        <w:rPr>
          <w:rFonts w:ascii="Times New Roman" w:hAnsi="Times New Roman"/>
          <w:i/>
          <w:sz w:val="24"/>
        </w:rPr>
        <w:t>Retrieve on 14/12/2014</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Iheke</w:t>
      </w:r>
      <w:proofErr w:type="spellEnd"/>
      <w:r w:rsidRPr="007A2CA9">
        <w:rPr>
          <w:rFonts w:ascii="Times New Roman" w:hAnsi="Times New Roman"/>
          <w:sz w:val="24"/>
        </w:rPr>
        <w:t xml:space="preserve">, </w:t>
      </w:r>
      <w:proofErr w:type="spellStart"/>
      <w:r w:rsidRPr="007A2CA9">
        <w:rPr>
          <w:rFonts w:ascii="Times New Roman" w:hAnsi="Times New Roman"/>
          <w:sz w:val="24"/>
        </w:rPr>
        <w:t>O.R.</w:t>
      </w:r>
      <w:proofErr w:type="spellEnd"/>
      <w:r w:rsidRPr="007A2CA9">
        <w:rPr>
          <w:rFonts w:ascii="Times New Roman" w:hAnsi="Times New Roman"/>
          <w:sz w:val="24"/>
        </w:rPr>
        <w:t xml:space="preserve"> (2006). Gender and Resource use Efficiency in Rice Production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Nigeria. Unpublished M.Sc. thesis</w:t>
      </w:r>
      <w:r w:rsidR="005C619F" w:rsidRPr="007A2CA9">
        <w:rPr>
          <w:rFonts w:ascii="Times New Roman" w:hAnsi="Times New Roman"/>
          <w:sz w:val="24"/>
        </w:rPr>
        <w:t xml:space="preserve">, Michael </w:t>
      </w:r>
      <w:proofErr w:type="spellStart"/>
      <w:r w:rsidR="005C619F" w:rsidRPr="007A2CA9">
        <w:rPr>
          <w:rFonts w:ascii="Times New Roman" w:hAnsi="Times New Roman"/>
          <w:sz w:val="24"/>
        </w:rPr>
        <w:t>Okpa</w:t>
      </w:r>
      <w:r w:rsidRPr="007A2CA9">
        <w:rPr>
          <w:rFonts w:ascii="Times New Roman" w:hAnsi="Times New Roman"/>
          <w:sz w:val="24"/>
        </w:rPr>
        <w:t>ra</w:t>
      </w:r>
      <w:proofErr w:type="spellEnd"/>
      <w:r w:rsidRPr="007A2CA9">
        <w:rPr>
          <w:rFonts w:ascii="Times New Roman" w:hAnsi="Times New Roman"/>
          <w:sz w:val="24"/>
        </w:rPr>
        <w:t xml:space="preserve"> University of Agriculture, </w:t>
      </w:r>
      <w:proofErr w:type="spellStart"/>
      <w:r w:rsidRPr="007A2CA9">
        <w:rPr>
          <w:rFonts w:ascii="Times New Roman" w:hAnsi="Times New Roman"/>
          <w:sz w:val="24"/>
        </w:rPr>
        <w:t>UmudikeAbia</w:t>
      </w:r>
      <w:proofErr w:type="spellEnd"/>
      <w:r w:rsidRPr="007A2CA9">
        <w:rPr>
          <w:rFonts w:ascii="Times New Roman" w:hAnsi="Times New Roman"/>
          <w:sz w:val="24"/>
        </w:rPr>
        <w:t xml:space="preserve"> State, Nigeria</w:t>
      </w:r>
      <w:r w:rsidR="005C619F" w:rsidRPr="007A2CA9">
        <w:rPr>
          <w:rFonts w:ascii="Times New Roman" w:hAnsi="Times New Roman"/>
          <w:sz w:val="24"/>
        </w:rPr>
        <w:t>.</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Ijere</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(2007)</w:t>
      </w:r>
      <w:r w:rsidR="005C619F" w:rsidRPr="007A2CA9">
        <w:rPr>
          <w:rFonts w:ascii="Times New Roman" w:hAnsi="Times New Roman"/>
          <w:sz w:val="24"/>
        </w:rPr>
        <w:t>.</w:t>
      </w:r>
      <w:r w:rsidRPr="007A2CA9">
        <w:rPr>
          <w:rFonts w:ascii="Times New Roman" w:hAnsi="Times New Roman"/>
          <w:sz w:val="24"/>
        </w:rPr>
        <w:t xml:space="preserve"> Estimation of Fair-Level Technical Efficiency in Small-Sca</w:t>
      </w:r>
      <w:r w:rsidR="005C619F" w:rsidRPr="007A2CA9">
        <w:rPr>
          <w:rFonts w:ascii="Times New Roman" w:hAnsi="Times New Roman"/>
          <w:sz w:val="24"/>
        </w:rPr>
        <w:t>le Swamp Rice Production in Cros</w:t>
      </w:r>
      <w:r w:rsidRPr="007A2CA9">
        <w:rPr>
          <w:rFonts w:ascii="Times New Roman" w:hAnsi="Times New Roman"/>
          <w:sz w:val="24"/>
        </w:rPr>
        <w:t xml:space="preserve">s River State, Nigeria: A Stochastic </w:t>
      </w:r>
      <w:proofErr w:type="spellStart"/>
      <w:r w:rsidRPr="007A2CA9">
        <w:rPr>
          <w:rFonts w:ascii="Times New Roman" w:hAnsi="Times New Roman"/>
          <w:sz w:val="24"/>
        </w:rPr>
        <w:t>Froritier</w:t>
      </w:r>
      <w:proofErr w:type="spellEnd"/>
      <w:r w:rsidRPr="007A2CA9">
        <w:rPr>
          <w:rFonts w:ascii="Times New Roman" w:hAnsi="Times New Roman"/>
          <w:sz w:val="24"/>
        </w:rPr>
        <w:t xml:space="preserve"> Approach. </w:t>
      </w:r>
      <w:r w:rsidRPr="007A2CA9">
        <w:rPr>
          <w:rFonts w:ascii="Times New Roman" w:hAnsi="Times New Roman"/>
          <w:i/>
          <w:sz w:val="24"/>
        </w:rPr>
        <w:t>Word Journal of Agricultural Sciences</w:t>
      </w:r>
      <w:r w:rsidRPr="007A2CA9">
        <w:rPr>
          <w:rFonts w:ascii="Times New Roman" w:hAnsi="Times New Roman"/>
          <w:sz w:val="24"/>
        </w:rPr>
        <w:t>3(5): 653-658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Ijere</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A. </w:t>
      </w:r>
      <w:proofErr w:type="spellStart"/>
      <w:r w:rsidRPr="007A2CA9">
        <w:rPr>
          <w:rFonts w:ascii="Times New Roman" w:hAnsi="Times New Roman"/>
          <w:sz w:val="24"/>
        </w:rPr>
        <w:t>Okorie</w:t>
      </w:r>
      <w:proofErr w:type="spellEnd"/>
      <w:r w:rsidRPr="007A2CA9">
        <w:rPr>
          <w:rFonts w:ascii="Times New Roman" w:hAnsi="Times New Roman"/>
          <w:sz w:val="24"/>
        </w:rPr>
        <w:t xml:space="preserve"> (1998). Readings in Agricultural Finance. University of Nigeria press Publishing Company, PP 221.</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Jirgi</w:t>
      </w:r>
      <w:proofErr w:type="spellEnd"/>
      <w:r w:rsidRPr="007A2CA9">
        <w:rPr>
          <w:rFonts w:ascii="Times New Roman" w:hAnsi="Times New Roman"/>
          <w:sz w:val="24"/>
        </w:rPr>
        <w:t xml:space="preserve">, </w:t>
      </w:r>
      <w:proofErr w:type="spellStart"/>
      <w:r w:rsidRPr="007A2CA9">
        <w:rPr>
          <w:rFonts w:ascii="Times New Roman" w:hAnsi="Times New Roman"/>
          <w:sz w:val="24"/>
        </w:rPr>
        <w:t>A.J.</w:t>
      </w:r>
      <w:proofErr w:type="spellEnd"/>
      <w:r w:rsidRPr="007A2CA9">
        <w:rPr>
          <w:rFonts w:ascii="Times New Roman" w:hAnsi="Times New Roman"/>
          <w:sz w:val="24"/>
        </w:rPr>
        <w:t xml:space="preserve">, M. Usman. L. </w:t>
      </w:r>
      <w:proofErr w:type="spellStart"/>
      <w:r w:rsidRPr="007A2CA9">
        <w:rPr>
          <w:rFonts w:ascii="Times New Roman" w:hAnsi="Times New Roman"/>
          <w:sz w:val="24"/>
        </w:rPr>
        <w:t>Tanko</w:t>
      </w:r>
      <w:proofErr w:type="spellEnd"/>
      <w:r w:rsidRPr="007A2CA9">
        <w:rPr>
          <w:rFonts w:ascii="Times New Roman" w:hAnsi="Times New Roman"/>
          <w:sz w:val="24"/>
        </w:rPr>
        <w:t xml:space="preserve"> and </w:t>
      </w:r>
      <w:proofErr w:type="spellStart"/>
      <w:r w:rsidRPr="007A2CA9">
        <w:rPr>
          <w:rFonts w:ascii="Times New Roman" w:hAnsi="Times New Roman"/>
          <w:sz w:val="24"/>
        </w:rPr>
        <w:t>F.D.</w:t>
      </w:r>
      <w:proofErr w:type="spellEnd"/>
      <w:r w:rsidRPr="007A2CA9">
        <w:rPr>
          <w:rFonts w:ascii="Times New Roman" w:hAnsi="Times New Roman"/>
          <w:sz w:val="24"/>
        </w:rPr>
        <w:t xml:space="preserve"> Ibrahim (2007) Effect on Institutional credit in crop production among small-scale farmers in </w:t>
      </w:r>
      <w:proofErr w:type="spellStart"/>
      <w:r w:rsidRPr="007A2CA9">
        <w:rPr>
          <w:rFonts w:ascii="Times New Roman" w:hAnsi="Times New Roman"/>
          <w:sz w:val="24"/>
        </w:rPr>
        <w:t>Lapai</w:t>
      </w:r>
      <w:proofErr w:type="spellEnd"/>
      <w:r w:rsidRPr="007A2CA9">
        <w:rPr>
          <w:rFonts w:ascii="Times New Roman" w:hAnsi="Times New Roman"/>
          <w:sz w:val="24"/>
        </w:rPr>
        <w:t xml:space="preserve"> Local Government Area of Niger State. Proceedings of the 41</w:t>
      </w:r>
      <w:r w:rsidRPr="007A2CA9">
        <w:rPr>
          <w:rFonts w:ascii="Times New Roman" w:hAnsi="Times New Roman"/>
          <w:sz w:val="24"/>
          <w:vertAlign w:val="superscript"/>
        </w:rPr>
        <w:t>st</w:t>
      </w:r>
      <w:r w:rsidRPr="007A2CA9">
        <w:rPr>
          <w:rFonts w:ascii="Times New Roman" w:hAnsi="Times New Roman"/>
          <w:sz w:val="24"/>
        </w:rPr>
        <w:t xml:space="preserve"> Conference of Agricultural Society of Nigeria. </w:t>
      </w:r>
      <w:proofErr w:type="spellStart"/>
      <w:r w:rsidRPr="007A2CA9">
        <w:rPr>
          <w:rFonts w:ascii="Times New Roman" w:hAnsi="Times New Roman"/>
          <w:sz w:val="24"/>
        </w:rPr>
        <w:t>Samaru</w:t>
      </w:r>
      <w:proofErr w:type="spellEnd"/>
      <w:r w:rsidRPr="007A2CA9">
        <w:rPr>
          <w:rFonts w:ascii="Times New Roman" w:hAnsi="Times New Roman"/>
          <w:sz w:val="24"/>
        </w:rPr>
        <w:t>, 2007: PP482-483</w:t>
      </w:r>
    </w:p>
    <w:p w:rsidR="006E1F85" w:rsidRPr="007A2CA9" w:rsidRDefault="005C619F"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Jirok</w:t>
      </w:r>
      <w:r w:rsidR="006E1F85" w:rsidRPr="007A2CA9">
        <w:rPr>
          <w:rFonts w:ascii="Times New Roman" w:hAnsi="Times New Roman"/>
          <w:sz w:val="24"/>
        </w:rPr>
        <w:t>o</w:t>
      </w:r>
      <w:proofErr w:type="spellEnd"/>
      <w:r w:rsidR="006E1F85" w:rsidRPr="007A2CA9">
        <w:rPr>
          <w:rFonts w:ascii="Times New Roman" w:hAnsi="Times New Roman"/>
          <w:sz w:val="24"/>
        </w:rPr>
        <w:t xml:space="preserve">, R. K. (2011). Impact Assessment of Project Agape Micro-credit on the Trading, Income and level of Living of Women Traders in </w:t>
      </w:r>
      <w:proofErr w:type="spellStart"/>
      <w:r w:rsidR="006E1F85" w:rsidRPr="007A2CA9">
        <w:rPr>
          <w:rFonts w:ascii="Times New Roman" w:hAnsi="Times New Roman"/>
          <w:sz w:val="24"/>
        </w:rPr>
        <w:t>Nassarawa</w:t>
      </w:r>
      <w:proofErr w:type="spellEnd"/>
      <w:r w:rsidR="006E1F85" w:rsidRPr="007A2CA9">
        <w:rPr>
          <w:rFonts w:ascii="Times New Roman" w:hAnsi="Times New Roman"/>
          <w:sz w:val="24"/>
        </w:rPr>
        <w:t xml:space="preserve"> State. Unpublished </w:t>
      </w:r>
      <w:proofErr w:type="spellStart"/>
      <w:r w:rsidR="006E1F85" w:rsidRPr="007A2CA9">
        <w:rPr>
          <w:rFonts w:ascii="Times New Roman" w:hAnsi="Times New Roman"/>
          <w:sz w:val="24"/>
        </w:rPr>
        <w:t>Ph.D</w:t>
      </w:r>
      <w:proofErr w:type="spellEnd"/>
      <w:r w:rsidR="006E1F85" w:rsidRPr="007A2CA9">
        <w:rPr>
          <w:rFonts w:ascii="Times New Roman" w:hAnsi="Times New Roman"/>
          <w:sz w:val="24"/>
        </w:rPr>
        <w:t xml:space="preserve"> Dissertation, Department of Agricultural Economics and Rural Sociology, ABU, Zaria, Nigeria. 158pp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Manyong</w:t>
      </w:r>
      <w:proofErr w:type="spellEnd"/>
      <w:r w:rsidRPr="007A2CA9">
        <w:rPr>
          <w:rFonts w:ascii="Times New Roman" w:hAnsi="Times New Roman"/>
          <w:sz w:val="24"/>
        </w:rPr>
        <w:t xml:space="preserve">, </w:t>
      </w:r>
      <w:proofErr w:type="spellStart"/>
      <w:r w:rsidRPr="007A2CA9">
        <w:rPr>
          <w:rFonts w:ascii="Times New Roman" w:hAnsi="Times New Roman"/>
          <w:sz w:val="24"/>
        </w:rPr>
        <w:t>V.M;A</w:t>
      </w:r>
      <w:proofErr w:type="spellEnd"/>
      <w:r w:rsidRPr="007A2CA9">
        <w:rPr>
          <w:rFonts w:ascii="Times New Roman" w:hAnsi="Times New Roman"/>
          <w:sz w:val="24"/>
        </w:rPr>
        <w:t xml:space="preserve">. </w:t>
      </w:r>
      <w:proofErr w:type="spellStart"/>
      <w:r w:rsidRPr="007A2CA9">
        <w:rPr>
          <w:rFonts w:ascii="Times New Roman" w:hAnsi="Times New Roman"/>
          <w:sz w:val="24"/>
        </w:rPr>
        <w:t>Ikpi</w:t>
      </w:r>
      <w:proofErr w:type="spellEnd"/>
      <w:r w:rsidRPr="007A2CA9">
        <w:rPr>
          <w:rFonts w:ascii="Times New Roman" w:hAnsi="Times New Roman"/>
          <w:sz w:val="24"/>
        </w:rPr>
        <w:t xml:space="preserve">, J. K. </w:t>
      </w:r>
      <w:proofErr w:type="spellStart"/>
      <w:r w:rsidRPr="007A2CA9">
        <w:rPr>
          <w:rFonts w:ascii="Times New Roman" w:hAnsi="Times New Roman"/>
          <w:sz w:val="24"/>
        </w:rPr>
        <w:t>Olayemi</w:t>
      </w:r>
      <w:proofErr w:type="spellEnd"/>
      <w:r w:rsidRPr="007A2CA9">
        <w:rPr>
          <w:rFonts w:ascii="Times New Roman" w:hAnsi="Times New Roman"/>
          <w:sz w:val="24"/>
        </w:rPr>
        <w:t xml:space="preserve">, S. A. Yusuf, </w:t>
      </w:r>
      <w:proofErr w:type="spellStart"/>
      <w:r w:rsidRPr="007A2CA9">
        <w:rPr>
          <w:rFonts w:ascii="Times New Roman" w:hAnsi="Times New Roman"/>
          <w:sz w:val="24"/>
        </w:rPr>
        <w:t>B.T.</w:t>
      </w:r>
      <w:proofErr w:type="spellEnd"/>
      <w:r w:rsidRPr="007A2CA9">
        <w:rPr>
          <w:rFonts w:ascii="Times New Roman" w:hAnsi="Times New Roman"/>
          <w:sz w:val="24"/>
        </w:rPr>
        <w:t xml:space="preserve"> </w:t>
      </w:r>
      <w:proofErr w:type="spellStart"/>
      <w:r w:rsidRPr="007A2CA9">
        <w:rPr>
          <w:rFonts w:ascii="Times New Roman" w:hAnsi="Times New Roman"/>
          <w:sz w:val="24"/>
        </w:rPr>
        <w:t>Omonona</w:t>
      </w:r>
      <w:proofErr w:type="spellEnd"/>
      <w:r w:rsidRPr="007A2CA9">
        <w:rPr>
          <w:rFonts w:ascii="Times New Roman" w:hAnsi="Times New Roman"/>
          <w:sz w:val="24"/>
        </w:rPr>
        <w:t xml:space="preserve">, V. </w:t>
      </w:r>
      <w:proofErr w:type="spellStart"/>
      <w:r w:rsidRPr="007A2CA9">
        <w:rPr>
          <w:rFonts w:ascii="Times New Roman" w:hAnsi="Times New Roman"/>
          <w:sz w:val="24"/>
        </w:rPr>
        <w:t>Okoniwa</w:t>
      </w:r>
      <w:proofErr w:type="spellEnd"/>
      <w:r w:rsidRPr="007A2CA9">
        <w:rPr>
          <w:rFonts w:ascii="Times New Roman" w:hAnsi="Times New Roman"/>
          <w:sz w:val="24"/>
        </w:rPr>
        <w:t xml:space="preserve"> and </w:t>
      </w:r>
      <w:proofErr w:type="spellStart"/>
      <w:r w:rsidRPr="007A2CA9">
        <w:rPr>
          <w:rFonts w:ascii="Times New Roman" w:hAnsi="Times New Roman"/>
          <w:sz w:val="24"/>
        </w:rPr>
        <w:t>F.</w:t>
      </w:r>
      <w:r w:rsidR="005C619F" w:rsidRPr="007A2CA9">
        <w:rPr>
          <w:rFonts w:ascii="Times New Roman" w:hAnsi="Times New Roman"/>
          <w:sz w:val="24"/>
        </w:rPr>
        <w:t>S.</w:t>
      </w:r>
      <w:proofErr w:type="spellEnd"/>
      <w:r w:rsidR="005C619F" w:rsidRPr="007A2CA9">
        <w:rPr>
          <w:rFonts w:ascii="Times New Roman" w:hAnsi="Times New Roman"/>
          <w:sz w:val="24"/>
        </w:rPr>
        <w:t xml:space="preserve"> </w:t>
      </w:r>
      <w:proofErr w:type="spellStart"/>
      <w:r w:rsidR="005C619F" w:rsidRPr="007A2CA9">
        <w:rPr>
          <w:rFonts w:ascii="Times New Roman" w:hAnsi="Times New Roman"/>
          <w:sz w:val="24"/>
        </w:rPr>
        <w:t>Idachaba</w:t>
      </w:r>
      <w:proofErr w:type="spellEnd"/>
      <w:r w:rsidR="005C619F" w:rsidRPr="007A2CA9">
        <w:rPr>
          <w:rFonts w:ascii="Times New Roman" w:hAnsi="Times New Roman"/>
          <w:sz w:val="24"/>
        </w:rPr>
        <w:t xml:space="preserve"> (2005). Agriculture</w:t>
      </w:r>
      <w:r w:rsidRPr="007A2CA9">
        <w:rPr>
          <w:rFonts w:ascii="Times New Roman" w:hAnsi="Times New Roman"/>
          <w:sz w:val="24"/>
        </w:rPr>
        <w:t xml:space="preserve"> in Nigeria: </w:t>
      </w:r>
      <w:r w:rsidR="005C619F" w:rsidRPr="007A2CA9">
        <w:rPr>
          <w:rFonts w:ascii="Times New Roman" w:hAnsi="Times New Roman"/>
          <w:sz w:val="24"/>
        </w:rPr>
        <w:t xml:space="preserve">Identifying </w:t>
      </w:r>
      <w:r w:rsidRPr="007A2CA9">
        <w:rPr>
          <w:rFonts w:ascii="Times New Roman" w:hAnsi="Times New Roman"/>
          <w:sz w:val="24"/>
        </w:rPr>
        <w:t xml:space="preserve">opportunities for increased </w:t>
      </w:r>
      <w:r w:rsidR="00097E27" w:rsidRPr="007A2CA9">
        <w:rPr>
          <w:rFonts w:ascii="Times New Roman" w:hAnsi="Times New Roman"/>
          <w:sz w:val="24"/>
        </w:rPr>
        <w:t xml:space="preserve">Agricultural Commercialization </w:t>
      </w:r>
      <w:r w:rsidRPr="007A2CA9">
        <w:rPr>
          <w:rFonts w:ascii="Times New Roman" w:hAnsi="Times New Roman"/>
          <w:sz w:val="24"/>
        </w:rPr>
        <w:t xml:space="preserve">and </w:t>
      </w:r>
      <w:r w:rsidR="00097E27" w:rsidRPr="007A2CA9">
        <w:rPr>
          <w:rFonts w:ascii="Times New Roman" w:hAnsi="Times New Roman"/>
          <w:sz w:val="24"/>
        </w:rPr>
        <w:t>Investment</w:t>
      </w:r>
      <w:r w:rsidR="00097E27">
        <w:rPr>
          <w:rFonts w:ascii="Times New Roman" w:hAnsi="Times New Roman"/>
          <w:sz w:val="24"/>
        </w:rPr>
        <w:t>;</w:t>
      </w:r>
      <w:r w:rsidR="00097E27" w:rsidRPr="007A2CA9">
        <w:rPr>
          <w:rFonts w:ascii="Times New Roman" w:hAnsi="Times New Roman"/>
          <w:sz w:val="24"/>
        </w:rPr>
        <w:t xml:space="preserve"> </w:t>
      </w:r>
      <w:r w:rsidRPr="007A2CA9">
        <w:rPr>
          <w:rFonts w:ascii="Times New Roman" w:hAnsi="Times New Roman"/>
          <w:sz w:val="24"/>
        </w:rPr>
        <w:t>11T</w:t>
      </w:r>
      <w:r w:rsidR="005C619F" w:rsidRPr="007A2CA9">
        <w:rPr>
          <w:rFonts w:ascii="Times New Roman" w:hAnsi="Times New Roman"/>
          <w:sz w:val="24"/>
        </w:rPr>
        <w:t>A</w:t>
      </w:r>
      <w:r w:rsidRPr="007A2CA9">
        <w:rPr>
          <w:rFonts w:ascii="Times New Roman" w:hAnsi="Times New Roman"/>
          <w:sz w:val="24"/>
        </w:rPr>
        <w:t>, Ibadan, Nigeria, Pp38-543.</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Marcus, R., Berth, P., and Caroline, H. (1999). Money Matters: Understanding Microfinance, Save the Children, London. 147pp.</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Marx, M.T. (2001). Nigeria’s Rural and Microfinance options, (Report on Formulation Mission by IFAD/World Bank/CBN), Abuja; pp4-22</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Mayoux, l. (2002). Microfinance and Women Empowerment: Rethinking best, in Microfinance for Poverty Alleviation! </w:t>
      </w:r>
      <w:r w:rsidRPr="007A2CA9">
        <w:rPr>
          <w:rFonts w:ascii="Times New Roman" w:hAnsi="Times New Roman"/>
          <w:i/>
          <w:sz w:val="24"/>
        </w:rPr>
        <w:t>Development Bulletin</w:t>
      </w:r>
      <w:r w:rsidRPr="007A2CA9">
        <w:rPr>
          <w:rFonts w:ascii="Times New Roman" w:hAnsi="Times New Roman"/>
          <w:sz w:val="24"/>
        </w:rPr>
        <w:t xml:space="preserve"> No. 57, February, 2002, 76-80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Melor</w:t>
      </w:r>
      <w:proofErr w:type="spellEnd"/>
      <w:r w:rsidRPr="007A2CA9">
        <w:rPr>
          <w:rFonts w:ascii="Times New Roman" w:hAnsi="Times New Roman"/>
          <w:sz w:val="24"/>
        </w:rPr>
        <w:t>, C. (1985). The Role of Agriculture in Economic Development. American Economic Review (September). Pp566-593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proofErr w:type="gramStart"/>
      <w:r w:rsidRPr="007A2CA9">
        <w:rPr>
          <w:rFonts w:ascii="Times New Roman" w:hAnsi="Times New Roman"/>
          <w:sz w:val="24"/>
        </w:rPr>
        <w:t>Nappon</w:t>
      </w:r>
      <w:proofErr w:type="spellEnd"/>
      <w:r w:rsidRPr="007A2CA9">
        <w:rPr>
          <w:rFonts w:ascii="Times New Roman" w:hAnsi="Times New Roman"/>
          <w:sz w:val="24"/>
        </w:rPr>
        <w:t xml:space="preserve">, D. and </w:t>
      </w:r>
      <w:proofErr w:type="spellStart"/>
      <w:r w:rsidRPr="007A2CA9">
        <w:rPr>
          <w:rFonts w:ascii="Times New Roman" w:hAnsi="Times New Roman"/>
          <w:sz w:val="24"/>
        </w:rPr>
        <w:t>Huddlestone</w:t>
      </w:r>
      <w:proofErr w:type="spellEnd"/>
      <w:r w:rsidRPr="007A2CA9">
        <w:rPr>
          <w:rFonts w:ascii="Times New Roman" w:hAnsi="Times New Roman"/>
          <w:sz w:val="24"/>
        </w:rPr>
        <w:t xml:space="preserve"> (1993) </w:t>
      </w:r>
      <w:r w:rsidR="005C619F" w:rsidRPr="007A2CA9">
        <w:rPr>
          <w:rFonts w:ascii="Times New Roman" w:hAnsi="Times New Roman"/>
          <w:sz w:val="24"/>
        </w:rPr>
        <w:t>Rural Infrastructure</w:t>
      </w:r>
      <w:r w:rsidR="00097E27">
        <w:rPr>
          <w:rFonts w:ascii="Times New Roman" w:hAnsi="Times New Roman"/>
          <w:sz w:val="24"/>
        </w:rPr>
        <w:t>:</w:t>
      </w:r>
      <w:r w:rsidR="005C619F" w:rsidRPr="007A2CA9">
        <w:rPr>
          <w:rFonts w:ascii="Times New Roman" w:hAnsi="Times New Roman"/>
          <w:sz w:val="24"/>
        </w:rPr>
        <w:t xml:space="preserve"> Priorities </w:t>
      </w:r>
      <w:r w:rsidRPr="007A2CA9">
        <w:rPr>
          <w:rFonts w:ascii="Times New Roman" w:hAnsi="Times New Roman"/>
          <w:sz w:val="24"/>
        </w:rPr>
        <w:t xml:space="preserve">for food security and sustainable development: The case of </w:t>
      </w:r>
      <w:r w:rsidR="00097E27" w:rsidRPr="007A2CA9">
        <w:rPr>
          <w:rFonts w:ascii="Times New Roman" w:hAnsi="Times New Roman"/>
          <w:sz w:val="24"/>
        </w:rPr>
        <w:t xml:space="preserve">Central </w:t>
      </w:r>
      <w:r w:rsidRPr="007A2CA9">
        <w:rPr>
          <w:rFonts w:ascii="Times New Roman" w:hAnsi="Times New Roman"/>
          <w:sz w:val="24"/>
        </w:rPr>
        <w:t>Africa.</w:t>
      </w:r>
      <w:proofErr w:type="gramEnd"/>
      <w:r w:rsidRPr="007A2CA9">
        <w:rPr>
          <w:rFonts w:ascii="Times New Roman" w:hAnsi="Times New Roman"/>
          <w:sz w:val="24"/>
        </w:rPr>
        <w:t xml:space="preserve"> “In </w:t>
      </w:r>
      <w:proofErr w:type="spellStart"/>
      <w:r w:rsidRPr="007A2CA9">
        <w:rPr>
          <w:rFonts w:ascii="Times New Roman" w:hAnsi="Times New Roman"/>
          <w:sz w:val="24"/>
        </w:rPr>
        <w:t>Thimm</w:t>
      </w:r>
      <w:proofErr w:type="spellEnd"/>
      <w:r w:rsidRPr="007A2CA9">
        <w:rPr>
          <w:rFonts w:ascii="Times New Roman" w:hAnsi="Times New Roman"/>
          <w:sz w:val="24"/>
        </w:rPr>
        <w:t xml:space="preserve">, U. and H. </w:t>
      </w:r>
      <w:proofErr w:type="spellStart"/>
      <w:r w:rsidRPr="007A2CA9">
        <w:rPr>
          <w:rFonts w:ascii="Times New Roman" w:hAnsi="Times New Roman"/>
          <w:sz w:val="24"/>
        </w:rPr>
        <w:t>Habu</w:t>
      </w:r>
      <w:proofErr w:type="spellEnd"/>
      <w:r w:rsidRPr="007A2CA9">
        <w:rPr>
          <w:rFonts w:ascii="Times New Roman" w:hAnsi="Times New Roman"/>
          <w:sz w:val="24"/>
        </w:rPr>
        <w:t xml:space="preserve"> (</w:t>
      </w:r>
      <w:proofErr w:type="spellStart"/>
      <w:r w:rsidRPr="007A2CA9">
        <w:rPr>
          <w:rFonts w:ascii="Times New Roman" w:hAnsi="Times New Roman"/>
          <w:sz w:val="24"/>
        </w:rPr>
        <w:t>eds</w:t>
      </w:r>
      <w:proofErr w:type="spellEnd"/>
      <w:r w:rsidRPr="007A2CA9">
        <w:rPr>
          <w:rFonts w:ascii="Times New Roman" w:hAnsi="Times New Roman"/>
          <w:sz w:val="24"/>
        </w:rPr>
        <w:t xml:space="preserve">) Niger State Agricultural Development Project (NSADP) (2005) Quarterly Bulletin No2  </w:t>
      </w:r>
    </w:p>
    <w:p w:rsidR="006E1F85" w:rsidRPr="007A2CA9" w:rsidRDefault="005C619F"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Bureau</w:t>
      </w:r>
      <w:r w:rsidR="006E1F85" w:rsidRPr="007A2CA9">
        <w:rPr>
          <w:rFonts w:ascii="Times New Roman" w:hAnsi="Times New Roman"/>
          <w:sz w:val="24"/>
        </w:rPr>
        <w:t xml:space="preserve"> of </w:t>
      </w:r>
      <w:r w:rsidRPr="007A2CA9">
        <w:rPr>
          <w:rFonts w:ascii="Times New Roman" w:hAnsi="Times New Roman"/>
          <w:sz w:val="24"/>
        </w:rPr>
        <w:t xml:space="preserve">Statistics </w:t>
      </w:r>
      <w:r w:rsidR="006E1F85" w:rsidRPr="007A2CA9">
        <w:rPr>
          <w:rFonts w:ascii="Times New Roman" w:hAnsi="Times New Roman"/>
          <w:sz w:val="24"/>
        </w:rPr>
        <w:t xml:space="preserve">(NBS) </w:t>
      </w:r>
      <w:r w:rsidRPr="007A2CA9">
        <w:rPr>
          <w:rFonts w:ascii="Times New Roman" w:hAnsi="Times New Roman"/>
          <w:sz w:val="24"/>
        </w:rPr>
        <w:t>(2013). Socio –economic survey o</w:t>
      </w:r>
      <w:r w:rsidR="006E1F85" w:rsidRPr="007A2CA9">
        <w:rPr>
          <w:rFonts w:ascii="Times New Roman" w:hAnsi="Times New Roman"/>
          <w:sz w:val="24"/>
        </w:rPr>
        <w:t>n Nigeria, Abuja, pp10.</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Population commission (NPC) (2006). Human population figures of 2006 census in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National population commission (NPC) (2007). Provisional census figure of Nigeria. How many we are. NPC (FGN), Abuja, PP18</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lastRenderedPageBreak/>
        <w:t xml:space="preserve">Ndanitsa, M.A. (2005). </w:t>
      </w:r>
      <w:proofErr w:type="gramStart"/>
      <w:r w:rsidRPr="007A2CA9">
        <w:rPr>
          <w:rFonts w:ascii="Times New Roman" w:hAnsi="Times New Roman"/>
          <w:sz w:val="24"/>
        </w:rPr>
        <w:t xml:space="preserve">Economics of </w:t>
      </w:r>
      <w:proofErr w:type="spellStart"/>
      <w:r w:rsidRPr="007A2CA9">
        <w:rPr>
          <w:rFonts w:ascii="Times New Roman" w:hAnsi="Times New Roman"/>
          <w:i/>
          <w:sz w:val="24"/>
        </w:rPr>
        <w:t>Fadama</w:t>
      </w:r>
      <w:proofErr w:type="spellEnd"/>
      <w:r w:rsidRPr="007A2CA9">
        <w:rPr>
          <w:rFonts w:ascii="Times New Roman" w:hAnsi="Times New Roman"/>
          <w:sz w:val="24"/>
        </w:rPr>
        <w:t xml:space="preserve"> Crop Production in Niger State, Nigeria.</w:t>
      </w:r>
      <w:proofErr w:type="gramEnd"/>
      <w:r w:rsidRPr="007A2CA9">
        <w:rPr>
          <w:rFonts w:ascii="Times New Roman" w:hAnsi="Times New Roman"/>
          <w:sz w:val="24"/>
        </w:rPr>
        <w:t xml:space="preserve"> Unpublished M.Sc. thesis submitted to </w:t>
      </w:r>
      <w:r w:rsidR="003B0A6A">
        <w:rPr>
          <w:rFonts w:ascii="Times New Roman" w:hAnsi="Times New Roman"/>
          <w:sz w:val="24"/>
        </w:rPr>
        <w:t xml:space="preserve">the </w:t>
      </w:r>
      <w:r w:rsidRPr="007A2CA9">
        <w:rPr>
          <w:rFonts w:ascii="Times New Roman" w:hAnsi="Times New Roman"/>
          <w:sz w:val="24"/>
        </w:rPr>
        <w:t xml:space="preserve">Department of Agricultural Economics and </w:t>
      </w:r>
      <w:r w:rsidR="005C619F" w:rsidRPr="007A2CA9">
        <w:rPr>
          <w:rFonts w:ascii="Times New Roman" w:hAnsi="Times New Roman"/>
          <w:sz w:val="24"/>
        </w:rPr>
        <w:t xml:space="preserve">Farm </w:t>
      </w:r>
      <w:r w:rsidRPr="007A2CA9">
        <w:rPr>
          <w:rFonts w:ascii="Times New Roman" w:hAnsi="Times New Roman"/>
          <w:sz w:val="24"/>
        </w:rPr>
        <w:t>Management, University of Ilorin, Ilorin, Nigeria.</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Ndanitsa, M.A. (2015). Impact of </w:t>
      </w:r>
      <w:r w:rsidR="005C619F" w:rsidRPr="007A2CA9">
        <w:rPr>
          <w:rFonts w:ascii="Times New Roman" w:hAnsi="Times New Roman"/>
          <w:sz w:val="24"/>
        </w:rPr>
        <w:t xml:space="preserve">Microfinance Providers </w:t>
      </w:r>
      <w:r w:rsidRPr="007A2CA9">
        <w:rPr>
          <w:rFonts w:ascii="Times New Roman" w:hAnsi="Times New Roman"/>
          <w:sz w:val="24"/>
        </w:rPr>
        <w:t xml:space="preserve">on </w:t>
      </w:r>
      <w:r w:rsidR="005C619F" w:rsidRPr="007A2CA9">
        <w:rPr>
          <w:rFonts w:ascii="Times New Roman" w:hAnsi="Times New Roman"/>
          <w:sz w:val="24"/>
        </w:rPr>
        <w:t xml:space="preserve">Poverty </w:t>
      </w:r>
      <w:r w:rsidRPr="007A2CA9">
        <w:rPr>
          <w:rFonts w:ascii="Times New Roman" w:hAnsi="Times New Roman"/>
          <w:sz w:val="24"/>
        </w:rPr>
        <w:t xml:space="preserve">alleviation of </w:t>
      </w:r>
      <w:r w:rsidR="005C619F" w:rsidRPr="007A2CA9">
        <w:rPr>
          <w:rFonts w:ascii="Times New Roman" w:hAnsi="Times New Roman"/>
          <w:sz w:val="24"/>
        </w:rPr>
        <w:t>Farm Households</w:t>
      </w:r>
      <w:r w:rsidRPr="007A2CA9">
        <w:rPr>
          <w:rFonts w:ascii="Times New Roman" w:hAnsi="Times New Roman"/>
          <w:sz w:val="24"/>
        </w:rPr>
        <w:t xml:space="preserve"> in </w:t>
      </w:r>
      <w:r w:rsidR="005C619F" w:rsidRPr="007A2CA9">
        <w:rPr>
          <w:rFonts w:ascii="Times New Roman" w:hAnsi="Times New Roman"/>
          <w:sz w:val="24"/>
        </w:rPr>
        <w:t xml:space="preserve">North-Central </w:t>
      </w:r>
      <w:r w:rsidRPr="007A2CA9">
        <w:rPr>
          <w:rFonts w:ascii="Times New Roman" w:hAnsi="Times New Roman"/>
          <w:sz w:val="24"/>
        </w:rPr>
        <w:t xml:space="preserve">Nigeria. </w:t>
      </w:r>
      <w:proofErr w:type="gramStart"/>
      <w:r w:rsidRPr="007A2CA9">
        <w:rPr>
          <w:rFonts w:ascii="Times New Roman" w:hAnsi="Times New Roman"/>
          <w:sz w:val="24"/>
        </w:rPr>
        <w:t xml:space="preserve">Unpublished </w:t>
      </w:r>
      <w:proofErr w:type="spellStart"/>
      <w:r w:rsidRPr="007A2CA9">
        <w:rPr>
          <w:rFonts w:ascii="Times New Roman" w:hAnsi="Times New Roman"/>
          <w:sz w:val="24"/>
        </w:rPr>
        <w:t>Ph.D</w:t>
      </w:r>
      <w:proofErr w:type="spellEnd"/>
      <w:r w:rsidRPr="007A2CA9">
        <w:rPr>
          <w:rFonts w:ascii="Times New Roman" w:hAnsi="Times New Roman"/>
          <w:sz w:val="24"/>
        </w:rPr>
        <w:t xml:space="preserve"> </w:t>
      </w:r>
      <w:r w:rsidR="005365B4" w:rsidRPr="007A2CA9">
        <w:rPr>
          <w:rFonts w:ascii="Times New Roman" w:hAnsi="Times New Roman"/>
          <w:sz w:val="24"/>
        </w:rPr>
        <w:t>Thesis</w:t>
      </w:r>
      <w:r w:rsidRPr="007A2CA9">
        <w:rPr>
          <w:rFonts w:ascii="Times New Roman" w:hAnsi="Times New Roman"/>
          <w:sz w:val="24"/>
        </w:rPr>
        <w:t xml:space="preserve">, </w:t>
      </w:r>
      <w:r w:rsidR="005C619F" w:rsidRPr="007A2CA9">
        <w:rPr>
          <w:rFonts w:ascii="Times New Roman" w:hAnsi="Times New Roman"/>
          <w:sz w:val="24"/>
        </w:rPr>
        <w:t xml:space="preserve">Department </w:t>
      </w:r>
      <w:r w:rsidRPr="007A2CA9">
        <w:rPr>
          <w:rFonts w:ascii="Times New Roman" w:hAnsi="Times New Roman"/>
          <w:sz w:val="24"/>
        </w:rPr>
        <w:t xml:space="preserve">of </w:t>
      </w:r>
      <w:r w:rsidR="005C619F" w:rsidRPr="007A2CA9">
        <w:rPr>
          <w:rFonts w:ascii="Times New Roman" w:hAnsi="Times New Roman"/>
          <w:sz w:val="24"/>
        </w:rPr>
        <w:t xml:space="preserve">Agricultural Economics and Extension, </w:t>
      </w:r>
      <w:proofErr w:type="spellStart"/>
      <w:r w:rsidR="005C619F" w:rsidRPr="007A2CA9">
        <w:rPr>
          <w:rFonts w:ascii="Times New Roman" w:hAnsi="Times New Roman"/>
          <w:sz w:val="24"/>
        </w:rPr>
        <w:t>Bay</w:t>
      </w:r>
      <w:r w:rsidRPr="007A2CA9">
        <w:rPr>
          <w:rFonts w:ascii="Times New Roman" w:hAnsi="Times New Roman"/>
          <w:sz w:val="24"/>
        </w:rPr>
        <w:t>ero</w:t>
      </w:r>
      <w:proofErr w:type="spellEnd"/>
      <w:r w:rsidRPr="007A2CA9">
        <w:rPr>
          <w:rFonts w:ascii="Times New Roman" w:hAnsi="Times New Roman"/>
          <w:sz w:val="24"/>
        </w:rPr>
        <w:t xml:space="preserve"> University, Kano, Nigeria.</w:t>
      </w:r>
      <w:proofErr w:type="gramEnd"/>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Ng’ero</w:t>
      </w:r>
      <w:proofErr w:type="spellEnd"/>
      <w:r w:rsidRPr="007A2CA9">
        <w:rPr>
          <w:rFonts w:ascii="Times New Roman" w:hAnsi="Times New Roman"/>
          <w:sz w:val="24"/>
        </w:rPr>
        <w:t xml:space="preserve">, V; </w:t>
      </w:r>
      <w:proofErr w:type="spellStart"/>
      <w:r w:rsidRPr="007A2CA9">
        <w:rPr>
          <w:rFonts w:ascii="Times New Roman" w:hAnsi="Times New Roman"/>
          <w:sz w:val="24"/>
        </w:rPr>
        <w:t>Muiruri</w:t>
      </w:r>
      <w:proofErr w:type="spellEnd"/>
      <w:r w:rsidRPr="007A2CA9">
        <w:rPr>
          <w:rFonts w:ascii="Times New Roman" w:hAnsi="Times New Roman"/>
          <w:sz w:val="24"/>
        </w:rPr>
        <w:t xml:space="preserve">, </w:t>
      </w:r>
      <w:proofErr w:type="spellStart"/>
      <w:r w:rsidRPr="007A2CA9">
        <w:rPr>
          <w:rFonts w:ascii="Times New Roman" w:hAnsi="Times New Roman"/>
          <w:sz w:val="24"/>
        </w:rPr>
        <w:t>E.J</w:t>
      </w:r>
      <w:proofErr w:type="spellEnd"/>
      <w:r w:rsidRPr="007A2CA9">
        <w:rPr>
          <w:rFonts w:ascii="Times New Roman" w:hAnsi="Times New Roman"/>
          <w:sz w:val="24"/>
        </w:rPr>
        <w:t xml:space="preserve">; </w:t>
      </w:r>
      <w:proofErr w:type="spellStart"/>
      <w:r w:rsidRPr="007A2CA9">
        <w:rPr>
          <w:rFonts w:ascii="Times New Roman" w:hAnsi="Times New Roman"/>
          <w:sz w:val="24"/>
        </w:rPr>
        <w:t>Nyangweso</w:t>
      </w:r>
      <w:proofErr w:type="spellEnd"/>
      <w:r w:rsidRPr="007A2CA9">
        <w:rPr>
          <w:rFonts w:ascii="Times New Roman" w:hAnsi="Times New Roman"/>
          <w:sz w:val="24"/>
        </w:rPr>
        <w:t xml:space="preserve">, </w:t>
      </w:r>
      <w:proofErr w:type="spellStart"/>
      <w:r w:rsidRPr="007A2CA9">
        <w:rPr>
          <w:rFonts w:ascii="Times New Roman" w:hAnsi="Times New Roman"/>
          <w:sz w:val="24"/>
        </w:rPr>
        <w:t>P.M</w:t>
      </w:r>
      <w:proofErr w:type="spellEnd"/>
      <w:r w:rsidRPr="007A2CA9">
        <w:rPr>
          <w:rFonts w:ascii="Times New Roman" w:hAnsi="Times New Roman"/>
          <w:sz w:val="24"/>
        </w:rPr>
        <w:t xml:space="preserve">; Langat </w:t>
      </w:r>
      <w:proofErr w:type="spellStart"/>
      <w:r w:rsidRPr="007A2CA9">
        <w:rPr>
          <w:rFonts w:ascii="Times New Roman" w:hAnsi="Times New Roman"/>
          <w:sz w:val="24"/>
        </w:rPr>
        <w:t>B.K</w:t>
      </w:r>
      <w:proofErr w:type="spellEnd"/>
      <w:r w:rsidRPr="007A2CA9">
        <w:rPr>
          <w:rFonts w:ascii="Times New Roman" w:hAnsi="Times New Roman"/>
          <w:sz w:val="24"/>
        </w:rPr>
        <w:t xml:space="preserve">; </w:t>
      </w:r>
      <w:proofErr w:type="spellStart"/>
      <w:r w:rsidRPr="007A2CA9">
        <w:rPr>
          <w:rFonts w:ascii="Times New Roman" w:hAnsi="Times New Roman"/>
          <w:sz w:val="24"/>
        </w:rPr>
        <w:t>Kipsat</w:t>
      </w:r>
      <w:proofErr w:type="spellEnd"/>
      <w:r w:rsidRPr="007A2CA9">
        <w:rPr>
          <w:rFonts w:ascii="Times New Roman" w:hAnsi="Times New Roman"/>
          <w:sz w:val="24"/>
        </w:rPr>
        <w:t xml:space="preserve">, </w:t>
      </w:r>
      <w:proofErr w:type="spellStart"/>
      <w:r w:rsidRPr="007A2CA9">
        <w:rPr>
          <w:rFonts w:ascii="Times New Roman" w:hAnsi="Times New Roman"/>
          <w:sz w:val="24"/>
        </w:rPr>
        <w:t>M.J.</w:t>
      </w:r>
      <w:proofErr w:type="spellEnd"/>
      <w:r w:rsidRPr="007A2CA9">
        <w:rPr>
          <w:rFonts w:ascii="Times New Roman" w:hAnsi="Times New Roman"/>
          <w:sz w:val="24"/>
        </w:rPr>
        <w:t xml:space="preserve"> (2011). Farmers’ inaccessibility to agricultural credit in </w:t>
      </w:r>
      <w:proofErr w:type="spellStart"/>
      <w:r w:rsidRPr="007A2CA9">
        <w:rPr>
          <w:rFonts w:ascii="Times New Roman" w:hAnsi="Times New Roman"/>
          <w:sz w:val="24"/>
        </w:rPr>
        <w:t>Nyandarua</w:t>
      </w:r>
      <w:proofErr w:type="spellEnd"/>
      <w:r w:rsidRPr="007A2CA9">
        <w:rPr>
          <w:rFonts w:ascii="Times New Roman" w:hAnsi="Times New Roman"/>
          <w:sz w:val="24"/>
        </w:rPr>
        <w:t xml:space="preserve"> district, Kenya. </w:t>
      </w:r>
      <w:r w:rsidRPr="007A2CA9">
        <w:rPr>
          <w:rFonts w:ascii="Times New Roman" w:hAnsi="Times New Roman"/>
          <w:i/>
          <w:sz w:val="24"/>
        </w:rPr>
        <w:t>Asian Journal of Agriculture and Rural Development,</w:t>
      </w:r>
      <w:r w:rsidRPr="007A2CA9">
        <w:rPr>
          <w:rFonts w:ascii="Times New Roman" w:hAnsi="Times New Roman"/>
          <w:sz w:val="24"/>
        </w:rPr>
        <w:t>1(2): 64-68</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Nissanke</w:t>
      </w:r>
      <w:proofErr w:type="spellEnd"/>
      <w:r w:rsidRPr="007A2CA9">
        <w:rPr>
          <w:rFonts w:ascii="Times New Roman" w:hAnsi="Times New Roman"/>
          <w:sz w:val="24"/>
        </w:rPr>
        <w:t xml:space="preserve">, M. (1995). “Financial Integration and Development in Sub-Saharan Africa.” Report Prepared for the African </w:t>
      </w:r>
      <w:r w:rsidR="005365B4" w:rsidRPr="007A2CA9">
        <w:rPr>
          <w:rFonts w:ascii="Times New Roman" w:hAnsi="Times New Roman"/>
          <w:sz w:val="24"/>
        </w:rPr>
        <w:t xml:space="preserve">Technology </w:t>
      </w:r>
      <w:r w:rsidRPr="007A2CA9">
        <w:rPr>
          <w:rFonts w:ascii="Times New Roman" w:hAnsi="Times New Roman"/>
          <w:sz w:val="24"/>
        </w:rPr>
        <w:t xml:space="preserve">Department </w:t>
      </w:r>
      <w:proofErr w:type="spellStart"/>
      <w:r w:rsidRPr="007A2CA9">
        <w:rPr>
          <w:rFonts w:ascii="Times New Roman" w:hAnsi="Times New Roman"/>
          <w:sz w:val="24"/>
        </w:rPr>
        <w:t>AFTPs</w:t>
      </w:r>
      <w:proofErr w:type="spellEnd"/>
      <w:r w:rsidRPr="007A2CA9">
        <w:rPr>
          <w:rFonts w:ascii="Times New Roman" w:hAnsi="Times New Roman"/>
          <w:sz w:val="24"/>
        </w:rPr>
        <w:t xml:space="preserve">, Washington DC, </w:t>
      </w:r>
      <w:proofErr w:type="gramStart"/>
      <w:r w:rsidRPr="007A2CA9">
        <w:rPr>
          <w:rFonts w:ascii="Times New Roman" w:hAnsi="Times New Roman"/>
          <w:sz w:val="24"/>
        </w:rPr>
        <w:t>the</w:t>
      </w:r>
      <w:proofErr w:type="gramEnd"/>
      <w:r w:rsidRPr="007A2CA9">
        <w:rPr>
          <w:rFonts w:ascii="Times New Roman" w:hAnsi="Times New Roman"/>
          <w:sz w:val="24"/>
        </w:rPr>
        <w:t xml:space="preserve"> </w:t>
      </w:r>
      <w:r w:rsidR="005365B4" w:rsidRPr="007A2CA9">
        <w:rPr>
          <w:rFonts w:ascii="Times New Roman" w:hAnsi="Times New Roman"/>
          <w:sz w:val="24"/>
        </w:rPr>
        <w:t xml:space="preserve">Word </w:t>
      </w:r>
      <w:r w:rsidRPr="007A2CA9">
        <w:rPr>
          <w:rFonts w:ascii="Times New Roman" w:hAnsi="Times New Roman"/>
          <w:sz w:val="24"/>
        </w:rPr>
        <w:t>Bank.</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Njokuma</w:t>
      </w:r>
      <w:proofErr w:type="spellEnd"/>
      <w:r w:rsidRPr="007A2CA9">
        <w:rPr>
          <w:rFonts w:ascii="Times New Roman" w:hAnsi="Times New Roman"/>
          <w:sz w:val="24"/>
        </w:rPr>
        <w:t xml:space="preserve">, </w:t>
      </w:r>
      <w:proofErr w:type="spellStart"/>
      <w:r w:rsidRPr="007A2CA9">
        <w:rPr>
          <w:rFonts w:ascii="Times New Roman" w:hAnsi="Times New Roman"/>
          <w:sz w:val="24"/>
        </w:rPr>
        <w:t>C.E.</w:t>
      </w:r>
      <w:proofErr w:type="spellEnd"/>
      <w:r w:rsidRPr="007A2CA9">
        <w:rPr>
          <w:rFonts w:ascii="Times New Roman" w:hAnsi="Times New Roman"/>
          <w:sz w:val="24"/>
        </w:rPr>
        <w:t xml:space="preserve"> and S.E. </w:t>
      </w:r>
      <w:proofErr w:type="spellStart"/>
      <w:r w:rsidRPr="007A2CA9">
        <w:rPr>
          <w:rFonts w:ascii="Times New Roman" w:hAnsi="Times New Roman"/>
          <w:sz w:val="24"/>
        </w:rPr>
        <w:t>Ogbe</w:t>
      </w:r>
      <w:proofErr w:type="spellEnd"/>
      <w:r w:rsidRPr="007A2CA9">
        <w:rPr>
          <w:rFonts w:ascii="Times New Roman" w:hAnsi="Times New Roman"/>
          <w:sz w:val="24"/>
        </w:rPr>
        <w:t xml:space="preserve"> (2010). Poverty</w:t>
      </w:r>
      <w:r w:rsidR="005C619F" w:rsidRPr="007A2CA9">
        <w:rPr>
          <w:rFonts w:ascii="Times New Roman" w:hAnsi="Times New Roman"/>
          <w:sz w:val="24"/>
        </w:rPr>
        <w:t>,</w:t>
      </w:r>
      <w:r w:rsidRPr="007A2CA9">
        <w:rPr>
          <w:rFonts w:ascii="Times New Roman" w:hAnsi="Times New Roman"/>
          <w:sz w:val="24"/>
        </w:rPr>
        <w:t xml:space="preserve"> Rural Livelihood Activities and Income </w:t>
      </w:r>
      <w:proofErr w:type="gramStart"/>
      <w:r w:rsidRPr="007A2CA9">
        <w:rPr>
          <w:rFonts w:ascii="Times New Roman" w:hAnsi="Times New Roman"/>
          <w:sz w:val="24"/>
        </w:rPr>
        <w:t>Among</w:t>
      </w:r>
      <w:proofErr w:type="gramEnd"/>
      <w:r w:rsidRPr="007A2CA9">
        <w:rPr>
          <w:rFonts w:ascii="Times New Roman" w:hAnsi="Times New Roman"/>
          <w:sz w:val="24"/>
        </w:rPr>
        <w:t xml:space="preserve"> Smallholder farmers under the National Special Programme on Food Security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w:t>
      </w:r>
      <w:proofErr w:type="gramStart"/>
      <w:r w:rsidRPr="007A2CA9">
        <w:rPr>
          <w:rFonts w:ascii="Times New Roman" w:hAnsi="Times New Roman"/>
          <w:sz w:val="24"/>
        </w:rPr>
        <w:t xml:space="preserve">Proceedings of 11th Annual </w:t>
      </w:r>
      <w:r w:rsidR="005365B4" w:rsidRPr="007A2CA9">
        <w:rPr>
          <w:rFonts w:ascii="Times New Roman" w:hAnsi="Times New Roman"/>
          <w:sz w:val="24"/>
        </w:rPr>
        <w:t xml:space="preserve">Conference </w:t>
      </w:r>
      <w:r w:rsidRPr="007A2CA9">
        <w:rPr>
          <w:rFonts w:ascii="Times New Roman" w:hAnsi="Times New Roman"/>
          <w:sz w:val="24"/>
        </w:rPr>
        <w:t xml:space="preserve">of </w:t>
      </w:r>
      <w:proofErr w:type="spellStart"/>
      <w:r w:rsidRPr="007A2CA9">
        <w:rPr>
          <w:rFonts w:ascii="Times New Roman" w:hAnsi="Times New Roman"/>
          <w:sz w:val="24"/>
        </w:rPr>
        <w:t>NAAE</w:t>
      </w:r>
      <w:proofErr w:type="spellEnd"/>
      <w:r w:rsidRPr="007A2CA9">
        <w:rPr>
          <w:rFonts w:ascii="Times New Roman" w:hAnsi="Times New Roman"/>
          <w:sz w:val="24"/>
        </w:rPr>
        <w:t>, Federal University of Te</w:t>
      </w:r>
      <w:r w:rsidR="005C619F" w:rsidRPr="007A2CA9">
        <w:rPr>
          <w:rFonts w:ascii="Times New Roman" w:hAnsi="Times New Roman"/>
          <w:sz w:val="24"/>
        </w:rPr>
        <w:t>chnology, Minna, Niger State, Nigeria.</w:t>
      </w:r>
      <w:proofErr w:type="gramEnd"/>
      <w:r w:rsidR="005C619F" w:rsidRPr="007A2CA9">
        <w:rPr>
          <w:rFonts w:ascii="Times New Roman" w:hAnsi="Times New Roman"/>
          <w:sz w:val="24"/>
        </w:rPr>
        <w:t xml:space="preserve"> </w:t>
      </w:r>
      <w:r w:rsidRPr="007A2CA9">
        <w:rPr>
          <w:rFonts w:ascii="Times New Roman" w:hAnsi="Times New Roman"/>
          <w:sz w:val="24"/>
        </w:rPr>
        <w:t>Pp94-97.</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Norwood, </w:t>
      </w:r>
      <w:r w:rsidR="00B86C3E" w:rsidRPr="007A2CA9">
        <w:rPr>
          <w:rFonts w:ascii="Times New Roman" w:hAnsi="Times New Roman"/>
          <w:sz w:val="24"/>
        </w:rPr>
        <w:t>C.</w:t>
      </w:r>
      <w:r w:rsidRPr="007A2CA9">
        <w:rPr>
          <w:rFonts w:ascii="Times New Roman" w:hAnsi="Times New Roman"/>
          <w:sz w:val="24"/>
        </w:rPr>
        <w:t xml:space="preserve"> (2005). </w:t>
      </w:r>
      <w:proofErr w:type="spellStart"/>
      <w:r w:rsidRPr="007A2CA9">
        <w:rPr>
          <w:rFonts w:ascii="Times New Roman" w:hAnsi="Times New Roman"/>
          <w:sz w:val="24"/>
        </w:rPr>
        <w:t>Micropromises</w:t>
      </w:r>
      <w:proofErr w:type="spellEnd"/>
      <w:r w:rsidRPr="007A2CA9">
        <w:rPr>
          <w:rFonts w:ascii="Times New Roman" w:hAnsi="Times New Roman"/>
          <w:sz w:val="24"/>
        </w:rPr>
        <w:t xml:space="preserve"> of </w:t>
      </w:r>
      <w:r w:rsidR="00B86C3E" w:rsidRPr="007A2CA9">
        <w:rPr>
          <w:rFonts w:ascii="Times New Roman" w:hAnsi="Times New Roman"/>
          <w:sz w:val="24"/>
        </w:rPr>
        <w:t>Microcredit</w:t>
      </w:r>
      <w:r w:rsidRPr="007A2CA9">
        <w:rPr>
          <w:rFonts w:ascii="Times New Roman" w:hAnsi="Times New Roman"/>
          <w:sz w:val="24"/>
        </w:rPr>
        <w:t xml:space="preserve">: a case of </w:t>
      </w:r>
      <w:r w:rsidR="00B86C3E" w:rsidRPr="007A2CA9">
        <w:rPr>
          <w:rFonts w:ascii="Times New Roman" w:hAnsi="Times New Roman"/>
          <w:sz w:val="24"/>
        </w:rPr>
        <w:t xml:space="preserve">Local </w:t>
      </w:r>
      <w:proofErr w:type="spellStart"/>
      <w:r w:rsidRPr="007A2CA9">
        <w:rPr>
          <w:rFonts w:ascii="Times New Roman" w:hAnsi="Times New Roman"/>
          <w:sz w:val="24"/>
        </w:rPr>
        <w:t>Esusu</w:t>
      </w:r>
      <w:proofErr w:type="spellEnd"/>
      <w:r w:rsidRPr="007A2CA9">
        <w:rPr>
          <w:rFonts w:ascii="Times New Roman" w:hAnsi="Times New Roman"/>
          <w:sz w:val="24"/>
        </w:rPr>
        <w:t xml:space="preserve"> in </w:t>
      </w:r>
      <w:r w:rsidR="00B86C3E" w:rsidRPr="007A2CA9">
        <w:rPr>
          <w:rFonts w:ascii="Times New Roman" w:hAnsi="Times New Roman"/>
          <w:sz w:val="24"/>
        </w:rPr>
        <w:t xml:space="preserve">Rural </w:t>
      </w:r>
      <w:r w:rsidRPr="007A2CA9">
        <w:rPr>
          <w:rFonts w:ascii="Times New Roman" w:hAnsi="Times New Roman"/>
          <w:sz w:val="24"/>
        </w:rPr>
        <w:t xml:space="preserve">Ghana </w:t>
      </w:r>
      <w:r w:rsidRPr="007A2CA9">
        <w:rPr>
          <w:rFonts w:ascii="Times New Roman" w:hAnsi="Times New Roman"/>
          <w:i/>
          <w:sz w:val="24"/>
        </w:rPr>
        <w:t>Journal of International Women Studies</w:t>
      </w:r>
      <w:r w:rsidRPr="007A2CA9">
        <w:rPr>
          <w:rFonts w:ascii="Times New Roman" w:hAnsi="Times New Roman"/>
          <w:sz w:val="24"/>
        </w:rPr>
        <w:t>7(1): 27-30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Nwaru</w:t>
      </w:r>
      <w:proofErr w:type="spellEnd"/>
      <w:r w:rsidRPr="007A2CA9">
        <w:rPr>
          <w:rFonts w:ascii="Times New Roman" w:hAnsi="Times New Roman"/>
          <w:sz w:val="24"/>
        </w:rPr>
        <w:t xml:space="preserve">, J.C. (2004). Rural credit market and arable crop Production in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Unpublished Research Finding</w:t>
      </w:r>
      <w:r w:rsidR="00B86C3E" w:rsidRPr="007A2CA9">
        <w:rPr>
          <w:rFonts w:ascii="Times New Roman" w:hAnsi="Times New Roman"/>
          <w:sz w:val="24"/>
        </w:rPr>
        <w:t>s</w:t>
      </w:r>
      <w:r w:rsidRPr="007A2CA9">
        <w:rPr>
          <w:rFonts w:ascii="Times New Roman" w:hAnsi="Times New Roman"/>
          <w:sz w:val="24"/>
        </w:rPr>
        <w:t xml:space="preserve"> Presented to the College of Agricultural Economics, Rural Sociology and Extension. Michael </w:t>
      </w:r>
      <w:proofErr w:type="spellStart"/>
      <w:r w:rsidRPr="007A2CA9">
        <w:rPr>
          <w:rFonts w:ascii="Times New Roman" w:hAnsi="Times New Roman"/>
          <w:sz w:val="24"/>
        </w:rPr>
        <w:t>Okpora</w:t>
      </w:r>
      <w:proofErr w:type="spellEnd"/>
      <w:r w:rsidRPr="007A2CA9">
        <w:rPr>
          <w:rFonts w:ascii="Times New Roman" w:hAnsi="Times New Roman"/>
          <w:sz w:val="24"/>
        </w:rPr>
        <w:t xml:space="preserve"> University of Agriculture, </w:t>
      </w:r>
      <w:proofErr w:type="spellStart"/>
      <w:r w:rsidRPr="007A2CA9">
        <w:rPr>
          <w:rFonts w:ascii="Times New Roman" w:hAnsi="Times New Roman"/>
          <w:sz w:val="24"/>
        </w:rPr>
        <w:t>Umudike</w:t>
      </w:r>
      <w:proofErr w:type="spellEnd"/>
      <w:r w:rsidRPr="007A2CA9">
        <w:rPr>
          <w:rFonts w:ascii="Times New Roman" w:hAnsi="Times New Roman"/>
          <w:sz w:val="24"/>
        </w:rPr>
        <w:t xml:space="preserve">, </w:t>
      </w:r>
      <w:proofErr w:type="spellStart"/>
      <w:r w:rsidRPr="007A2CA9">
        <w:rPr>
          <w:rFonts w:ascii="Times New Roman" w:hAnsi="Times New Roman"/>
          <w:sz w:val="24"/>
        </w:rPr>
        <w:t>Abia</w:t>
      </w:r>
      <w:proofErr w:type="spellEnd"/>
      <w:r w:rsidRPr="007A2CA9">
        <w:rPr>
          <w:rFonts w:ascii="Times New Roman" w:hAnsi="Times New Roman"/>
          <w:sz w:val="24"/>
        </w:rPr>
        <w:t xml:space="preserve"> State, Nigeria</w:t>
      </w:r>
      <w:r w:rsidR="00B86C3E" w:rsidRPr="007A2CA9">
        <w:rPr>
          <w:rFonts w:ascii="Times New Roman" w:hAnsi="Times New Roman"/>
          <w:sz w:val="24"/>
        </w:rPr>
        <w:t>.</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Oguniyi</w:t>
      </w:r>
      <w:proofErr w:type="spellEnd"/>
      <w:r w:rsidRPr="007A2CA9">
        <w:rPr>
          <w:rFonts w:ascii="Times New Roman" w:hAnsi="Times New Roman"/>
          <w:sz w:val="24"/>
        </w:rPr>
        <w:t xml:space="preserve">, </w:t>
      </w:r>
      <w:proofErr w:type="spellStart"/>
      <w:r w:rsidRPr="007A2CA9">
        <w:rPr>
          <w:rFonts w:ascii="Times New Roman" w:hAnsi="Times New Roman"/>
          <w:sz w:val="24"/>
        </w:rPr>
        <w:t>L.T.</w:t>
      </w:r>
      <w:proofErr w:type="spellEnd"/>
      <w:r w:rsidRPr="007A2CA9">
        <w:rPr>
          <w:rFonts w:ascii="Times New Roman" w:hAnsi="Times New Roman"/>
          <w:sz w:val="24"/>
        </w:rPr>
        <w:t xml:space="preserve">, </w:t>
      </w:r>
      <w:proofErr w:type="spellStart"/>
      <w:r w:rsidRPr="007A2CA9">
        <w:rPr>
          <w:rFonts w:ascii="Times New Roman" w:hAnsi="Times New Roman"/>
          <w:sz w:val="24"/>
        </w:rPr>
        <w:t>Adepoju</w:t>
      </w:r>
      <w:proofErr w:type="spellEnd"/>
      <w:r w:rsidRPr="007A2CA9">
        <w:rPr>
          <w:rFonts w:ascii="Times New Roman" w:hAnsi="Times New Roman"/>
          <w:sz w:val="24"/>
        </w:rPr>
        <w:t xml:space="preserve">, </w:t>
      </w:r>
      <w:proofErr w:type="spellStart"/>
      <w:r w:rsidRPr="007A2CA9">
        <w:rPr>
          <w:rFonts w:ascii="Times New Roman" w:hAnsi="Times New Roman"/>
          <w:sz w:val="24"/>
        </w:rPr>
        <w:t>A.A</w:t>
      </w:r>
      <w:proofErr w:type="spellEnd"/>
      <w:r w:rsidRPr="007A2CA9">
        <w:rPr>
          <w:rFonts w:ascii="Times New Roman" w:hAnsi="Times New Roman"/>
          <w:sz w:val="24"/>
        </w:rPr>
        <w:t xml:space="preserve">; and </w:t>
      </w:r>
      <w:proofErr w:type="spellStart"/>
      <w:r w:rsidRPr="007A2CA9">
        <w:rPr>
          <w:rFonts w:ascii="Times New Roman" w:hAnsi="Times New Roman"/>
          <w:sz w:val="24"/>
        </w:rPr>
        <w:t>Olapade</w:t>
      </w:r>
      <w:proofErr w:type="spellEnd"/>
      <w:r w:rsidRPr="007A2CA9">
        <w:rPr>
          <w:rFonts w:ascii="Times New Roman" w:hAnsi="Times New Roman"/>
          <w:sz w:val="24"/>
        </w:rPr>
        <w:t xml:space="preserve">, </w:t>
      </w:r>
      <w:proofErr w:type="spellStart"/>
      <w:r w:rsidRPr="007A2CA9">
        <w:rPr>
          <w:rFonts w:ascii="Times New Roman" w:hAnsi="Times New Roman"/>
          <w:sz w:val="24"/>
        </w:rPr>
        <w:t>O.F.</w:t>
      </w:r>
      <w:proofErr w:type="spellEnd"/>
      <w:r w:rsidRPr="007A2CA9">
        <w:rPr>
          <w:rFonts w:ascii="Times New Roman" w:hAnsi="Times New Roman"/>
          <w:sz w:val="24"/>
        </w:rPr>
        <w:t xml:space="preserve"> (2011). </w:t>
      </w:r>
      <w:proofErr w:type="gramStart"/>
      <w:r w:rsidRPr="007A2CA9">
        <w:rPr>
          <w:rFonts w:ascii="Times New Roman" w:hAnsi="Times New Roman"/>
          <w:sz w:val="24"/>
        </w:rPr>
        <w:t xml:space="preserve">Comparative analysis of poverty and income inequality among food cop and livestock farmers in </w:t>
      </w:r>
      <w:proofErr w:type="spellStart"/>
      <w:r w:rsidRPr="007A2CA9">
        <w:rPr>
          <w:rFonts w:ascii="Times New Roman" w:hAnsi="Times New Roman"/>
          <w:sz w:val="24"/>
        </w:rPr>
        <w:t>Illesa</w:t>
      </w:r>
      <w:proofErr w:type="spellEnd"/>
      <w:r w:rsidRPr="007A2CA9">
        <w:rPr>
          <w:rFonts w:ascii="Times New Roman" w:hAnsi="Times New Roman"/>
          <w:sz w:val="24"/>
        </w:rPr>
        <w:t xml:space="preserve"> metropolis, </w:t>
      </w:r>
      <w:proofErr w:type="spellStart"/>
      <w:r w:rsidRPr="007A2CA9">
        <w:rPr>
          <w:rFonts w:ascii="Times New Roman" w:hAnsi="Times New Roman"/>
          <w:sz w:val="24"/>
        </w:rPr>
        <w:t>Osun</w:t>
      </w:r>
      <w:proofErr w:type="spellEnd"/>
      <w:r w:rsidRPr="007A2CA9">
        <w:rPr>
          <w:rFonts w:ascii="Times New Roman" w:hAnsi="Times New Roman"/>
          <w:sz w:val="24"/>
        </w:rPr>
        <w:t xml:space="preserve"> </w:t>
      </w:r>
      <w:r w:rsidR="00FF7B1B" w:rsidRPr="007A2CA9">
        <w:rPr>
          <w:rFonts w:ascii="Times New Roman" w:hAnsi="Times New Roman"/>
          <w:sz w:val="24"/>
        </w:rPr>
        <w:t>State</w:t>
      </w:r>
      <w:r w:rsidR="00B86C3E" w:rsidRPr="007A2CA9">
        <w:rPr>
          <w:rFonts w:ascii="Times New Roman" w:hAnsi="Times New Roman"/>
          <w:sz w:val="24"/>
        </w:rPr>
        <w:t>.</w:t>
      </w:r>
      <w:proofErr w:type="gramEnd"/>
      <w:r w:rsidR="00FF7B1B">
        <w:rPr>
          <w:rFonts w:ascii="Times New Roman" w:hAnsi="Times New Roman"/>
          <w:sz w:val="24"/>
        </w:rPr>
        <w:t xml:space="preserve"> </w:t>
      </w:r>
      <w:r w:rsidRPr="007A2CA9">
        <w:rPr>
          <w:rFonts w:ascii="Times New Roman" w:hAnsi="Times New Roman"/>
          <w:i/>
          <w:sz w:val="24"/>
        </w:rPr>
        <w:t>Global Journal of Human Social Science</w:t>
      </w:r>
      <w:r w:rsidRPr="007A2CA9">
        <w:rPr>
          <w:rFonts w:ascii="Times New Roman" w:hAnsi="Times New Roman"/>
          <w:sz w:val="24"/>
        </w:rPr>
        <w:t xml:space="preserve"> 11(5)10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Ogunsumi</w:t>
      </w:r>
      <w:proofErr w:type="spellEnd"/>
      <w:r w:rsidRPr="007A2CA9">
        <w:rPr>
          <w:rFonts w:ascii="Times New Roman" w:hAnsi="Times New Roman"/>
          <w:sz w:val="24"/>
        </w:rPr>
        <w:t xml:space="preserve">, </w:t>
      </w:r>
      <w:proofErr w:type="spellStart"/>
      <w:r w:rsidRPr="007A2CA9">
        <w:rPr>
          <w:rFonts w:ascii="Times New Roman" w:hAnsi="Times New Roman"/>
          <w:sz w:val="24"/>
        </w:rPr>
        <w:t>L.O.</w:t>
      </w:r>
      <w:proofErr w:type="spellEnd"/>
      <w:r w:rsidRPr="007A2CA9">
        <w:rPr>
          <w:rFonts w:ascii="Times New Roman" w:hAnsi="Times New Roman"/>
          <w:sz w:val="24"/>
        </w:rPr>
        <w:t xml:space="preserve"> (2007). Socio-economic Condition of Peasant Farmers: a case of Agricultural Technologies Sustainability in South-West Nigeria. </w:t>
      </w:r>
      <w:r w:rsidRPr="007A2CA9">
        <w:rPr>
          <w:rFonts w:ascii="Times New Roman" w:hAnsi="Times New Roman"/>
          <w:i/>
          <w:sz w:val="24"/>
        </w:rPr>
        <w:t xml:space="preserve">World Journal of Agricultural Science </w:t>
      </w:r>
      <w:r w:rsidRPr="007A2CA9">
        <w:rPr>
          <w:rFonts w:ascii="Times New Roman" w:hAnsi="Times New Roman"/>
          <w:sz w:val="24"/>
        </w:rPr>
        <w:t>3(5): 678-684</w:t>
      </w:r>
    </w:p>
    <w:p w:rsidR="006E1F85" w:rsidRPr="007A2CA9" w:rsidRDefault="006E1F85" w:rsidP="00827BC1">
      <w:pPr>
        <w:spacing w:before="240" w:after="0" w:line="240" w:lineRule="auto"/>
        <w:ind w:left="720" w:hanging="720"/>
        <w:jc w:val="both"/>
        <w:rPr>
          <w:rFonts w:ascii="Times New Roman" w:hAnsi="Times New Roman"/>
          <w:sz w:val="24"/>
          <w:u w:val="single"/>
        </w:rPr>
      </w:pPr>
      <w:proofErr w:type="spellStart"/>
      <w:r w:rsidRPr="007A2CA9">
        <w:rPr>
          <w:rFonts w:ascii="Times New Roman" w:hAnsi="Times New Roman"/>
          <w:sz w:val="24"/>
        </w:rPr>
        <w:t>Ojo</w:t>
      </w:r>
      <w:proofErr w:type="spellEnd"/>
      <w:r w:rsidRPr="007A2CA9">
        <w:rPr>
          <w:rFonts w:ascii="Times New Roman" w:hAnsi="Times New Roman"/>
          <w:sz w:val="24"/>
        </w:rPr>
        <w:t xml:space="preserve">, M.A. and Mohammed, U.S. (2008). Resource use efficiency in maize production among small-scale farmers in </w:t>
      </w:r>
      <w:proofErr w:type="spellStart"/>
      <w:r w:rsidRPr="007A2CA9">
        <w:rPr>
          <w:rFonts w:ascii="Times New Roman" w:hAnsi="Times New Roman"/>
          <w:sz w:val="24"/>
        </w:rPr>
        <w:t>Lavun</w:t>
      </w:r>
      <w:proofErr w:type="spellEnd"/>
      <w:r w:rsidRPr="007A2CA9">
        <w:rPr>
          <w:rFonts w:ascii="Times New Roman" w:hAnsi="Times New Roman"/>
          <w:sz w:val="24"/>
        </w:rPr>
        <w:t xml:space="preserve"> Local Government Area of Niger State: </w:t>
      </w:r>
      <w:r w:rsidRPr="007A2CA9">
        <w:rPr>
          <w:rFonts w:ascii="Times New Roman" w:hAnsi="Times New Roman"/>
          <w:i/>
          <w:sz w:val="24"/>
        </w:rPr>
        <w:t>International Journal of Tropical Agriculture and Food System</w:t>
      </w:r>
      <w:r w:rsidRPr="007A2CA9">
        <w:rPr>
          <w:rFonts w:ascii="Times New Roman" w:hAnsi="Times New Roman"/>
          <w:sz w:val="24"/>
        </w:rPr>
        <w:t>2(8): 170-174</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Okoronkwo</w:t>
      </w:r>
      <w:proofErr w:type="spellEnd"/>
      <w:r w:rsidRPr="007A2CA9">
        <w:rPr>
          <w:rFonts w:ascii="Times New Roman" w:hAnsi="Times New Roman"/>
          <w:sz w:val="24"/>
        </w:rPr>
        <w:t xml:space="preserve">, </w:t>
      </w:r>
      <w:proofErr w:type="spellStart"/>
      <w:r w:rsidRPr="007A2CA9">
        <w:rPr>
          <w:rFonts w:ascii="Times New Roman" w:hAnsi="Times New Roman"/>
          <w:sz w:val="24"/>
        </w:rPr>
        <w:t>M.O.</w:t>
      </w:r>
      <w:proofErr w:type="spellEnd"/>
      <w:r w:rsidRPr="007A2CA9">
        <w:rPr>
          <w:rFonts w:ascii="Times New Roman" w:hAnsi="Times New Roman"/>
          <w:sz w:val="24"/>
        </w:rPr>
        <w:t xml:space="preserve"> and </w:t>
      </w:r>
      <w:proofErr w:type="spellStart"/>
      <w:r w:rsidRPr="007A2CA9">
        <w:rPr>
          <w:rFonts w:ascii="Times New Roman" w:hAnsi="Times New Roman"/>
          <w:sz w:val="24"/>
        </w:rPr>
        <w:t>R.O.</w:t>
      </w:r>
      <w:proofErr w:type="spellEnd"/>
      <w:r w:rsidRPr="007A2CA9">
        <w:rPr>
          <w:rFonts w:ascii="Times New Roman" w:hAnsi="Times New Roman"/>
          <w:sz w:val="24"/>
        </w:rPr>
        <w:t xml:space="preserve"> </w:t>
      </w:r>
      <w:proofErr w:type="spellStart"/>
      <w:r w:rsidRPr="007A2CA9">
        <w:rPr>
          <w:rFonts w:ascii="Times New Roman" w:hAnsi="Times New Roman"/>
          <w:sz w:val="24"/>
        </w:rPr>
        <w:t>Anozie</w:t>
      </w:r>
      <w:proofErr w:type="spellEnd"/>
      <w:r w:rsidRPr="007A2CA9">
        <w:rPr>
          <w:rFonts w:ascii="Times New Roman" w:hAnsi="Times New Roman"/>
          <w:sz w:val="24"/>
        </w:rPr>
        <w:t xml:space="preserve"> (2007). An Assessment of the Credit needs of Farmer</w:t>
      </w:r>
      <w:r w:rsidR="00B86C3E" w:rsidRPr="007A2CA9">
        <w:rPr>
          <w:rFonts w:ascii="Times New Roman" w:hAnsi="Times New Roman"/>
          <w:sz w:val="24"/>
        </w:rPr>
        <w:t>s:</w:t>
      </w:r>
      <w:r w:rsidRPr="007A2CA9">
        <w:rPr>
          <w:rFonts w:ascii="Times New Roman" w:hAnsi="Times New Roman"/>
          <w:sz w:val="24"/>
        </w:rPr>
        <w:t xml:space="preserve"> Implications for Agricultural Development and Sustainability in </w:t>
      </w:r>
      <w:proofErr w:type="spellStart"/>
      <w:r w:rsidRPr="007A2CA9">
        <w:rPr>
          <w:rFonts w:ascii="Times New Roman" w:hAnsi="Times New Roman"/>
          <w:sz w:val="24"/>
        </w:rPr>
        <w:t>Arochukwu</w:t>
      </w:r>
      <w:r w:rsidR="00B86C3E" w:rsidRPr="007A2CA9">
        <w:rPr>
          <w:rFonts w:ascii="Times New Roman" w:hAnsi="Times New Roman"/>
          <w:sz w:val="24"/>
        </w:rPr>
        <w:t>Local</w:t>
      </w:r>
      <w:proofErr w:type="spellEnd"/>
      <w:r w:rsidR="00B86C3E" w:rsidRPr="007A2CA9">
        <w:rPr>
          <w:rFonts w:ascii="Times New Roman" w:hAnsi="Times New Roman"/>
          <w:sz w:val="24"/>
        </w:rPr>
        <w:t xml:space="preserve"> </w:t>
      </w:r>
      <w:r w:rsidRPr="007A2CA9">
        <w:rPr>
          <w:rFonts w:ascii="Times New Roman" w:hAnsi="Times New Roman"/>
          <w:sz w:val="24"/>
        </w:rPr>
        <w:t xml:space="preserve">Government Area. Proceedings of the Agricultural Society of Nigeria, </w:t>
      </w:r>
      <w:proofErr w:type="spellStart"/>
      <w:r w:rsidRPr="007A2CA9">
        <w:rPr>
          <w:rFonts w:ascii="Times New Roman" w:hAnsi="Times New Roman"/>
          <w:sz w:val="24"/>
        </w:rPr>
        <w:t>Samaru</w:t>
      </w:r>
      <w:proofErr w:type="spellEnd"/>
      <w:r w:rsidRPr="007A2CA9">
        <w:rPr>
          <w:rFonts w:ascii="Times New Roman" w:hAnsi="Times New Roman"/>
          <w:sz w:val="24"/>
        </w:rPr>
        <w:t>. PP471-473</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Oladeebo</w:t>
      </w:r>
      <w:proofErr w:type="spellEnd"/>
      <w:r w:rsidRPr="007A2CA9">
        <w:rPr>
          <w:rFonts w:ascii="Times New Roman" w:hAnsi="Times New Roman"/>
          <w:sz w:val="24"/>
        </w:rPr>
        <w:t xml:space="preserve">, </w:t>
      </w:r>
      <w:proofErr w:type="spellStart"/>
      <w:r w:rsidRPr="007A2CA9">
        <w:rPr>
          <w:rFonts w:ascii="Times New Roman" w:hAnsi="Times New Roman"/>
          <w:sz w:val="24"/>
        </w:rPr>
        <w:t>J.O</w:t>
      </w:r>
      <w:proofErr w:type="spellEnd"/>
      <w:r w:rsidRPr="007A2CA9">
        <w:rPr>
          <w:rFonts w:ascii="Times New Roman" w:hAnsi="Times New Roman"/>
          <w:sz w:val="24"/>
        </w:rPr>
        <w:t xml:space="preserve"> and </w:t>
      </w:r>
      <w:proofErr w:type="spellStart"/>
      <w:r w:rsidRPr="007A2CA9">
        <w:rPr>
          <w:rFonts w:ascii="Times New Roman" w:hAnsi="Times New Roman"/>
          <w:sz w:val="24"/>
        </w:rPr>
        <w:t>O.E</w:t>
      </w:r>
      <w:proofErr w:type="spellEnd"/>
      <w:r w:rsidRPr="007A2CA9">
        <w:rPr>
          <w:rFonts w:ascii="Times New Roman" w:hAnsi="Times New Roman"/>
          <w:sz w:val="24"/>
        </w:rPr>
        <w:t xml:space="preserve"> </w:t>
      </w:r>
      <w:proofErr w:type="spellStart"/>
      <w:r w:rsidRPr="007A2CA9">
        <w:rPr>
          <w:rFonts w:ascii="Times New Roman" w:hAnsi="Times New Roman"/>
          <w:sz w:val="24"/>
        </w:rPr>
        <w:t>Oladeebo</w:t>
      </w:r>
      <w:proofErr w:type="spellEnd"/>
      <w:r w:rsidRPr="007A2CA9">
        <w:rPr>
          <w:rFonts w:ascii="Times New Roman" w:hAnsi="Times New Roman"/>
          <w:sz w:val="24"/>
        </w:rPr>
        <w:t xml:space="preserve"> (2008). Determinants of Loan Repayment </w:t>
      </w:r>
      <w:proofErr w:type="gramStart"/>
      <w:r w:rsidRPr="007A2CA9">
        <w:rPr>
          <w:rFonts w:ascii="Times New Roman" w:hAnsi="Times New Roman"/>
          <w:sz w:val="24"/>
        </w:rPr>
        <w:t>Among</w:t>
      </w:r>
      <w:proofErr w:type="gramEnd"/>
      <w:r w:rsidRPr="007A2CA9">
        <w:rPr>
          <w:rFonts w:ascii="Times New Roman" w:hAnsi="Times New Roman"/>
          <w:sz w:val="24"/>
        </w:rPr>
        <w:t xml:space="preserve"> Smallholder farmers in </w:t>
      </w:r>
      <w:proofErr w:type="spellStart"/>
      <w:r w:rsidRPr="007A2CA9">
        <w:rPr>
          <w:rFonts w:ascii="Times New Roman" w:hAnsi="Times New Roman"/>
          <w:sz w:val="24"/>
        </w:rPr>
        <w:t>Ogbomoso</w:t>
      </w:r>
      <w:proofErr w:type="spellEnd"/>
      <w:r w:rsidRPr="007A2CA9">
        <w:rPr>
          <w:rFonts w:ascii="Times New Roman" w:hAnsi="Times New Roman"/>
          <w:sz w:val="24"/>
        </w:rPr>
        <w:t xml:space="preserve"> Agricultural Zone of </w:t>
      </w:r>
      <w:r w:rsidR="00C40A1A" w:rsidRPr="007A2CA9">
        <w:rPr>
          <w:rFonts w:ascii="Times New Roman" w:hAnsi="Times New Roman"/>
          <w:sz w:val="24"/>
        </w:rPr>
        <w:t xml:space="preserve">Oyo </w:t>
      </w:r>
      <w:r w:rsidRPr="007A2CA9">
        <w:rPr>
          <w:rFonts w:ascii="Times New Roman" w:hAnsi="Times New Roman"/>
          <w:sz w:val="24"/>
        </w:rPr>
        <w:t xml:space="preserve">State. </w:t>
      </w:r>
      <w:r w:rsidRPr="007A2CA9">
        <w:rPr>
          <w:rFonts w:ascii="Times New Roman" w:hAnsi="Times New Roman"/>
          <w:i/>
          <w:sz w:val="24"/>
        </w:rPr>
        <w:t>Journal of Social Sciences</w:t>
      </w:r>
      <w:r w:rsidRPr="007A2CA9">
        <w:rPr>
          <w:rFonts w:ascii="Times New Roman" w:hAnsi="Times New Roman"/>
          <w:sz w:val="24"/>
        </w:rPr>
        <w:t xml:space="preserve"> 17 (1): 59-62</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Olagunju</w:t>
      </w:r>
      <w:proofErr w:type="spellEnd"/>
      <w:r w:rsidRPr="007A2CA9">
        <w:rPr>
          <w:rFonts w:ascii="Times New Roman" w:hAnsi="Times New Roman"/>
          <w:sz w:val="24"/>
        </w:rPr>
        <w:t xml:space="preserve">, </w:t>
      </w:r>
      <w:proofErr w:type="spellStart"/>
      <w:r w:rsidRPr="007A2CA9">
        <w:rPr>
          <w:rFonts w:ascii="Times New Roman" w:hAnsi="Times New Roman"/>
          <w:sz w:val="24"/>
        </w:rPr>
        <w:t>F.I.</w:t>
      </w:r>
      <w:proofErr w:type="spellEnd"/>
      <w:r w:rsidRPr="007A2CA9">
        <w:rPr>
          <w:rFonts w:ascii="Times New Roman" w:hAnsi="Times New Roman"/>
          <w:sz w:val="24"/>
        </w:rPr>
        <w:t xml:space="preserve"> and R. </w:t>
      </w:r>
      <w:proofErr w:type="spellStart"/>
      <w:r w:rsidRPr="007A2CA9">
        <w:rPr>
          <w:rFonts w:ascii="Times New Roman" w:hAnsi="Times New Roman"/>
          <w:sz w:val="24"/>
        </w:rPr>
        <w:t>Adeyemo</w:t>
      </w:r>
      <w:proofErr w:type="spellEnd"/>
      <w:r w:rsidRPr="007A2CA9">
        <w:rPr>
          <w:rFonts w:ascii="Times New Roman" w:hAnsi="Times New Roman"/>
          <w:sz w:val="24"/>
        </w:rPr>
        <w:t xml:space="preserve"> (2008). </w:t>
      </w:r>
      <w:proofErr w:type="gramStart"/>
      <w:r w:rsidRPr="007A2CA9">
        <w:rPr>
          <w:rFonts w:ascii="Times New Roman" w:hAnsi="Times New Roman"/>
          <w:sz w:val="24"/>
        </w:rPr>
        <w:t xml:space="preserve">Evaluation of the </w:t>
      </w:r>
      <w:r w:rsidR="00C40A1A" w:rsidRPr="007A2CA9">
        <w:rPr>
          <w:rFonts w:ascii="Times New Roman" w:hAnsi="Times New Roman"/>
          <w:sz w:val="24"/>
        </w:rPr>
        <w:t xml:space="preserve">Operational Performance </w:t>
      </w:r>
      <w:r w:rsidRPr="007A2CA9">
        <w:rPr>
          <w:rFonts w:ascii="Times New Roman" w:hAnsi="Times New Roman"/>
          <w:sz w:val="24"/>
        </w:rPr>
        <w:t xml:space="preserve">of Nigerian Agricultural </w:t>
      </w:r>
      <w:r w:rsidR="00B86C3E" w:rsidRPr="007A2CA9">
        <w:rPr>
          <w:rFonts w:ascii="Times New Roman" w:hAnsi="Times New Roman"/>
          <w:sz w:val="24"/>
        </w:rPr>
        <w:t xml:space="preserve">Cooperative </w:t>
      </w:r>
      <w:r w:rsidRPr="007A2CA9">
        <w:rPr>
          <w:rFonts w:ascii="Times New Roman" w:hAnsi="Times New Roman"/>
          <w:sz w:val="24"/>
        </w:rPr>
        <w:t xml:space="preserve">and </w:t>
      </w:r>
      <w:r w:rsidR="00B86C3E" w:rsidRPr="007A2CA9">
        <w:rPr>
          <w:rFonts w:ascii="Times New Roman" w:hAnsi="Times New Roman"/>
          <w:sz w:val="24"/>
        </w:rPr>
        <w:t xml:space="preserve">Rural Development Bank </w:t>
      </w:r>
      <w:r w:rsidRPr="007A2CA9">
        <w:rPr>
          <w:rFonts w:ascii="Times New Roman" w:hAnsi="Times New Roman"/>
          <w:sz w:val="24"/>
        </w:rPr>
        <w:t xml:space="preserve">(NACRDB) in </w:t>
      </w:r>
      <w:r w:rsidR="00B86C3E" w:rsidRPr="007A2CA9">
        <w:rPr>
          <w:rFonts w:ascii="Times New Roman" w:hAnsi="Times New Roman"/>
          <w:sz w:val="24"/>
        </w:rPr>
        <w:t>South</w:t>
      </w:r>
      <w:r w:rsidRPr="007A2CA9">
        <w:rPr>
          <w:rFonts w:ascii="Times New Roman" w:hAnsi="Times New Roman"/>
          <w:sz w:val="24"/>
        </w:rPr>
        <w:t xml:space="preserve">-western </w:t>
      </w:r>
      <w:r w:rsidRPr="007A2CA9">
        <w:rPr>
          <w:rFonts w:ascii="Times New Roman" w:hAnsi="Times New Roman"/>
          <w:sz w:val="24"/>
        </w:rPr>
        <w:lastRenderedPageBreak/>
        <w:t>Nigeria.</w:t>
      </w:r>
      <w:proofErr w:type="gramEnd"/>
      <w:r w:rsidRPr="007A2CA9">
        <w:rPr>
          <w:rFonts w:ascii="Times New Roman" w:hAnsi="Times New Roman"/>
          <w:sz w:val="24"/>
        </w:rPr>
        <w:t xml:space="preserve"> </w:t>
      </w:r>
      <w:r w:rsidRPr="007A2CA9">
        <w:rPr>
          <w:rFonts w:ascii="Times New Roman" w:hAnsi="Times New Roman"/>
          <w:i/>
          <w:sz w:val="24"/>
        </w:rPr>
        <w:t xml:space="preserve">International Journal of Agricultural Economics and Rural Development </w:t>
      </w:r>
      <w:r w:rsidRPr="007A2CA9">
        <w:rPr>
          <w:rFonts w:ascii="Times New Roman" w:hAnsi="Times New Roman"/>
          <w:sz w:val="24"/>
        </w:rPr>
        <w:t>1 (1): 53-67</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Olaleye</w:t>
      </w:r>
      <w:proofErr w:type="spellEnd"/>
      <w:r w:rsidRPr="007A2CA9">
        <w:rPr>
          <w:rFonts w:ascii="Times New Roman" w:hAnsi="Times New Roman"/>
          <w:sz w:val="24"/>
        </w:rPr>
        <w:t xml:space="preserve">, </w:t>
      </w:r>
      <w:proofErr w:type="spellStart"/>
      <w:r w:rsidRPr="007A2CA9">
        <w:rPr>
          <w:rFonts w:ascii="Times New Roman" w:hAnsi="Times New Roman"/>
          <w:sz w:val="24"/>
        </w:rPr>
        <w:t>R.S.</w:t>
      </w:r>
      <w:proofErr w:type="spellEnd"/>
      <w:r w:rsidRPr="007A2CA9">
        <w:rPr>
          <w:rFonts w:ascii="Times New Roman" w:hAnsi="Times New Roman"/>
          <w:sz w:val="24"/>
        </w:rPr>
        <w:t xml:space="preserve"> (2009). Effectiveness of Development Intervention for Economic Empowerment An unpublished </w:t>
      </w:r>
      <w:proofErr w:type="spellStart"/>
      <w:r w:rsidRPr="007A2CA9">
        <w:rPr>
          <w:rFonts w:ascii="Times New Roman" w:hAnsi="Times New Roman"/>
          <w:sz w:val="24"/>
        </w:rPr>
        <w:t>Ph.D</w:t>
      </w:r>
      <w:proofErr w:type="spellEnd"/>
      <w:r w:rsidRPr="007A2CA9">
        <w:rPr>
          <w:rFonts w:ascii="Times New Roman" w:hAnsi="Times New Roman"/>
          <w:sz w:val="24"/>
        </w:rPr>
        <w:t xml:space="preserve"> thesis submitted to </w:t>
      </w:r>
      <w:r w:rsidR="00B86C3E" w:rsidRPr="007A2CA9">
        <w:rPr>
          <w:rFonts w:ascii="Times New Roman" w:hAnsi="Times New Roman"/>
          <w:sz w:val="24"/>
        </w:rPr>
        <w:t xml:space="preserve">Department of Agricultural Extension and Rural Development, University </w:t>
      </w:r>
      <w:r w:rsidRPr="007A2CA9">
        <w:rPr>
          <w:rFonts w:ascii="Times New Roman" w:hAnsi="Times New Roman"/>
          <w:sz w:val="24"/>
        </w:rPr>
        <w:t xml:space="preserve">of Ibadan,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Olayemi</w:t>
      </w:r>
      <w:proofErr w:type="spellEnd"/>
      <w:r w:rsidRPr="007A2CA9">
        <w:rPr>
          <w:rFonts w:ascii="Times New Roman" w:hAnsi="Times New Roman"/>
          <w:sz w:val="24"/>
        </w:rPr>
        <w:t xml:space="preserve">, O (2016). </w:t>
      </w:r>
      <w:proofErr w:type="gramStart"/>
      <w:r w:rsidRPr="007A2CA9">
        <w:rPr>
          <w:rFonts w:ascii="Times New Roman" w:hAnsi="Times New Roman"/>
          <w:sz w:val="24"/>
        </w:rPr>
        <w:t xml:space="preserve">Determinants of Access to </w:t>
      </w:r>
      <w:r w:rsidR="00C40A1A" w:rsidRPr="007A2CA9">
        <w:rPr>
          <w:rFonts w:ascii="Times New Roman" w:hAnsi="Times New Roman"/>
          <w:sz w:val="24"/>
        </w:rPr>
        <w:t xml:space="preserve">Credit </w:t>
      </w:r>
      <w:r w:rsidRPr="007A2CA9">
        <w:rPr>
          <w:rFonts w:ascii="Times New Roman" w:hAnsi="Times New Roman"/>
          <w:sz w:val="24"/>
        </w:rPr>
        <w:t>by Small Scale Arable Crop Farmers in Federal Capital Territory (FCT), Abuja Nige</w:t>
      </w:r>
      <w:r w:rsidR="00B86C3E" w:rsidRPr="007A2CA9">
        <w:rPr>
          <w:rFonts w:ascii="Times New Roman" w:hAnsi="Times New Roman"/>
          <w:sz w:val="24"/>
        </w:rPr>
        <w:t>ria.</w:t>
      </w:r>
      <w:proofErr w:type="gramEnd"/>
      <w:r w:rsidR="00B86C3E" w:rsidRPr="007A2CA9">
        <w:rPr>
          <w:rFonts w:ascii="Times New Roman" w:hAnsi="Times New Roman"/>
          <w:sz w:val="24"/>
        </w:rPr>
        <w:t xml:space="preserve"> Unpublished </w:t>
      </w:r>
      <w:proofErr w:type="spellStart"/>
      <w:r w:rsidR="00B86C3E" w:rsidRPr="007A2CA9">
        <w:rPr>
          <w:rFonts w:ascii="Times New Roman" w:hAnsi="Times New Roman"/>
          <w:sz w:val="24"/>
        </w:rPr>
        <w:t>M.Tech</w:t>
      </w:r>
      <w:proofErr w:type="spellEnd"/>
      <w:r w:rsidR="00B86C3E" w:rsidRPr="007A2CA9">
        <w:rPr>
          <w:rFonts w:ascii="Times New Roman" w:hAnsi="Times New Roman"/>
          <w:sz w:val="24"/>
        </w:rPr>
        <w:t xml:space="preserve"> (Agric),</w:t>
      </w:r>
      <w:r w:rsidRPr="007A2CA9">
        <w:rPr>
          <w:rFonts w:ascii="Times New Roman" w:hAnsi="Times New Roman"/>
          <w:sz w:val="24"/>
        </w:rPr>
        <w:t xml:space="preserve"> Submitted to </w:t>
      </w:r>
      <w:r w:rsidR="00B86C3E" w:rsidRPr="007A2CA9">
        <w:rPr>
          <w:rFonts w:ascii="Times New Roman" w:hAnsi="Times New Roman"/>
          <w:sz w:val="24"/>
        </w:rPr>
        <w:t xml:space="preserve">Department </w:t>
      </w:r>
      <w:r w:rsidRPr="007A2CA9">
        <w:rPr>
          <w:rFonts w:ascii="Times New Roman" w:hAnsi="Times New Roman"/>
          <w:sz w:val="24"/>
        </w:rPr>
        <w:t>of Agricultural Economics and Extension Technology</w:t>
      </w:r>
      <w:r w:rsidR="00B86C3E" w:rsidRPr="007A2CA9">
        <w:rPr>
          <w:rFonts w:ascii="Times New Roman" w:hAnsi="Times New Roman"/>
          <w:sz w:val="24"/>
        </w:rPr>
        <w:t>,</w:t>
      </w:r>
      <w:r w:rsidRPr="007A2CA9">
        <w:rPr>
          <w:rFonts w:ascii="Times New Roman" w:hAnsi="Times New Roman"/>
          <w:sz w:val="24"/>
        </w:rPr>
        <w:t xml:space="preserve"> Federal University of Technology, Minna</w:t>
      </w:r>
      <w:r w:rsidR="00B86C3E" w:rsidRPr="007A2CA9">
        <w:rPr>
          <w:rFonts w:ascii="Times New Roman" w:hAnsi="Times New Roman"/>
          <w:sz w:val="24"/>
        </w:rPr>
        <w:t>,</w:t>
      </w:r>
      <w:r w:rsidRPr="007A2CA9">
        <w:rPr>
          <w:rFonts w:ascii="Times New Roman" w:hAnsi="Times New Roman"/>
          <w:sz w:val="24"/>
        </w:rPr>
        <w:t xml:space="preserve"> Niger State, Nigeria.</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Olieh</w:t>
      </w:r>
      <w:proofErr w:type="spellEnd"/>
      <w:r w:rsidRPr="007A2CA9">
        <w:rPr>
          <w:rFonts w:ascii="Times New Roman" w:hAnsi="Times New Roman"/>
          <w:sz w:val="24"/>
        </w:rPr>
        <w:t xml:space="preserve">, </w:t>
      </w:r>
      <w:proofErr w:type="spellStart"/>
      <w:r w:rsidRPr="007A2CA9">
        <w:rPr>
          <w:rFonts w:ascii="Times New Roman" w:hAnsi="Times New Roman"/>
          <w:sz w:val="24"/>
        </w:rPr>
        <w:t>C.N.E</w:t>
      </w:r>
      <w:proofErr w:type="spellEnd"/>
      <w:r w:rsidRPr="007A2CA9">
        <w:rPr>
          <w:rFonts w:ascii="Times New Roman" w:hAnsi="Times New Roman"/>
          <w:sz w:val="24"/>
        </w:rPr>
        <w:t xml:space="preserve"> (1988). Financing Agricultural Development in Nigeria: Issues and Problems</w:t>
      </w:r>
      <w:r w:rsidR="00B86C3E" w:rsidRPr="007A2CA9">
        <w:rPr>
          <w:rFonts w:ascii="Times New Roman" w:hAnsi="Times New Roman"/>
          <w:sz w:val="24"/>
        </w:rPr>
        <w:t>:</w:t>
      </w:r>
      <w:r w:rsidRPr="007A2CA9">
        <w:rPr>
          <w:rFonts w:ascii="Times New Roman" w:hAnsi="Times New Roman"/>
          <w:i/>
          <w:sz w:val="24"/>
        </w:rPr>
        <w:t>Bullion</w:t>
      </w:r>
      <w:r w:rsidRPr="007A2CA9">
        <w:rPr>
          <w:rFonts w:ascii="Times New Roman" w:hAnsi="Times New Roman"/>
          <w:sz w:val="24"/>
        </w:rPr>
        <w:t>, vol.9, No. 1, PP27-45</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Olufe</w:t>
      </w:r>
      <w:proofErr w:type="spellEnd"/>
      <w:r w:rsidRPr="007A2CA9">
        <w:rPr>
          <w:rFonts w:ascii="Times New Roman" w:hAnsi="Times New Roman"/>
          <w:sz w:val="24"/>
        </w:rPr>
        <w:t xml:space="preserve">, J. (1988). Resources Productivity in Food </w:t>
      </w:r>
      <w:r w:rsidR="00B86C3E" w:rsidRPr="007A2CA9">
        <w:rPr>
          <w:rFonts w:ascii="Times New Roman" w:hAnsi="Times New Roman"/>
          <w:sz w:val="24"/>
        </w:rPr>
        <w:t xml:space="preserve">Crop </w:t>
      </w:r>
      <w:r w:rsidRPr="007A2CA9">
        <w:rPr>
          <w:rFonts w:ascii="Times New Roman" w:hAnsi="Times New Roman"/>
          <w:sz w:val="24"/>
        </w:rPr>
        <w:t xml:space="preserve">Production in some selected villages of </w:t>
      </w:r>
      <w:proofErr w:type="spellStart"/>
      <w:r w:rsidRPr="007A2CA9">
        <w:rPr>
          <w:rFonts w:ascii="Times New Roman" w:hAnsi="Times New Roman"/>
          <w:sz w:val="24"/>
        </w:rPr>
        <w:t>Oyi</w:t>
      </w:r>
      <w:proofErr w:type="spellEnd"/>
      <w:r w:rsidRPr="007A2CA9">
        <w:rPr>
          <w:rFonts w:ascii="Times New Roman" w:hAnsi="Times New Roman"/>
          <w:sz w:val="24"/>
        </w:rPr>
        <w:t xml:space="preserve"> Local Government Area of </w:t>
      </w:r>
      <w:proofErr w:type="spellStart"/>
      <w:r w:rsidRPr="007A2CA9">
        <w:rPr>
          <w:rFonts w:ascii="Times New Roman" w:hAnsi="Times New Roman"/>
          <w:sz w:val="24"/>
        </w:rPr>
        <w:t>Kwara</w:t>
      </w:r>
      <w:proofErr w:type="spellEnd"/>
      <w:r w:rsidRPr="007A2CA9">
        <w:rPr>
          <w:rFonts w:ascii="Times New Roman" w:hAnsi="Times New Roman"/>
          <w:sz w:val="24"/>
        </w:rPr>
        <w:t xml:space="preserve"> State, Nigeria. Unpublished B. Agric. Project submitted to the </w:t>
      </w:r>
      <w:r w:rsidR="00B86C3E" w:rsidRPr="007A2CA9">
        <w:rPr>
          <w:rFonts w:ascii="Times New Roman" w:hAnsi="Times New Roman"/>
          <w:sz w:val="24"/>
        </w:rPr>
        <w:t xml:space="preserve">Department of Agricultural Economics </w:t>
      </w:r>
      <w:r w:rsidRPr="007A2CA9">
        <w:rPr>
          <w:rFonts w:ascii="Times New Roman" w:hAnsi="Times New Roman"/>
          <w:sz w:val="24"/>
        </w:rPr>
        <w:t xml:space="preserve">and </w:t>
      </w:r>
      <w:r w:rsidR="00B86C3E" w:rsidRPr="007A2CA9">
        <w:rPr>
          <w:rFonts w:ascii="Times New Roman" w:hAnsi="Times New Roman"/>
          <w:sz w:val="24"/>
        </w:rPr>
        <w:t xml:space="preserve">Farm Management, University </w:t>
      </w:r>
      <w:r w:rsidRPr="007A2CA9">
        <w:rPr>
          <w:rFonts w:ascii="Times New Roman" w:hAnsi="Times New Roman"/>
          <w:sz w:val="24"/>
        </w:rPr>
        <w:t>of Ilorin, Ilorin, Nigeria 67pp.</w:t>
      </w:r>
    </w:p>
    <w:p w:rsidR="006E1F85" w:rsidRPr="007A2CA9" w:rsidRDefault="00CF46C4"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Osunto</w:t>
      </w:r>
      <w:r w:rsidR="006E1F85" w:rsidRPr="007A2CA9">
        <w:rPr>
          <w:rFonts w:ascii="Times New Roman" w:hAnsi="Times New Roman"/>
          <w:sz w:val="24"/>
        </w:rPr>
        <w:t>gun</w:t>
      </w:r>
      <w:proofErr w:type="spellEnd"/>
      <w:r w:rsidR="006E1F85" w:rsidRPr="007A2CA9">
        <w:rPr>
          <w:rFonts w:ascii="Times New Roman" w:hAnsi="Times New Roman"/>
          <w:sz w:val="24"/>
        </w:rPr>
        <w:t xml:space="preserve">, A. (2000). Some aspect of farm level credit use in Nigeria: </w:t>
      </w:r>
      <w:r w:rsidRPr="007A2CA9">
        <w:rPr>
          <w:rFonts w:ascii="Times New Roman" w:hAnsi="Times New Roman"/>
          <w:sz w:val="24"/>
        </w:rPr>
        <w:t xml:space="preserve">Savings </w:t>
      </w:r>
      <w:r w:rsidR="006E1F85" w:rsidRPr="007A2CA9">
        <w:rPr>
          <w:rFonts w:ascii="Times New Roman" w:hAnsi="Times New Roman"/>
          <w:sz w:val="24"/>
        </w:rPr>
        <w:t xml:space="preserve">and </w:t>
      </w:r>
      <w:r w:rsidRPr="007A2CA9">
        <w:rPr>
          <w:rFonts w:ascii="Times New Roman" w:hAnsi="Times New Roman"/>
          <w:sz w:val="24"/>
        </w:rPr>
        <w:t xml:space="preserve">Development, </w:t>
      </w:r>
      <w:r w:rsidR="006E1F85" w:rsidRPr="007A2CA9">
        <w:rPr>
          <w:rFonts w:ascii="Times New Roman" w:hAnsi="Times New Roman"/>
          <w:sz w:val="24"/>
        </w:rPr>
        <w:t xml:space="preserve">quarterly review, No.1. pp360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Sani</w:t>
      </w:r>
      <w:proofErr w:type="spellEnd"/>
      <w:r w:rsidRPr="007A2CA9">
        <w:rPr>
          <w:rFonts w:ascii="Times New Roman" w:hAnsi="Times New Roman"/>
          <w:sz w:val="24"/>
        </w:rPr>
        <w:t xml:space="preserve">, </w:t>
      </w:r>
      <w:proofErr w:type="spellStart"/>
      <w:r w:rsidRPr="007A2CA9">
        <w:rPr>
          <w:rFonts w:ascii="Times New Roman" w:hAnsi="Times New Roman"/>
          <w:sz w:val="24"/>
        </w:rPr>
        <w:t>T.P.</w:t>
      </w:r>
      <w:proofErr w:type="spellEnd"/>
      <w:r w:rsidRPr="007A2CA9">
        <w:rPr>
          <w:rFonts w:ascii="Times New Roman" w:hAnsi="Times New Roman"/>
          <w:sz w:val="24"/>
        </w:rPr>
        <w:t xml:space="preserve"> (2016). Poverty and Income Distribution </w:t>
      </w:r>
      <w:proofErr w:type="gramStart"/>
      <w:r w:rsidRPr="007A2CA9">
        <w:rPr>
          <w:rFonts w:ascii="Times New Roman" w:hAnsi="Times New Roman"/>
          <w:sz w:val="24"/>
        </w:rPr>
        <w:t>Among</w:t>
      </w:r>
      <w:proofErr w:type="gramEnd"/>
      <w:r w:rsidRPr="007A2CA9">
        <w:rPr>
          <w:rFonts w:ascii="Times New Roman" w:hAnsi="Times New Roman"/>
          <w:sz w:val="24"/>
        </w:rPr>
        <w:t xml:space="preserve"> Yam farmers in selected </w:t>
      </w:r>
      <w:r w:rsidR="00CF46C4" w:rsidRPr="007A2CA9">
        <w:rPr>
          <w:rFonts w:ascii="Times New Roman" w:hAnsi="Times New Roman"/>
          <w:sz w:val="24"/>
        </w:rPr>
        <w:t xml:space="preserve">Local </w:t>
      </w:r>
      <w:r w:rsidRPr="007A2CA9">
        <w:rPr>
          <w:rFonts w:ascii="Times New Roman" w:hAnsi="Times New Roman"/>
          <w:sz w:val="24"/>
        </w:rPr>
        <w:t xml:space="preserve">Government areas of Niger State, </w:t>
      </w:r>
      <w:proofErr w:type="spellStart"/>
      <w:r w:rsidRPr="007A2CA9">
        <w:rPr>
          <w:rFonts w:ascii="Times New Roman" w:hAnsi="Times New Roman"/>
          <w:sz w:val="24"/>
        </w:rPr>
        <w:t>Nigeria</w:t>
      </w:r>
      <w:r w:rsidR="00CF46C4" w:rsidRPr="007A2CA9">
        <w:rPr>
          <w:rFonts w:ascii="Times New Roman" w:hAnsi="Times New Roman"/>
          <w:sz w:val="24"/>
        </w:rPr>
        <w:t>.Unpublished</w:t>
      </w:r>
      <w:proofErr w:type="spellEnd"/>
      <w:r w:rsidR="00CF46C4" w:rsidRPr="007A2CA9">
        <w:rPr>
          <w:rFonts w:ascii="Times New Roman" w:hAnsi="Times New Roman"/>
          <w:sz w:val="24"/>
        </w:rPr>
        <w:t xml:space="preserve"> </w:t>
      </w:r>
      <w:proofErr w:type="spellStart"/>
      <w:r w:rsidRPr="007A2CA9">
        <w:rPr>
          <w:rFonts w:ascii="Times New Roman" w:hAnsi="Times New Roman"/>
          <w:sz w:val="24"/>
        </w:rPr>
        <w:t>M.Tech</w:t>
      </w:r>
      <w:proofErr w:type="spellEnd"/>
      <w:r w:rsidRPr="007A2CA9">
        <w:rPr>
          <w:rFonts w:ascii="Times New Roman" w:hAnsi="Times New Roman"/>
          <w:sz w:val="24"/>
        </w:rPr>
        <w:t xml:space="preserve"> thesis submitted to Department of Agricultural Economic</w:t>
      </w:r>
      <w:r w:rsidR="00CF46C4" w:rsidRPr="007A2CA9">
        <w:rPr>
          <w:rFonts w:ascii="Times New Roman" w:hAnsi="Times New Roman"/>
          <w:sz w:val="24"/>
        </w:rPr>
        <w:t>s</w:t>
      </w:r>
      <w:r w:rsidRPr="007A2CA9">
        <w:rPr>
          <w:rFonts w:ascii="Times New Roman" w:hAnsi="Times New Roman"/>
          <w:sz w:val="24"/>
        </w:rPr>
        <w:t xml:space="preserve"> and Extension Technology, Federal University of Technology, Minna, Nigeria. </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Simanowitz</w:t>
      </w:r>
      <w:proofErr w:type="spellEnd"/>
      <w:r w:rsidRPr="007A2CA9">
        <w:rPr>
          <w:rFonts w:ascii="Times New Roman" w:hAnsi="Times New Roman"/>
          <w:sz w:val="24"/>
        </w:rPr>
        <w:t xml:space="preserve">, A. (2003). Appraisal of the Poverty Outreach of Microfinance: a Review of CGAP </w:t>
      </w:r>
      <w:r w:rsidR="00CF46C4" w:rsidRPr="007A2CA9">
        <w:rPr>
          <w:rFonts w:ascii="Times New Roman" w:hAnsi="Times New Roman"/>
          <w:sz w:val="24"/>
        </w:rPr>
        <w:t xml:space="preserve">Poverty Assessment Tools </w:t>
      </w:r>
      <w:r w:rsidRPr="007A2CA9">
        <w:rPr>
          <w:rFonts w:ascii="Times New Roman" w:hAnsi="Times New Roman"/>
          <w:sz w:val="24"/>
        </w:rPr>
        <w:t>(PAT)</w:t>
      </w:r>
      <w:r w:rsidR="00CF46C4" w:rsidRPr="007A2CA9">
        <w:rPr>
          <w:rFonts w:ascii="Times New Roman" w:hAnsi="Times New Roman"/>
          <w:sz w:val="24"/>
        </w:rPr>
        <w:t>,</w:t>
      </w:r>
      <w:r w:rsidRPr="007A2CA9">
        <w:rPr>
          <w:rFonts w:ascii="Times New Roman" w:hAnsi="Times New Roman"/>
          <w:sz w:val="24"/>
        </w:rPr>
        <w:t xml:space="preserve"> Impact Occasional Paper No. 2, 2003 p37.</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Simanowitz</w:t>
      </w:r>
      <w:proofErr w:type="spellEnd"/>
      <w:r w:rsidRPr="007A2CA9">
        <w:rPr>
          <w:rFonts w:ascii="Times New Roman" w:hAnsi="Times New Roman"/>
          <w:sz w:val="24"/>
        </w:rPr>
        <w:t xml:space="preserve">, A. and Walter, A. (2002). Ensuring impact: </w:t>
      </w:r>
      <w:r w:rsidR="00CF46C4" w:rsidRPr="007A2CA9">
        <w:rPr>
          <w:rFonts w:ascii="Times New Roman" w:hAnsi="Times New Roman"/>
          <w:sz w:val="24"/>
        </w:rPr>
        <w:t xml:space="preserve">Reaching </w:t>
      </w:r>
      <w:r w:rsidRPr="007A2CA9">
        <w:rPr>
          <w:rFonts w:ascii="Times New Roman" w:hAnsi="Times New Roman"/>
          <w:sz w:val="24"/>
        </w:rPr>
        <w:t xml:space="preserve">the poorest while building financial self-sufficient institutions and showing improvement in the lives of the poorest women and their families in: Sam Daley-Harris (ed.) </w:t>
      </w:r>
      <w:r w:rsidR="00CF46C4" w:rsidRPr="007A2CA9">
        <w:rPr>
          <w:rFonts w:ascii="Times New Roman" w:hAnsi="Times New Roman"/>
          <w:sz w:val="24"/>
        </w:rPr>
        <w:t xml:space="preserve">Microcredit </w:t>
      </w:r>
      <w:r w:rsidRPr="007A2CA9">
        <w:rPr>
          <w:rFonts w:ascii="Times New Roman" w:hAnsi="Times New Roman"/>
          <w:sz w:val="24"/>
        </w:rPr>
        <w:t>summit campaign</w:t>
      </w:r>
      <w:r w:rsidR="00CF46C4" w:rsidRPr="007A2CA9">
        <w:rPr>
          <w:rFonts w:ascii="Times New Roman" w:hAnsi="Times New Roman"/>
          <w:sz w:val="24"/>
        </w:rPr>
        <w:t xml:space="preserve">:Pathways </w:t>
      </w:r>
      <w:r w:rsidRPr="007A2CA9">
        <w:rPr>
          <w:rFonts w:ascii="Times New Roman" w:hAnsi="Times New Roman"/>
          <w:sz w:val="24"/>
        </w:rPr>
        <w:t xml:space="preserve">out of poverty, </w:t>
      </w:r>
      <w:proofErr w:type="spellStart"/>
      <w:r w:rsidRPr="007A2CA9">
        <w:rPr>
          <w:rFonts w:ascii="Times New Roman" w:hAnsi="Times New Roman"/>
          <w:sz w:val="24"/>
        </w:rPr>
        <w:t>kumariam</w:t>
      </w:r>
      <w:proofErr w:type="spellEnd"/>
      <w:r w:rsidRPr="007A2CA9">
        <w:rPr>
          <w:rFonts w:ascii="Times New Roman" w:hAnsi="Times New Roman"/>
          <w:sz w:val="24"/>
        </w:rPr>
        <w:t>. Bloomfield, CT. 116pp</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Simonyan</w:t>
      </w:r>
      <w:proofErr w:type="spellEnd"/>
      <w:r w:rsidRPr="007A2CA9">
        <w:rPr>
          <w:rFonts w:ascii="Times New Roman" w:hAnsi="Times New Roman"/>
          <w:sz w:val="24"/>
        </w:rPr>
        <w:t xml:space="preserve">, J. B. and </w:t>
      </w:r>
      <w:proofErr w:type="spellStart"/>
      <w:r w:rsidRPr="007A2CA9">
        <w:rPr>
          <w:rFonts w:ascii="Times New Roman" w:hAnsi="Times New Roman"/>
          <w:sz w:val="24"/>
        </w:rPr>
        <w:t>Balogun</w:t>
      </w:r>
      <w:proofErr w:type="spellEnd"/>
      <w:r w:rsidRPr="007A2CA9">
        <w:rPr>
          <w:rFonts w:ascii="Times New Roman" w:hAnsi="Times New Roman"/>
          <w:sz w:val="24"/>
        </w:rPr>
        <w:t xml:space="preserve">, O. S. (2010). Economic </w:t>
      </w:r>
      <w:proofErr w:type="spellStart"/>
      <w:r w:rsidRPr="007A2CA9">
        <w:rPr>
          <w:rFonts w:ascii="Times New Roman" w:hAnsi="Times New Roman"/>
          <w:sz w:val="24"/>
        </w:rPr>
        <w:t>Anlaysis</w:t>
      </w:r>
      <w:proofErr w:type="spellEnd"/>
      <w:r w:rsidRPr="007A2CA9">
        <w:rPr>
          <w:rFonts w:ascii="Times New Roman" w:hAnsi="Times New Roman"/>
          <w:sz w:val="24"/>
        </w:rPr>
        <w:t xml:space="preserve"> of Sesame </w:t>
      </w:r>
      <w:r w:rsidRPr="007A2CA9">
        <w:rPr>
          <w:rFonts w:ascii="Times New Roman" w:hAnsi="Times New Roman"/>
          <w:i/>
          <w:sz w:val="24"/>
        </w:rPr>
        <w:t>(</w:t>
      </w:r>
      <w:proofErr w:type="spellStart"/>
      <w:r w:rsidRPr="007A2CA9">
        <w:rPr>
          <w:rFonts w:ascii="Times New Roman" w:hAnsi="Times New Roman"/>
          <w:i/>
          <w:sz w:val="24"/>
        </w:rPr>
        <w:t>SesamumIndicum</w:t>
      </w:r>
      <w:proofErr w:type="spellEnd"/>
      <w:r w:rsidRPr="007A2CA9">
        <w:rPr>
          <w:rFonts w:ascii="Times New Roman" w:hAnsi="Times New Roman"/>
          <w:i/>
          <w:sz w:val="24"/>
        </w:rPr>
        <w:t xml:space="preserve"> L)</w:t>
      </w:r>
      <w:r w:rsidRPr="007A2CA9">
        <w:rPr>
          <w:rFonts w:ascii="Times New Roman" w:hAnsi="Times New Roman"/>
          <w:sz w:val="24"/>
        </w:rPr>
        <w:t xml:space="preserve"> Production in </w:t>
      </w:r>
      <w:proofErr w:type="spellStart"/>
      <w:r w:rsidRPr="007A2CA9">
        <w:rPr>
          <w:rFonts w:ascii="Times New Roman" w:hAnsi="Times New Roman"/>
          <w:sz w:val="24"/>
        </w:rPr>
        <w:t>Okene</w:t>
      </w:r>
      <w:proofErr w:type="spellEnd"/>
      <w:r w:rsidRPr="007A2CA9">
        <w:rPr>
          <w:rFonts w:ascii="Times New Roman" w:hAnsi="Times New Roman"/>
          <w:sz w:val="24"/>
        </w:rPr>
        <w:t xml:space="preserve"> Local Government Area of </w:t>
      </w:r>
      <w:proofErr w:type="spellStart"/>
      <w:r w:rsidRPr="007A2CA9">
        <w:rPr>
          <w:rFonts w:ascii="Times New Roman" w:hAnsi="Times New Roman"/>
          <w:sz w:val="24"/>
        </w:rPr>
        <w:t>Kogi</w:t>
      </w:r>
      <w:proofErr w:type="spellEnd"/>
      <w:r w:rsidRPr="007A2CA9">
        <w:rPr>
          <w:rFonts w:ascii="Times New Roman" w:hAnsi="Times New Roman"/>
          <w:sz w:val="24"/>
        </w:rPr>
        <w:t xml:space="preserve"> State, Nigeria. </w:t>
      </w:r>
      <w:r w:rsidRPr="007A2CA9">
        <w:rPr>
          <w:rFonts w:ascii="Times New Roman" w:hAnsi="Times New Roman"/>
          <w:i/>
          <w:sz w:val="24"/>
        </w:rPr>
        <w:t>The Nigerian Agricultural Journal</w:t>
      </w:r>
      <w:r w:rsidRPr="007A2CA9">
        <w:rPr>
          <w:rFonts w:ascii="Times New Roman" w:hAnsi="Times New Roman"/>
          <w:sz w:val="24"/>
        </w:rPr>
        <w:t>41(2): 19-20</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Tanko</w:t>
      </w:r>
      <w:proofErr w:type="spellEnd"/>
      <w:r w:rsidRPr="007A2CA9">
        <w:rPr>
          <w:rFonts w:ascii="Times New Roman" w:hAnsi="Times New Roman"/>
          <w:sz w:val="24"/>
        </w:rPr>
        <w:t xml:space="preserve">, L., </w:t>
      </w:r>
      <w:proofErr w:type="spellStart"/>
      <w:r w:rsidRPr="007A2CA9">
        <w:rPr>
          <w:rFonts w:ascii="Times New Roman" w:hAnsi="Times New Roman"/>
          <w:sz w:val="24"/>
        </w:rPr>
        <w:t>Sanchi</w:t>
      </w:r>
      <w:proofErr w:type="spellEnd"/>
      <w:r w:rsidRPr="007A2CA9">
        <w:rPr>
          <w:rFonts w:ascii="Times New Roman" w:hAnsi="Times New Roman"/>
          <w:sz w:val="24"/>
        </w:rPr>
        <w:t xml:space="preserve">, D. I. and </w:t>
      </w:r>
      <w:proofErr w:type="spellStart"/>
      <w:r w:rsidRPr="007A2CA9">
        <w:rPr>
          <w:rFonts w:ascii="Times New Roman" w:hAnsi="Times New Roman"/>
          <w:sz w:val="24"/>
        </w:rPr>
        <w:t>Desck</w:t>
      </w:r>
      <w:proofErr w:type="spellEnd"/>
      <w:r w:rsidRPr="007A2CA9">
        <w:rPr>
          <w:rFonts w:ascii="Times New Roman" w:hAnsi="Times New Roman"/>
          <w:sz w:val="24"/>
        </w:rPr>
        <w:t xml:space="preserve">, </w:t>
      </w:r>
      <w:proofErr w:type="spellStart"/>
      <w:r w:rsidRPr="007A2CA9">
        <w:rPr>
          <w:rFonts w:ascii="Times New Roman" w:hAnsi="Times New Roman"/>
          <w:sz w:val="24"/>
        </w:rPr>
        <w:t>J.L</w:t>
      </w:r>
      <w:proofErr w:type="spellEnd"/>
      <w:r w:rsidRPr="007A2CA9">
        <w:rPr>
          <w:rFonts w:ascii="Times New Roman" w:hAnsi="Times New Roman"/>
          <w:sz w:val="24"/>
        </w:rPr>
        <w:t xml:space="preserve"> (2010). Role of Financial Institutions in Financing Arable Crop Production in Niger State, Nigeria. </w:t>
      </w:r>
      <w:r w:rsidRPr="007A2CA9">
        <w:rPr>
          <w:rFonts w:ascii="Times New Roman" w:hAnsi="Times New Roman"/>
          <w:i/>
          <w:sz w:val="24"/>
        </w:rPr>
        <w:t xml:space="preserve">FAMAN Journal </w:t>
      </w:r>
      <w:r w:rsidRPr="007A2CA9">
        <w:rPr>
          <w:rFonts w:ascii="Times New Roman" w:hAnsi="Times New Roman"/>
          <w:sz w:val="24"/>
        </w:rPr>
        <w:t>11 (1): 71-77</w:t>
      </w:r>
    </w:p>
    <w:p w:rsidR="006E1F85" w:rsidRPr="007A2CA9" w:rsidRDefault="006E1F85" w:rsidP="00827BC1">
      <w:pPr>
        <w:spacing w:before="240" w:after="0" w:line="240" w:lineRule="auto"/>
        <w:ind w:left="720" w:hanging="720"/>
        <w:jc w:val="both"/>
        <w:rPr>
          <w:rFonts w:ascii="Times New Roman" w:hAnsi="Times New Roman"/>
          <w:sz w:val="24"/>
        </w:rPr>
      </w:pPr>
      <w:bookmarkStart w:id="0" w:name="_GoBack"/>
      <w:bookmarkEnd w:id="0"/>
      <w:proofErr w:type="spellStart"/>
      <w:r w:rsidRPr="007A2CA9">
        <w:rPr>
          <w:rFonts w:ascii="Times New Roman" w:hAnsi="Times New Roman"/>
          <w:sz w:val="24"/>
        </w:rPr>
        <w:t>Tsoho</w:t>
      </w:r>
      <w:proofErr w:type="spellEnd"/>
      <w:r w:rsidRPr="007A2CA9">
        <w:rPr>
          <w:rFonts w:ascii="Times New Roman" w:hAnsi="Times New Roman"/>
          <w:sz w:val="24"/>
        </w:rPr>
        <w:t xml:space="preserve">, B. A (2005). Economics of Tomato-based cropping system under small-scale irrigation in </w:t>
      </w:r>
      <w:proofErr w:type="spellStart"/>
      <w:r w:rsidRPr="007A2CA9">
        <w:rPr>
          <w:rFonts w:ascii="Times New Roman" w:hAnsi="Times New Roman"/>
          <w:sz w:val="24"/>
        </w:rPr>
        <w:t>Sokoto</w:t>
      </w:r>
      <w:proofErr w:type="spellEnd"/>
      <w:r w:rsidRPr="007A2CA9">
        <w:rPr>
          <w:rFonts w:ascii="Times New Roman" w:hAnsi="Times New Roman"/>
          <w:sz w:val="24"/>
        </w:rPr>
        <w:t xml:space="preserve"> State, Nigeria. Unpublished M.Sc. thesis, </w:t>
      </w:r>
      <w:r w:rsidR="00382129" w:rsidRPr="007A2CA9">
        <w:rPr>
          <w:rFonts w:ascii="Times New Roman" w:hAnsi="Times New Roman"/>
          <w:sz w:val="24"/>
        </w:rPr>
        <w:t xml:space="preserve">Department </w:t>
      </w:r>
      <w:r w:rsidRPr="007A2CA9">
        <w:rPr>
          <w:rFonts w:ascii="Times New Roman" w:hAnsi="Times New Roman"/>
          <w:sz w:val="24"/>
        </w:rPr>
        <w:t xml:space="preserve">of </w:t>
      </w:r>
      <w:r w:rsidR="008D5AFD" w:rsidRPr="007A2CA9">
        <w:rPr>
          <w:rFonts w:ascii="Times New Roman" w:hAnsi="Times New Roman"/>
          <w:sz w:val="24"/>
        </w:rPr>
        <w:t>Agricultural Economic</w:t>
      </w:r>
      <w:r w:rsidR="00D0454E">
        <w:rPr>
          <w:rFonts w:ascii="Times New Roman" w:hAnsi="Times New Roman"/>
          <w:sz w:val="24"/>
        </w:rPr>
        <w:t>s</w:t>
      </w:r>
      <w:r w:rsidR="008D5AFD" w:rsidRPr="007A2CA9">
        <w:rPr>
          <w:rFonts w:ascii="Times New Roman" w:hAnsi="Times New Roman"/>
          <w:sz w:val="24"/>
        </w:rPr>
        <w:t xml:space="preserve"> and Farm Management, University </w:t>
      </w:r>
      <w:r w:rsidRPr="007A2CA9">
        <w:rPr>
          <w:rFonts w:ascii="Times New Roman" w:hAnsi="Times New Roman"/>
          <w:sz w:val="24"/>
        </w:rPr>
        <w:t>of Ilorin, Ilorin, Nigeria.</w:t>
      </w:r>
    </w:p>
    <w:p w:rsidR="006E1F85" w:rsidRPr="007A2CA9" w:rsidRDefault="006E1F85" w:rsidP="00827BC1">
      <w:pPr>
        <w:spacing w:before="240" w:after="0" w:line="240" w:lineRule="auto"/>
        <w:ind w:left="720" w:hanging="720"/>
        <w:jc w:val="both"/>
        <w:rPr>
          <w:rFonts w:ascii="Times New Roman" w:hAnsi="Times New Roman"/>
          <w:sz w:val="24"/>
        </w:rPr>
      </w:pPr>
      <w:proofErr w:type="spellStart"/>
      <w:r w:rsidRPr="007A2CA9">
        <w:rPr>
          <w:rFonts w:ascii="Times New Roman" w:hAnsi="Times New Roman"/>
          <w:sz w:val="24"/>
        </w:rPr>
        <w:t>Umebali</w:t>
      </w:r>
      <w:proofErr w:type="spellEnd"/>
      <w:r w:rsidRPr="007A2CA9">
        <w:rPr>
          <w:rFonts w:ascii="Times New Roman" w:hAnsi="Times New Roman"/>
          <w:sz w:val="24"/>
        </w:rPr>
        <w:t xml:space="preserve">, E. and J. </w:t>
      </w:r>
      <w:proofErr w:type="spellStart"/>
      <w:r w:rsidRPr="007A2CA9">
        <w:rPr>
          <w:rFonts w:ascii="Times New Roman" w:hAnsi="Times New Roman"/>
          <w:sz w:val="24"/>
        </w:rPr>
        <w:t>Mgbada</w:t>
      </w:r>
      <w:proofErr w:type="spellEnd"/>
      <w:r w:rsidRPr="007A2CA9">
        <w:rPr>
          <w:rFonts w:ascii="Times New Roman" w:hAnsi="Times New Roman"/>
          <w:sz w:val="24"/>
        </w:rPr>
        <w:t xml:space="preserve"> (2002). An Econometric Study of the Agricultural </w:t>
      </w:r>
      <w:r w:rsidR="00EC31CA" w:rsidRPr="007A2CA9">
        <w:rPr>
          <w:rFonts w:ascii="Times New Roman" w:hAnsi="Times New Roman"/>
          <w:sz w:val="24"/>
        </w:rPr>
        <w:t xml:space="preserve">Credit Guarantee </w:t>
      </w:r>
      <w:r w:rsidRPr="007A2CA9">
        <w:rPr>
          <w:rFonts w:ascii="Times New Roman" w:hAnsi="Times New Roman"/>
          <w:sz w:val="24"/>
        </w:rPr>
        <w:t xml:space="preserve">Scheme Fund in Nigeria (1981-1993). In: </w:t>
      </w:r>
      <w:proofErr w:type="spellStart"/>
      <w:r w:rsidRPr="007A2CA9">
        <w:rPr>
          <w:rFonts w:ascii="Times New Roman" w:hAnsi="Times New Roman"/>
          <w:sz w:val="24"/>
        </w:rPr>
        <w:t>Nwosu</w:t>
      </w:r>
      <w:proofErr w:type="spellEnd"/>
      <w:r w:rsidRPr="007A2CA9">
        <w:rPr>
          <w:rFonts w:ascii="Times New Roman" w:hAnsi="Times New Roman"/>
          <w:sz w:val="24"/>
        </w:rPr>
        <w:t xml:space="preserve">, </w:t>
      </w:r>
      <w:proofErr w:type="spellStart"/>
      <w:r w:rsidRPr="007A2CA9">
        <w:rPr>
          <w:rFonts w:ascii="Times New Roman" w:hAnsi="Times New Roman"/>
          <w:sz w:val="24"/>
        </w:rPr>
        <w:t>A.C</w:t>
      </w:r>
      <w:proofErr w:type="spellEnd"/>
      <w:r w:rsidRPr="007A2CA9">
        <w:rPr>
          <w:rFonts w:ascii="Times New Roman" w:hAnsi="Times New Roman"/>
          <w:sz w:val="24"/>
        </w:rPr>
        <w:t xml:space="preserve">; </w:t>
      </w:r>
      <w:proofErr w:type="spellStart"/>
      <w:r w:rsidRPr="007A2CA9">
        <w:rPr>
          <w:rFonts w:ascii="Times New Roman" w:hAnsi="Times New Roman"/>
          <w:sz w:val="24"/>
        </w:rPr>
        <w:t>C.U.</w:t>
      </w:r>
      <w:proofErr w:type="spellEnd"/>
      <w:r w:rsidRPr="007A2CA9">
        <w:rPr>
          <w:rFonts w:ascii="Times New Roman" w:hAnsi="Times New Roman"/>
          <w:sz w:val="24"/>
        </w:rPr>
        <w:t xml:space="preserve"> </w:t>
      </w:r>
      <w:proofErr w:type="spellStart"/>
      <w:r w:rsidRPr="007A2CA9">
        <w:rPr>
          <w:rFonts w:ascii="Times New Roman" w:hAnsi="Times New Roman"/>
          <w:sz w:val="24"/>
        </w:rPr>
        <w:t>Nwajiuba</w:t>
      </w:r>
      <w:proofErr w:type="spellEnd"/>
      <w:r w:rsidRPr="007A2CA9">
        <w:rPr>
          <w:rFonts w:ascii="Times New Roman" w:hAnsi="Times New Roman"/>
          <w:sz w:val="24"/>
        </w:rPr>
        <w:t xml:space="preserve"> and </w:t>
      </w:r>
      <w:proofErr w:type="spellStart"/>
      <w:r w:rsidRPr="007A2CA9">
        <w:rPr>
          <w:rFonts w:ascii="Times New Roman" w:hAnsi="Times New Roman"/>
          <w:sz w:val="24"/>
        </w:rPr>
        <w:t>J.A.</w:t>
      </w:r>
      <w:proofErr w:type="spellEnd"/>
      <w:r w:rsidRPr="007A2CA9">
        <w:rPr>
          <w:rFonts w:ascii="Times New Roman" w:hAnsi="Times New Roman"/>
          <w:sz w:val="24"/>
        </w:rPr>
        <w:t xml:space="preserve"> </w:t>
      </w:r>
      <w:proofErr w:type="spellStart"/>
      <w:r w:rsidRPr="007A2CA9">
        <w:rPr>
          <w:rFonts w:ascii="Times New Roman" w:hAnsi="Times New Roman"/>
          <w:sz w:val="24"/>
        </w:rPr>
        <w:t>Mbanasor</w:t>
      </w:r>
      <w:proofErr w:type="spellEnd"/>
      <w:r w:rsidRPr="007A2CA9">
        <w:rPr>
          <w:rFonts w:ascii="Times New Roman" w:hAnsi="Times New Roman"/>
          <w:sz w:val="24"/>
        </w:rPr>
        <w:t xml:space="preserve"> (</w:t>
      </w:r>
      <w:proofErr w:type="spellStart"/>
      <w:proofErr w:type="gramStart"/>
      <w:r w:rsidRPr="007A2CA9">
        <w:rPr>
          <w:rFonts w:ascii="Times New Roman" w:hAnsi="Times New Roman"/>
          <w:sz w:val="24"/>
        </w:rPr>
        <w:t>eds</w:t>
      </w:r>
      <w:proofErr w:type="spellEnd"/>
      <w:proofErr w:type="gramEnd"/>
      <w:r w:rsidRPr="007A2CA9">
        <w:rPr>
          <w:rFonts w:ascii="Times New Roman" w:hAnsi="Times New Roman"/>
          <w:sz w:val="24"/>
        </w:rPr>
        <w:t>) Agricultural Transformation in Nigeria. Proceedings of Microfinance: what do we know.</w:t>
      </w:r>
      <w:r w:rsidRPr="007A2CA9">
        <w:rPr>
          <w:rFonts w:ascii="Times New Roman" w:hAnsi="Times New Roman"/>
          <w:i/>
          <w:sz w:val="24"/>
        </w:rPr>
        <w:t xml:space="preserve">The Economic </w:t>
      </w:r>
      <w:proofErr w:type="gramStart"/>
      <w:r w:rsidRPr="007A2CA9">
        <w:rPr>
          <w:rFonts w:ascii="Times New Roman" w:hAnsi="Times New Roman"/>
          <w:i/>
          <w:sz w:val="24"/>
        </w:rPr>
        <w:t>Journal</w:t>
      </w:r>
      <w:r w:rsidRPr="007A2CA9">
        <w:rPr>
          <w:rFonts w:ascii="Times New Roman" w:hAnsi="Times New Roman"/>
          <w:sz w:val="24"/>
        </w:rPr>
        <w:t>117(</w:t>
      </w:r>
      <w:proofErr w:type="gramEnd"/>
      <w:r w:rsidRPr="007A2CA9">
        <w:rPr>
          <w:rFonts w:ascii="Times New Roman" w:hAnsi="Times New Roman"/>
          <w:sz w:val="24"/>
        </w:rPr>
        <w:t>2):1-10</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lastRenderedPageBreak/>
        <w:t xml:space="preserve">Weiss, J. and Montgomery (2004). Great </w:t>
      </w:r>
      <w:r w:rsidR="00EC31CA" w:rsidRPr="007A2CA9">
        <w:rPr>
          <w:rFonts w:ascii="Times New Roman" w:hAnsi="Times New Roman"/>
          <w:sz w:val="24"/>
        </w:rPr>
        <w:t>Expectations</w:t>
      </w:r>
      <w:r w:rsidRPr="007A2CA9">
        <w:rPr>
          <w:rFonts w:ascii="Times New Roman" w:hAnsi="Times New Roman"/>
          <w:sz w:val="24"/>
        </w:rPr>
        <w:t xml:space="preserve">: </w:t>
      </w:r>
      <w:r w:rsidR="00EC31CA" w:rsidRPr="007A2CA9">
        <w:rPr>
          <w:rFonts w:ascii="Times New Roman" w:hAnsi="Times New Roman"/>
          <w:sz w:val="24"/>
        </w:rPr>
        <w:t xml:space="preserve">Microfinance </w:t>
      </w:r>
      <w:r w:rsidRPr="007A2CA9">
        <w:rPr>
          <w:rFonts w:ascii="Times New Roman" w:hAnsi="Times New Roman"/>
          <w:sz w:val="24"/>
        </w:rPr>
        <w:t xml:space="preserve">and </w:t>
      </w:r>
      <w:r w:rsidR="00EC31CA" w:rsidRPr="007A2CA9">
        <w:rPr>
          <w:rFonts w:ascii="Times New Roman" w:hAnsi="Times New Roman"/>
          <w:sz w:val="24"/>
        </w:rPr>
        <w:t xml:space="preserve">Poverty </w:t>
      </w:r>
      <w:r w:rsidRPr="007A2CA9">
        <w:rPr>
          <w:rFonts w:ascii="Times New Roman" w:hAnsi="Times New Roman"/>
          <w:sz w:val="24"/>
        </w:rPr>
        <w:t>reduction in Asia and Latin America. ADB Discussion Paper No. 15, Pp23-27</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World Bank (1996). Poverty reduction handbook. The World Bank, Washington D.C. 87pp </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World Bank (2008). Project Appraisal Document (Draft) Commercial Agriculture Development </w:t>
      </w:r>
      <w:r w:rsidR="00EC31CA" w:rsidRPr="007A2CA9">
        <w:rPr>
          <w:rFonts w:ascii="Times New Roman" w:hAnsi="Times New Roman"/>
          <w:sz w:val="24"/>
        </w:rPr>
        <w:t xml:space="preserve">Project </w:t>
      </w:r>
      <w:r w:rsidRPr="007A2CA9">
        <w:rPr>
          <w:rFonts w:ascii="Times New Roman" w:hAnsi="Times New Roman"/>
          <w:sz w:val="24"/>
        </w:rPr>
        <w:t xml:space="preserve">for the Federal Republic of Nigeria. </w:t>
      </w:r>
    </w:p>
    <w:p w:rsidR="006E1F85" w:rsidRPr="007A2CA9" w:rsidRDefault="006E1F85" w:rsidP="00827BC1">
      <w:pPr>
        <w:spacing w:before="240" w:after="0" w:line="240" w:lineRule="auto"/>
        <w:ind w:left="720" w:hanging="720"/>
        <w:jc w:val="both"/>
        <w:rPr>
          <w:rFonts w:ascii="Times New Roman" w:hAnsi="Times New Roman"/>
          <w:sz w:val="24"/>
        </w:rPr>
      </w:pPr>
      <w:r w:rsidRPr="007A2CA9">
        <w:rPr>
          <w:rFonts w:ascii="Times New Roman" w:hAnsi="Times New Roman"/>
          <w:sz w:val="24"/>
        </w:rPr>
        <w:t xml:space="preserve">Yamane, T. (1997). </w:t>
      </w:r>
      <w:r w:rsidRPr="007A2CA9">
        <w:rPr>
          <w:rFonts w:ascii="Times New Roman" w:hAnsi="Times New Roman"/>
          <w:i/>
          <w:sz w:val="24"/>
        </w:rPr>
        <w:t xml:space="preserve">Statistics: An Introductory Analysis </w:t>
      </w:r>
      <w:r w:rsidRPr="007A2CA9">
        <w:rPr>
          <w:rFonts w:ascii="Times New Roman" w:hAnsi="Times New Roman"/>
          <w:sz w:val="24"/>
        </w:rPr>
        <w:t>2</w:t>
      </w:r>
      <w:r w:rsidRPr="007A2CA9">
        <w:rPr>
          <w:rFonts w:ascii="Times New Roman" w:hAnsi="Times New Roman"/>
          <w:sz w:val="24"/>
          <w:vertAlign w:val="superscript"/>
        </w:rPr>
        <w:t>nd</w:t>
      </w:r>
      <w:r w:rsidRPr="007A2CA9">
        <w:rPr>
          <w:rFonts w:ascii="Times New Roman" w:hAnsi="Times New Roman"/>
          <w:sz w:val="24"/>
        </w:rPr>
        <w:t xml:space="preserve"> edition, New York, Harper and Row </w:t>
      </w:r>
    </w:p>
    <w:p w:rsidR="006E1F85" w:rsidRPr="007A2CA9" w:rsidRDefault="006E1F85" w:rsidP="00827BC1">
      <w:pPr>
        <w:spacing w:before="240" w:after="0" w:line="240" w:lineRule="auto"/>
        <w:ind w:left="720" w:hanging="720"/>
        <w:jc w:val="both"/>
        <w:rPr>
          <w:rFonts w:ascii="Times New Roman" w:hAnsi="Times New Roman"/>
          <w:sz w:val="24"/>
        </w:rPr>
      </w:pPr>
      <w:proofErr w:type="gramStart"/>
      <w:r w:rsidRPr="007A2CA9">
        <w:rPr>
          <w:rFonts w:ascii="Times New Roman" w:hAnsi="Times New Roman"/>
          <w:sz w:val="24"/>
        </w:rPr>
        <w:t>Zell</w:t>
      </w:r>
      <w:r w:rsidR="00961F70">
        <w:rPr>
          <w:rFonts w:ascii="Times New Roman" w:hAnsi="Times New Roman"/>
          <w:sz w:val="24"/>
        </w:rPr>
        <w:t xml:space="preserve">er, M. and Meier, </w:t>
      </w:r>
      <w:proofErr w:type="spellStart"/>
      <w:r w:rsidR="00961F70">
        <w:rPr>
          <w:rFonts w:ascii="Times New Roman" w:hAnsi="Times New Roman"/>
          <w:sz w:val="24"/>
        </w:rPr>
        <w:t>G.M.</w:t>
      </w:r>
      <w:proofErr w:type="spellEnd"/>
      <w:r w:rsidR="00961F70">
        <w:rPr>
          <w:rFonts w:ascii="Times New Roman" w:hAnsi="Times New Roman"/>
          <w:sz w:val="24"/>
        </w:rPr>
        <w:t xml:space="preserve"> (2002).</w:t>
      </w:r>
      <w:proofErr w:type="gramEnd"/>
      <w:r w:rsidR="00961F70">
        <w:rPr>
          <w:rFonts w:ascii="Times New Roman" w:hAnsi="Times New Roman"/>
          <w:sz w:val="24"/>
        </w:rPr>
        <w:t xml:space="preserve"> “</w:t>
      </w:r>
      <w:r w:rsidRPr="007A2CA9">
        <w:rPr>
          <w:rFonts w:ascii="Times New Roman" w:hAnsi="Times New Roman"/>
          <w:sz w:val="24"/>
        </w:rPr>
        <w:t xml:space="preserve">The </w:t>
      </w:r>
      <w:r w:rsidR="00EC31CA" w:rsidRPr="007A2CA9">
        <w:rPr>
          <w:rFonts w:ascii="Times New Roman" w:hAnsi="Times New Roman"/>
          <w:sz w:val="24"/>
        </w:rPr>
        <w:t xml:space="preserve">Triangle </w:t>
      </w:r>
      <w:r w:rsidRPr="007A2CA9">
        <w:rPr>
          <w:rFonts w:ascii="Times New Roman" w:hAnsi="Times New Roman"/>
          <w:sz w:val="24"/>
        </w:rPr>
        <w:t xml:space="preserve">of </w:t>
      </w:r>
      <w:r w:rsidR="00EC31CA" w:rsidRPr="007A2CA9">
        <w:rPr>
          <w:rFonts w:ascii="Times New Roman" w:hAnsi="Times New Roman"/>
          <w:sz w:val="24"/>
        </w:rPr>
        <w:t>Microfinance: Financial Sustainability</w:t>
      </w:r>
      <w:r w:rsidRPr="007A2CA9">
        <w:rPr>
          <w:rFonts w:ascii="Times New Roman" w:hAnsi="Times New Roman"/>
          <w:sz w:val="24"/>
        </w:rPr>
        <w:t xml:space="preserve">, </w:t>
      </w:r>
      <w:r w:rsidR="00EC31CA" w:rsidRPr="007A2CA9">
        <w:rPr>
          <w:rFonts w:ascii="Times New Roman" w:hAnsi="Times New Roman"/>
          <w:sz w:val="24"/>
        </w:rPr>
        <w:t xml:space="preserve">Outreach </w:t>
      </w:r>
      <w:r w:rsidRPr="007A2CA9">
        <w:rPr>
          <w:rFonts w:ascii="Times New Roman" w:hAnsi="Times New Roman"/>
          <w:sz w:val="24"/>
        </w:rPr>
        <w:t xml:space="preserve">and </w:t>
      </w:r>
      <w:r w:rsidR="00EC31CA" w:rsidRPr="007A2CA9">
        <w:rPr>
          <w:rFonts w:ascii="Times New Roman" w:hAnsi="Times New Roman"/>
          <w:sz w:val="24"/>
        </w:rPr>
        <w:t>Impact</w:t>
      </w:r>
      <w:r w:rsidRPr="007A2CA9">
        <w:rPr>
          <w:rFonts w:ascii="Times New Roman" w:hAnsi="Times New Roman"/>
          <w:sz w:val="24"/>
        </w:rPr>
        <w:t xml:space="preserve">”. </w:t>
      </w:r>
      <w:r w:rsidRPr="007A2CA9">
        <w:rPr>
          <w:rFonts w:ascii="Times New Roman" w:hAnsi="Times New Roman"/>
          <w:i/>
          <w:sz w:val="24"/>
        </w:rPr>
        <w:t xml:space="preserve">IFPRI </w:t>
      </w:r>
      <w:r w:rsidR="00EC31CA" w:rsidRPr="007A2CA9">
        <w:rPr>
          <w:rFonts w:ascii="Times New Roman" w:hAnsi="Times New Roman"/>
          <w:i/>
          <w:sz w:val="24"/>
        </w:rPr>
        <w:t>Food Policy Statement</w:t>
      </w:r>
      <w:r w:rsidRPr="007A2CA9">
        <w:rPr>
          <w:rFonts w:ascii="Times New Roman" w:hAnsi="Times New Roman"/>
          <w:i/>
          <w:sz w:val="24"/>
        </w:rPr>
        <w:t>.</w:t>
      </w:r>
      <w:r w:rsidRPr="007A2CA9">
        <w:rPr>
          <w:rFonts w:ascii="Times New Roman" w:hAnsi="Times New Roman"/>
          <w:sz w:val="24"/>
        </w:rPr>
        <w:t xml:space="preserve"> No. 40, IFPRI, Washington, DC 87pp.</w:t>
      </w:r>
    </w:p>
    <w:p w:rsidR="00622029" w:rsidRPr="007A2CA9" w:rsidRDefault="00622029" w:rsidP="00827BC1">
      <w:pPr>
        <w:spacing w:before="240" w:after="0" w:line="240" w:lineRule="auto"/>
        <w:ind w:left="720" w:hanging="720"/>
        <w:jc w:val="both"/>
        <w:rPr>
          <w:rFonts w:ascii="Times New Roman" w:hAnsi="Times New Roman"/>
          <w:sz w:val="24"/>
        </w:rPr>
      </w:pPr>
    </w:p>
    <w:sectPr w:rsidR="00622029" w:rsidRPr="007A2CA9" w:rsidSect="00F60C0F">
      <w:pgSz w:w="11909" w:h="16834" w:code="9"/>
      <w:pgMar w:top="1411" w:right="1411" w:bottom="1411" w:left="116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68" w:rsidRDefault="009E3768" w:rsidP="001809A2">
      <w:pPr>
        <w:spacing w:after="0" w:line="240" w:lineRule="auto"/>
      </w:pPr>
      <w:r>
        <w:separator/>
      </w:r>
    </w:p>
  </w:endnote>
  <w:endnote w:type="continuationSeparator" w:id="1">
    <w:p w:rsidR="009E3768" w:rsidRDefault="009E3768" w:rsidP="0018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663761"/>
      <w:docPartObj>
        <w:docPartGallery w:val="Page Numbers (Bottom of Page)"/>
        <w:docPartUnique/>
      </w:docPartObj>
    </w:sdtPr>
    <w:sdtEndPr>
      <w:rPr>
        <w:noProof/>
      </w:rPr>
    </w:sdtEndPr>
    <w:sdtContent>
      <w:p w:rsidR="009E3768" w:rsidRDefault="009E3768">
        <w:pPr>
          <w:pStyle w:val="Footer"/>
          <w:jc w:val="center"/>
        </w:pPr>
        <w:fldSimple w:instr=" PAGE   \* MERGEFORMAT ">
          <w:r w:rsidR="00827BC1">
            <w:rPr>
              <w:noProof/>
            </w:rPr>
            <w:t>32</w:t>
          </w:r>
        </w:fldSimple>
      </w:p>
    </w:sdtContent>
  </w:sdt>
  <w:p w:rsidR="009E3768" w:rsidRDefault="009E3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68" w:rsidRDefault="009E3768" w:rsidP="001809A2">
      <w:pPr>
        <w:spacing w:after="0" w:line="240" w:lineRule="auto"/>
      </w:pPr>
      <w:r>
        <w:separator/>
      </w:r>
    </w:p>
  </w:footnote>
  <w:footnote w:type="continuationSeparator" w:id="1">
    <w:p w:rsidR="009E3768" w:rsidRDefault="009E3768" w:rsidP="0018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7318"/>
    <w:multiLevelType w:val="hybridMultilevel"/>
    <w:tmpl w:val="629A308C"/>
    <w:lvl w:ilvl="0" w:tplc="A77CBF8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D41CC"/>
    <w:multiLevelType w:val="hybridMultilevel"/>
    <w:tmpl w:val="6B8A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C4C2E"/>
    <w:multiLevelType w:val="hybridMultilevel"/>
    <w:tmpl w:val="65E0B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E1327"/>
    <w:multiLevelType w:val="hybridMultilevel"/>
    <w:tmpl w:val="4808CBFC"/>
    <w:lvl w:ilvl="0" w:tplc="EBB87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C7A67"/>
    <w:rsid w:val="00003A42"/>
    <w:rsid w:val="00013677"/>
    <w:rsid w:val="00021ED9"/>
    <w:rsid w:val="0003171C"/>
    <w:rsid w:val="00033F2E"/>
    <w:rsid w:val="000342D9"/>
    <w:rsid w:val="000544BA"/>
    <w:rsid w:val="000549ED"/>
    <w:rsid w:val="00060DBE"/>
    <w:rsid w:val="000716B9"/>
    <w:rsid w:val="00072609"/>
    <w:rsid w:val="0008289F"/>
    <w:rsid w:val="00084138"/>
    <w:rsid w:val="00084B0E"/>
    <w:rsid w:val="00086654"/>
    <w:rsid w:val="00087360"/>
    <w:rsid w:val="00093AAB"/>
    <w:rsid w:val="00097E27"/>
    <w:rsid w:val="000B25E8"/>
    <w:rsid w:val="000B2EDE"/>
    <w:rsid w:val="000C2825"/>
    <w:rsid w:val="000C678F"/>
    <w:rsid w:val="000D2CD7"/>
    <w:rsid w:val="000D4B39"/>
    <w:rsid w:val="000D4C11"/>
    <w:rsid w:val="000E4E53"/>
    <w:rsid w:val="000F1E4A"/>
    <w:rsid w:val="000F56D8"/>
    <w:rsid w:val="001035F5"/>
    <w:rsid w:val="00107324"/>
    <w:rsid w:val="001107BC"/>
    <w:rsid w:val="00113B9F"/>
    <w:rsid w:val="00114C15"/>
    <w:rsid w:val="00116ACE"/>
    <w:rsid w:val="00127A49"/>
    <w:rsid w:val="00133AAC"/>
    <w:rsid w:val="00141A13"/>
    <w:rsid w:val="00144048"/>
    <w:rsid w:val="0014560A"/>
    <w:rsid w:val="0015439B"/>
    <w:rsid w:val="00164938"/>
    <w:rsid w:val="00172853"/>
    <w:rsid w:val="001809A2"/>
    <w:rsid w:val="00180B74"/>
    <w:rsid w:val="00190806"/>
    <w:rsid w:val="00194086"/>
    <w:rsid w:val="0019551A"/>
    <w:rsid w:val="001A482B"/>
    <w:rsid w:val="001A5DBE"/>
    <w:rsid w:val="001B1C2B"/>
    <w:rsid w:val="001B27C7"/>
    <w:rsid w:val="001B4552"/>
    <w:rsid w:val="001C4856"/>
    <w:rsid w:val="001C5591"/>
    <w:rsid w:val="001D3D6D"/>
    <w:rsid w:val="001E4A4D"/>
    <w:rsid w:val="001E5A3B"/>
    <w:rsid w:val="001E5E38"/>
    <w:rsid w:val="001E73C2"/>
    <w:rsid w:val="001F337F"/>
    <w:rsid w:val="001F680E"/>
    <w:rsid w:val="001F6B96"/>
    <w:rsid w:val="001F7986"/>
    <w:rsid w:val="001F7D49"/>
    <w:rsid w:val="0020198A"/>
    <w:rsid w:val="00207BB9"/>
    <w:rsid w:val="00212BE5"/>
    <w:rsid w:val="0021517F"/>
    <w:rsid w:val="00215D4C"/>
    <w:rsid w:val="00216BBB"/>
    <w:rsid w:val="002211D3"/>
    <w:rsid w:val="0022607F"/>
    <w:rsid w:val="002304E2"/>
    <w:rsid w:val="002355FB"/>
    <w:rsid w:val="0023562B"/>
    <w:rsid w:val="00237D16"/>
    <w:rsid w:val="002403F1"/>
    <w:rsid w:val="0024090A"/>
    <w:rsid w:val="00244A7C"/>
    <w:rsid w:val="00245008"/>
    <w:rsid w:val="00245354"/>
    <w:rsid w:val="0024790E"/>
    <w:rsid w:val="002514BB"/>
    <w:rsid w:val="00257EC8"/>
    <w:rsid w:val="00261014"/>
    <w:rsid w:val="002626D1"/>
    <w:rsid w:val="00276199"/>
    <w:rsid w:val="0029486E"/>
    <w:rsid w:val="002A3C28"/>
    <w:rsid w:val="002B2A84"/>
    <w:rsid w:val="002B449B"/>
    <w:rsid w:val="002B4680"/>
    <w:rsid w:val="002C1F1A"/>
    <w:rsid w:val="002C4604"/>
    <w:rsid w:val="002C5166"/>
    <w:rsid w:val="002C7BFC"/>
    <w:rsid w:val="002E263F"/>
    <w:rsid w:val="002E30A5"/>
    <w:rsid w:val="002E4F67"/>
    <w:rsid w:val="002F6016"/>
    <w:rsid w:val="002F779D"/>
    <w:rsid w:val="003023AC"/>
    <w:rsid w:val="00302CB0"/>
    <w:rsid w:val="00311F1A"/>
    <w:rsid w:val="00323C74"/>
    <w:rsid w:val="00330655"/>
    <w:rsid w:val="00331AED"/>
    <w:rsid w:val="00331C84"/>
    <w:rsid w:val="003368E7"/>
    <w:rsid w:val="00344944"/>
    <w:rsid w:val="003521B0"/>
    <w:rsid w:val="003548DA"/>
    <w:rsid w:val="003549A4"/>
    <w:rsid w:val="00360D77"/>
    <w:rsid w:val="00365D27"/>
    <w:rsid w:val="00365D76"/>
    <w:rsid w:val="00375999"/>
    <w:rsid w:val="0037658F"/>
    <w:rsid w:val="003777AC"/>
    <w:rsid w:val="00380FFE"/>
    <w:rsid w:val="00382129"/>
    <w:rsid w:val="003918D1"/>
    <w:rsid w:val="00396D6C"/>
    <w:rsid w:val="003A2588"/>
    <w:rsid w:val="003B0A6A"/>
    <w:rsid w:val="003B1F63"/>
    <w:rsid w:val="003B30F9"/>
    <w:rsid w:val="003B7449"/>
    <w:rsid w:val="003B75F7"/>
    <w:rsid w:val="003C0E38"/>
    <w:rsid w:val="003C210C"/>
    <w:rsid w:val="003C3D4D"/>
    <w:rsid w:val="003C558D"/>
    <w:rsid w:val="003C64DF"/>
    <w:rsid w:val="003D72F3"/>
    <w:rsid w:val="003E3BE2"/>
    <w:rsid w:val="003E4499"/>
    <w:rsid w:val="003E5531"/>
    <w:rsid w:val="003F2589"/>
    <w:rsid w:val="003F3629"/>
    <w:rsid w:val="003F4CDD"/>
    <w:rsid w:val="004027D7"/>
    <w:rsid w:val="004041A1"/>
    <w:rsid w:val="004049F3"/>
    <w:rsid w:val="00404BDC"/>
    <w:rsid w:val="00405189"/>
    <w:rsid w:val="00415369"/>
    <w:rsid w:val="00423104"/>
    <w:rsid w:val="00433132"/>
    <w:rsid w:val="0043324A"/>
    <w:rsid w:val="00435D7B"/>
    <w:rsid w:val="004410DD"/>
    <w:rsid w:val="00442A78"/>
    <w:rsid w:val="004438B3"/>
    <w:rsid w:val="004444EA"/>
    <w:rsid w:val="004450EF"/>
    <w:rsid w:val="0045314F"/>
    <w:rsid w:val="0045541A"/>
    <w:rsid w:val="00461A51"/>
    <w:rsid w:val="00475AD0"/>
    <w:rsid w:val="00484BEA"/>
    <w:rsid w:val="00486374"/>
    <w:rsid w:val="004864C8"/>
    <w:rsid w:val="00493B4C"/>
    <w:rsid w:val="004942F0"/>
    <w:rsid w:val="004970AF"/>
    <w:rsid w:val="00497467"/>
    <w:rsid w:val="004A4C77"/>
    <w:rsid w:val="004B4139"/>
    <w:rsid w:val="004C02F1"/>
    <w:rsid w:val="004C1646"/>
    <w:rsid w:val="004C5534"/>
    <w:rsid w:val="004D03C1"/>
    <w:rsid w:val="004D068A"/>
    <w:rsid w:val="004D1157"/>
    <w:rsid w:val="004D36D8"/>
    <w:rsid w:val="004D7D7B"/>
    <w:rsid w:val="004E54E2"/>
    <w:rsid w:val="0050357C"/>
    <w:rsid w:val="005047AD"/>
    <w:rsid w:val="0051040F"/>
    <w:rsid w:val="005113CA"/>
    <w:rsid w:val="0051318D"/>
    <w:rsid w:val="00516B18"/>
    <w:rsid w:val="005246B4"/>
    <w:rsid w:val="00526DA1"/>
    <w:rsid w:val="005365B4"/>
    <w:rsid w:val="00544568"/>
    <w:rsid w:val="005468E4"/>
    <w:rsid w:val="00556B05"/>
    <w:rsid w:val="00561752"/>
    <w:rsid w:val="00561C4E"/>
    <w:rsid w:val="00565C3A"/>
    <w:rsid w:val="00573644"/>
    <w:rsid w:val="00573C81"/>
    <w:rsid w:val="00575C2B"/>
    <w:rsid w:val="00575EED"/>
    <w:rsid w:val="0059094E"/>
    <w:rsid w:val="00596367"/>
    <w:rsid w:val="005A0062"/>
    <w:rsid w:val="005C619F"/>
    <w:rsid w:val="005D65CA"/>
    <w:rsid w:val="005E4E24"/>
    <w:rsid w:val="005E7C07"/>
    <w:rsid w:val="005F563B"/>
    <w:rsid w:val="00605D28"/>
    <w:rsid w:val="00621BFE"/>
    <w:rsid w:val="00622029"/>
    <w:rsid w:val="00622DE6"/>
    <w:rsid w:val="00625664"/>
    <w:rsid w:val="006262A4"/>
    <w:rsid w:val="006300FD"/>
    <w:rsid w:val="0063264B"/>
    <w:rsid w:val="00646DCA"/>
    <w:rsid w:val="006472B5"/>
    <w:rsid w:val="006508F5"/>
    <w:rsid w:val="00656B1C"/>
    <w:rsid w:val="0066026C"/>
    <w:rsid w:val="006609DD"/>
    <w:rsid w:val="00667ECB"/>
    <w:rsid w:val="00683E29"/>
    <w:rsid w:val="006A2019"/>
    <w:rsid w:val="006A3BF3"/>
    <w:rsid w:val="006A6D92"/>
    <w:rsid w:val="006A748D"/>
    <w:rsid w:val="006B6054"/>
    <w:rsid w:val="006C4BE8"/>
    <w:rsid w:val="006E1F85"/>
    <w:rsid w:val="006F2578"/>
    <w:rsid w:val="006F66ED"/>
    <w:rsid w:val="006F6FC1"/>
    <w:rsid w:val="0070057D"/>
    <w:rsid w:val="00714AD3"/>
    <w:rsid w:val="007323A2"/>
    <w:rsid w:val="007374A9"/>
    <w:rsid w:val="00740978"/>
    <w:rsid w:val="00741000"/>
    <w:rsid w:val="00741E88"/>
    <w:rsid w:val="00747536"/>
    <w:rsid w:val="007542BF"/>
    <w:rsid w:val="00761DC5"/>
    <w:rsid w:val="00767B31"/>
    <w:rsid w:val="00772CA8"/>
    <w:rsid w:val="00772E59"/>
    <w:rsid w:val="00774EF9"/>
    <w:rsid w:val="00776FA2"/>
    <w:rsid w:val="00783140"/>
    <w:rsid w:val="0078452D"/>
    <w:rsid w:val="007877A5"/>
    <w:rsid w:val="007921C3"/>
    <w:rsid w:val="00795969"/>
    <w:rsid w:val="007A09D9"/>
    <w:rsid w:val="007A2CA9"/>
    <w:rsid w:val="007A58CC"/>
    <w:rsid w:val="007A7986"/>
    <w:rsid w:val="007A7CBA"/>
    <w:rsid w:val="007B7779"/>
    <w:rsid w:val="007C22E0"/>
    <w:rsid w:val="007C2695"/>
    <w:rsid w:val="007D06EA"/>
    <w:rsid w:val="007D5702"/>
    <w:rsid w:val="007D6B2D"/>
    <w:rsid w:val="007F14C6"/>
    <w:rsid w:val="007F7C66"/>
    <w:rsid w:val="00802EBD"/>
    <w:rsid w:val="0082051B"/>
    <w:rsid w:val="00825362"/>
    <w:rsid w:val="00827BC1"/>
    <w:rsid w:val="00832A54"/>
    <w:rsid w:val="00835A0A"/>
    <w:rsid w:val="00854DD5"/>
    <w:rsid w:val="0085652D"/>
    <w:rsid w:val="00863F50"/>
    <w:rsid w:val="00884B32"/>
    <w:rsid w:val="008865F8"/>
    <w:rsid w:val="00891E4C"/>
    <w:rsid w:val="00892D98"/>
    <w:rsid w:val="00897F81"/>
    <w:rsid w:val="008B250E"/>
    <w:rsid w:val="008C1A95"/>
    <w:rsid w:val="008C77F8"/>
    <w:rsid w:val="008D5123"/>
    <w:rsid w:val="008D5AFD"/>
    <w:rsid w:val="008D715C"/>
    <w:rsid w:val="008E00E9"/>
    <w:rsid w:val="008E0395"/>
    <w:rsid w:val="008F1507"/>
    <w:rsid w:val="008F4FAF"/>
    <w:rsid w:val="009031BF"/>
    <w:rsid w:val="00905079"/>
    <w:rsid w:val="00910AA1"/>
    <w:rsid w:val="00912FD7"/>
    <w:rsid w:val="009232FE"/>
    <w:rsid w:val="0093060A"/>
    <w:rsid w:val="00933CB4"/>
    <w:rsid w:val="0093400D"/>
    <w:rsid w:val="00935C96"/>
    <w:rsid w:val="009416B3"/>
    <w:rsid w:val="00942D65"/>
    <w:rsid w:val="00946A49"/>
    <w:rsid w:val="00955F5B"/>
    <w:rsid w:val="009601E7"/>
    <w:rsid w:val="00961F70"/>
    <w:rsid w:val="00962A7D"/>
    <w:rsid w:val="009644F9"/>
    <w:rsid w:val="00965C57"/>
    <w:rsid w:val="009667F3"/>
    <w:rsid w:val="00967CC9"/>
    <w:rsid w:val="00970B33"/>
    <w:rsid w:val="0097575C"/>
    <w:rsid w:val="009809ED"/>
    <w:rsid w:val="0099084B"/>
    <w:rsid w:val="00993179"/>
    <w:rsid w:val="00995EBF"/>
    <w:rsid w:val="009A0576"/>
    <w:rsid w:val="009A2C68"/>
    <w:rsid w:val="009B1A20"/>
    <w:rsid w:val="009B7BA7"/>
    <w:rsid w:val="009C3A07"/>
    <w:rsid w:val="009C45C3"/>
    <w:rsid w:val="009D47AD"/>
    <w:rsid w:val="009D57AB"/>
    <w:rsid w:val="009E2CF4"/>
    <w:rsid w:val="009E3768"/>
    <w:rsid w:val="009E4694"/>
    <w:rsid w:val="009F4218"/>
    <w:rsid w:val="009F6090"/>
    <w:rsid w:val="00A03CF8"/>
    <w:rsid w:val="00A044F3"/>
    <w:rsid w:val="00A050E4"/>
    <w:rsid w:val="00A11C4F"/>
    <w:rsid w:val="00A16AE2"/>
    <w:rsid w:val="00A20B5E"/>
    <w:rsid w:val="00A2297F"/>
    <w:rsid w:val="00A3232F"/>
    <w:rsid w:val="00A348D9"/>
    <w:rsid w:val="00A40872"/>
    <w:rsid w:val="00A40B0E"/>
    <w:rsid w:val="00A4460B"/>
    <w:rsid w:val="00A47514"/>
    <w:rsid w:val="00A47CB1"/>
    <w:rsid w:val="00A660C9"/>
    <w:rsid w:val="00A7675A"/>
    <w:rsid w:val="00A770F1"/>
    <w:rsid w:val="00A82DF2"/>
    <w:rsid w:val="00A90100"/>
    <w:rsid w:val="00A906AB"/>
    <w:rsid w:val="00AA03E3"/>
    <w:rsid w:val="00AB3B85"/>
    <w:rsid w:val="00AC0ECB"/>
    <w:rsid w:val="00AC2B09"/>
    <w:rsid w:val="00AC6FDF"/>
    <w:rsid w:val="00AC7A67"/>
    <w:rsid w:val="00AD04D5"/>
    <w:rsid w:val="00AE0B51"/>
    <w:rsid w:val="00AE4A2F"/>
    <w:rsid w:val="00AF1E07"/>
    <w:rsid w:val="00AF30E5"/>
    <w:rsid w:val="00B047B2"/>
    <w:rsid w:val="00B056B4"/>
    <w:rsid w:val="00B05A26"/>
    <w:rsid w:val="00B1207E"/>
    <w:rsid w:val="00B134ED"/>
    <w:rsid w:val="00B21C25"/>
    <w:rsid w:val="00B2414E"/>
    <w:rsid w:val="00B31F0F"/>
    <w:rsid w:val="00B35B11"/>
    <w:rsid w:val="00B37B98"/>
    <w:rsid w:val="00B440B1"/>
    <w:rsid w:val="00B4649B"/>
    <w:rsid w:val="00B54904"/>
    <w:rsid w:val="00B56182"/>
    <w:rsid w:val="00B62977"/>
    <w:rsid w:val="00B645FD"/>
    <w:rsid w:val="00B653A8"/>
    <w:rsid w:val="00B75CA4"/>
    <w:rsid w:val="00B80BDD"/>
    <w:rsid w:val="00B83071"/>
    <w:rsid w:val="00B85703"/>
    <w:rsid w:val="00B8670B"/>
    <w:rsid w:val="00B86C3E"/>
    <w:rsid w:val="00B90036"/>
    <w:rsid w:val="00B9210A"/>
    <w:rsid w:val="00BA358F"/>
    <w:rsid w:val="00BA3ADF"/>
    <w:rsid w:val="00BA5679"/>
    <w:rsid w:val="00BA5687"/>
    <w:rsid w:val="00BA7EC7"/>
    <w:rsid w:val="00BB502B"/>
    <w:rsid w:val="00BD3186"/>
    <w:rsid w:val="00BD5E0C"/>
    <w:rsid w:val="00BD7D75"/>
    <w:rsid w:val="00BE5C1A"/>
    <w:rsid w:val="00BF11C9"/>
    <w:rsid w:val="00BF4000"/>
    <w:rsid w:val="00BF7325"/>
    <w:rsid w:val="00C054F4"/>
    <w:rsid w:val="00C10EBC"/>
    <w:rsid w:val="00C15A34"/>
    <w:rsid w:val="00C16733"/>
    <w:rsid w:val="00C17B0F"/>
    <w:rsid w:val="00C256C5"/>
    <w:rsid w:val="00C35883"/>
    <w:rsid w:val="00C368FC"/>
    <w:rsid w:val="00C40A1A"/>
    <w:rsid w:val="00C53C11"/>
    <w:rsid w:val="00C60049"/>
    <w:rsid w:val="00C65422"/>
    <w:rsid w:val="00C654C7"/>
    <w:rsid w:val="00C6589F"/>
    <w:rsid w:val="00C81BB0"/>
    <w:rsid w:val="00C8498E"/>
    <w:rsid w:val="00CA4F73"/>
    <w:rsid w:val="00CA5CBC"/>
    <w:rsid w:val="00CB52F6"/>
    <w:rsid w:val="00CC4666"/>
    <w:rsid w:val="00CC50EB"/>
    <w:rsid w:val="00CD3345"/>
    <w:rsid w:val="00CF0289"/>
    <w:rsid w:val="00CF2EBE"/>
    <w:rsid w:val="00CF46C4"/>
    <w:rsid w:val="00CF6259"/>
    <w:rsid w:val="00CF7100"/>
    <w:rsid w:val="00D0454E"/>
    <w:rsid w:val="00D05780"/>
    <w:rsid w:val="00D22D55"/>
    <w:rsid w:val="00D30A9D"/>
    <w:rsid w:val="00D3361F"/>
    <w:rsid w:val="00D33C34"/>
    <w:rsid w:val="00D342C9"/>
    <w:rsid w:val="00D46B4F"/>
    <w:rsid w:val="00D61E80"/>
    <w:rsid w:val="00D6644C"/>
    <w:rsid w:val="00D76E8D"/>
    <w:rsid w:val="00D81A5F"/>
    <w:rsid w:val="00D83A54"/>
    <w:rsid w:val="00D97626"/>
    <w:rsid w:val="00D97D36"/>
    <w:rsid w:val="00DB0C68"/>
    <w:rsid w:val="00DB52D0"/>
    <w:rsid w:val="00DC24A8"/>
    <w:rsid w:val="00DC3D80"/>
    <w:rsid w:val="00DD4610"/>
    <w:rsid w:val="00DE0930"/>
    <w:rsid w:val="00DE0DFE"/>
    <w:rsid w:val="00DE3E53"/>
    <w:rsid w:val="00DE4421"/>
    <w:rsid w:val="00DE72DB"/>
    <w:rsid w:val="00DF2E92"/>
    <w:rsid w:val="00DF6C4C"/>
    <w:rsid w:val="00E04B8F"/>
    <w:rsid w:val="00E07680"/>
    <w:rsid w:val="00E11770"/>
    <w:rsid w:val="00E15D01"/>
    <w:rsid w:val="00E2009F"/>
    <w:rsid w:val="00E26F80"/>
    <w:rsid w:val="00E370E0"/>
    <w:rsid w:val="00E42784"/>
    <w:rsid w:val="00E42966"/>
    <w:rsid w:val="00E4313A"/>
    <w:rsid w:val="00E467E9"/>
    <w:rsid w:val="00E5126F"/>
    <w:rsid w:val="00E54BF3"/>
    <w:rsid w:val="00E57BAF"/>
    <w:rsid w:val="00E66C6E"/>
    <w:rsid w:val="00E66C72"/>
    <w:rsid w:val="00E717E0"/>
    <w:rsid w:val="00E7374E"/>
    <w:rsid w:val="00E7529C"/>
    <w:rsid w:val="00E7618F"/>
    <w:rsid w:val="00E9545B"/>
    <w:rsid w:val="00EA4620"/>
    <w:rsid w:val="00EC22AB"/>
    <w:rsid w:val="00EC2786"/>
    <w:rsid w:val="00EC31CA"/>
    <w:rsid w:val="00ED3DFC"/>
    <w:rsid w:val="00ED5FEF"/>
    <w:rsid w:val="00ED6030"/>
    <w:rsid w:val="00EE19CB"/>
    <w:rsid w:val="00EE2720"/>
    <w:rsid w:val="00EE430A"/>
    <w:rsid w:val="00EE55B6"/>
    <w:rsid w:val="00EE6685"/>
    <w:rsid w:val="00EF009F"/>
    <w:rsid w:val="00EF4906"/>
    <w:rsid w:val="00EF6606"/>
    <w:rsid w:val="00F01C59"/>
    <w:rsid w:val="00F030BD"/>
    <w:rsid w:val="00F119F2"/>
    <w:rsid w:val="00F15567"/>
    <w:rsid w:val="00F27073"/>
    <w:rsid w:val="00F325DF"/>
    <w:rsid w:val="00F3544B"/>
    <w:rsid w:val="00F372FA"/>
    <w:rsid w:val="00F41928"/>
    <w:rsid w:val="00F46128"/>
    <w:rsid w:val="00F5425F"/>
    <w:rsid w:val="00F5607F"/>
    <w:rsid w:val="00F60C0F"/>
    <w:rsid w:val="00F60FBB"/>
    <w:rsid w:val="00F6108A"/>
    <w:rsid w:val="00F62D58"/>
    <w:rsid w:val="00F659B3"/>
    <w:rsid w:val="00F66CC0"/>
    <w:rsid w:val="00F756D7"/>
    <w:rsid w:val="00F80DA4"/>
    <w:rsid w:val="00F82502"/>
    <w:rsid w:val="00F857D6"/>
    <w:rsid w:val="00F85D91"/>
    <w:rsid w:val="00F868A6"/>
    <w:rsid w:val="00F87698"/>
    <w:rsid w:val="00F87CD1"/>
    <w:rsid w:val="00F97056"/>
    <w:rsid w:val="00FA60DB"/>
    <w:rsid w:val="00FA7073"/>
    <w:rsid w:val="00FC1CBA"/>
    <w:rsid w:val="00FC2C3D"/>
    <w:rsid w:val="00FD3D97"/>
    <w:rsid w:val="00FD70F3"/>
    <w:rsid w:val="00FE7D6F"/>
    <w:rsid w:val="00FF690F"/>
    <w:rsid w:val="00FF7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4BB"/>
    <w:rPr>
      <w:color w:val="0563C1" w:themeColor="hyperlink"/>
      <w:u w:val="single"/>
    </w:rPr>
  </w:style>
  <w:style w:type="paragraph" w:styleId="Header">
    <w:name w:val="header"/>
    <w:basedOn w:val="Normal"/>
    <w:link w:val="HeaderChar"/>
    <w:uiPriority w:val="99"/>
    <w:unhideWhenUsed/>
    <w:rsid w:val="00180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A2"/>
  </w:style>
  <w:style w:type="paragraph" w:styleId="Footer">
    <w:name w:val="footer"/>
    <w:basedOn w:val="Normal"/>
    <w:link w:val="FooterChar"/>
    <w:uiPriority w:val="99"/>
    <w:unhideWhenUsed/>
    <w:rsid w:val="00180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A2"/>
  </w:style>
  <w:style w:type="character" w:styleId="PlaceholderText">
    <w:name w:val="Placeholder Text"/>
    <w:basedOn w:val="DefaultParagraphFont"/>
    <w:uiPriority w:val="99"/>
    <w:semiHidden/>
    <w:rsid w:val="00276199"/>
    <w:rPr>
      <w:color w:val="808080"/>
    </w:rPr>
  </w:style>
  <w:style w:type="table" w:styleId="TableGrid">
    <w:name w:val="Table Grid"/>
    <w:basedOn w:val="TableNormal"/>
    <w:uiPriority w:val="39"/>
    <w:rsid w:val="008E0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687"/>
    <w:pPr>
      <w:ind w:left="720"/>
      <w:contextualSpacing/>
    </w:pPr>
  </w:style>
  <w:style w:type="paragraph" w:styleId="BalloonText">
    <w:name w:val="Balloon Text"/>
    <w:basedOn w:val="Normal"/>
    <w:link w:val="BalloonTextChar"/>
    <w:uiPriority w:val="99"/>
    <w:semiHidden/>
    <w:unhideWhenUsed/>
    <w:rsid w:val="003B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93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ahirundanitsa@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A0AC-8ED9-4CFF-9E56-70DA0D70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32</Pages>
  <Words>11085</Words>
  <Characters>63190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IBK PLACE</dc:creator>
  <cp:keywords/>
  <dc:description/>
  <cp:lastModifiedBy>User</cp:lastModifiedBy>
  <cp:revision>198</cp:revision>
  <dcterms:created xsi:type="dcterms:W3CDTF">2017-04-03T17:48:00Z</dcterms:created>
  <dcterms:modified xsi:type="dcterms:W3CDTF">2020-07-17T11:07:00Z</dcterms:modified>
</cp:coreProperties>
</file>