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F40A8" w14:textId="77777777" w:rsidR="00787720" w:rsidRDefault="00787720">
      <w:pPr>
        <w:spacing w:before="1400"/>
        <w:jc w:val="center"/>
        <w:rPr>
          <w:rFonts w:cs="Times New Roman"/>
          <w:b/>
          <w:szCs w:val="24"/>
        </w:rPr>
      </w:pPr>
      <w:r>
        <w:rPr>
          <w:noProof/>
        </w:rPr>
        <w:drawing>
          <wp:inline distT="0" distB="0" distL="0" distR="0" wp14:anchorId="063274D1" wp14:editId="282AEB6A">
            <wp:extent cx="3086100" cy="2000250"/>
            <wp:effectExtent l="0" t="0" r="0" b="0"/>
            <wp:docPr id="1" name="Picture 1" descr="Federal University of Technology, Minna | M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deral University of Technology, Minna | Min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6100" cy="2000250"/>
                    </a:xfrm>
                    <a:prstGeom prst="rect">
                      <a:avLst/>
                    </a:prstGeom>
                    <a:noFill/>
                    <a:ln>
                      <a:noFill/>
                    </a:ln>
                  </pic:spPr>
                </pic:pic>
              </a:graphicData>
            </a:graphic>
          </wp:inline>
        </w:drawing>
      </w:r>
    </w:p>
    <w:p w14:paraId="5263EE60" w14:textId="7F1AA740" w:rsidR="00242B13" w:rsidRPr="00787720" w:rsidRDefault="00E823FC">
      <w:pPr>
        <w:spacing w:before="1400"/>
        <w:jc w:val="center"/>
        <w:rPr>
          <w:rFonts w:cs="Times New Roman"/>
          <w:szCs w:val="24"/>
        </w:rPr>
      </w:pPr>
      <w:r w:rsidRPr="00787720">
        <w:rPr>
          <w:rFonts w:cs="Times New Roman"/>
          <w:b/>
          <w:szCs w:val="24"/>
        </w:rPr>
        <w:t>OPENING ADDRESS BY THE UNIVERSITY LIBRARIAN</w:t>
      </w:r>
    </w:p>
    <w:p w14:paraId="5EBCB81B" w14:textId="77777777" w:rsidR="00242B13" w:rsidRPr="00787720" w:rsidRDefault="00E823FC">
      <w:pPr>
        <w:spacing w:before="440"/>
        <w:jc w:val="center"/>
        <w:rPr>
          <w:rFonts w:cs="Times New Roman"/>
          <w:szCs w:val="24"/>
        </w:rPr>
      </w:pPr>
      <w:r w:rsidRPr="00787720">
        <w:rPr>
          <w:rFonts w:cs="Times New Roman"/>
          <w:b/>
          <w:szCs w:val="24"/>
        </w:rPr>
        <w:t>Presented by Dr. Musa Hussaini</w:t>
      </w:r>
      <w:r w:rsidRPr="00787720">
        <w:rPr>
          <w:rFonts w:cs="Times New Roman"/>
          <w:b/>
          <w:szCs w:val="24"/>
        </w:rPr>
        <w:br/>
        <w:t>Representative of the University Librarian</w:t>
      </w:r>
    </w:p>
    <w:p w14:paraId="08EFDED8" w14:textId="77777777" w:rsidR="00242B13" w:rsidRPr="00787720" w:rsidRDefault="00E823FC">
      <w:pPr>
        <w:spacing w:before="360"/>
        <w:jc w:val="center"/>
        <w:rPr>
          <w:rFonts w:cs="Times New Roman"/>
          <w:szCs w:val="24"/>
        </w:rPr>
      </w:pPr>
      <w:r w:rsidRPr="00787720">
        <w:rPr>
          <w:rFonts w:cs="Times New Roman"/>
          <w:b/>
          <w:szCs w:val="24"/>
        </w:rPr>
        <w:t>Federal University of Technology, Minna (FUTMINNA)</w:t>
      </w:r>
    </w:p>
    <w:p w14:paraId="7544C1AF" w14:textId="77777777" w:rsidR="00242B13" w:rsidRPr="00787720" w:rsidRDefault="00E823FC">
      <w:pPr>
        <w:spacing w:before="360"/>
        <w:jc w:val="center"/>
        <w:rPr>
          <w:rFonts w:cs="Times New Roman"/>
          <w:szCs w:val="24"/>
        </w:rPr>
      </w:pPr>
      <w:r w:rsidRPr="00787720">
        <w:rPr>
          <w:rFonts w:cs="Times New Roman"/>
          <w:b/>
          <w:szCs w:val="24"/>
        </w:rPr>
        <w:t>International Open Access Week 2026</w:t>
      </w:r>
    </w:p>
    <w:p w14:paraId="69C73FC5" w14:textId="77777777" w:rsidR="00242B13" w:rsidRPr="00787720" w:rsidRDefault="00E823FC">
      <w:pPr>
        <w:jc w:val="center"/>
        <w:rPr>
          <w:rFonts w:cs="Times New Roman"/>
          <w:szCs w:val="24"/>
        </w:rPr>
      </w:pPr>
      <w:r w:rsidRPr="00787720">
        <w:rPr>
          <w:rFonts w:cs="Times New Roman"/>
          <w:i/>
          <w:szCs w:val="24"/>
        </w:rPr>
        <w:t>Theme: “The Cost of Knowledge”</w:t>
      </w:r>
    </w:p>
    <w:p w14:paraId="1BE669AC" w14:textId="77777777" w:rsidR="00242B13" w:rsidRPr="00787720" w:rsidRDefault="00E823FC">
      <w:pPr>
        <w:spacing w:before="2000"/>
        <w:jc w:val="center"/>
        <w:rPr>
          <w:rFonts w:cs="Times New Roman"/>
          <w:szCs w:val="24"/>
        </w:rPr>
      </w:pPr>
      <w:r w:rsidRPr="00787720">
        <w:rPr>
          <w:rFonts w:cs="Times New Roman"/>
          <w:i/>
          <w:szCs w:val="24"/>
        </w:rPr>
        <w:t xml:space="preserve">Official </w:t>
      </w:r>
      <w:r w:rsidRPr="00787720">
        <w:rPr>
          <w:rFonts w:cs="Times New Roman"/>
          <w:i/>
          <w:szCs w:val="24"/>
        </w:rPr>
        <w:t>address prepared for institutional preservation and future reference</w:t>
      </w:r>
    </w:p>
    <w:p w14:paraId="71709DAF" w14:textId="77777777" w:rsidR="00242B13" w:rsidRPr="00787720" w:rsidRDefault="00E823FC">
      <w:pPr>
        <w:rPr>
          <w:rFonts w:cs="Times New Roman"/>
          <w:szCs w:val="24"/>
        </w:rPr>
      </w:pPr>
      <w:r w:rsidRPr="00787720">
        <w:rPr>
          <w:rFonts w:cs="Times New Roman"/>
          <w:szCs w:val="24"/>
        </w:rPr>
        <w:br w:type="page"/>
      </w:r>
    </w:p>
    <w:p w14:paraId="085E373E"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lastRenderedPageBreak/>
        <w:t>Opening</w:t>
      </w:r>
    </w:p>
    <w:p w14:paraId="2179F1F5" w14:textId="77777777" w:rsidR="00242B13" w:rsidRPr="00787720" w:rsidRDefault="00E823FC">
      <w:pPr>
        <w:jc w:val="both"/>
        <w:rPr>
          <w:rFonts w:cs="Times New Roman"/>
          <w:szCs w:val="24"/>
        </w:rPr>
      </w:pPr>
      <w:r w:rsidRPr="00787720">
        <w:rPr>
          <w:rFonts w:cs="Times New Roman"/>
          <w:szCs w:val="24"/>
        </w:rPr>
        <w:t>Distinguished scholars, esteemed colleagues, representatives of LIBSENSE, members of the university community, postgraduate students, researchers, and all participants joining u</w:t>
      </w:r>
      <w:r w:rsidRPr="00787720">
        <w:rPr>
          <w:rFonts w:cs="Times New Roman"/>
          <w:szCs w:val="24"/>
        </w:rPr>
        <w:t>s online, good morning.</w:t>
      </w:r>
    </w:p>
    <w:p w14:paraId="5E4412D4" w14:textId="77777777" w:rsidR="00242B13" w:rsidRPr="00787720" w:rsidRDefault="00E823FC">
      <w:pPr>
        <w:jc w:val="both"/>
        <w:rPr>
          <w:rFonts w:cs="Times New Roman"/>
          <w:szCs w:val="24"/>
        </w:rPr>
      </w:pPr>
      <w:r w:rsidRPr="00787720">
        <w:rPr>
          <w:rFonts w:cs="Times New Roman"/>
          <w:szCs w:val="24"/>
        </w:rPr>
        <w:t xml:space="preserve">It is my pleasure to welcome you to the Federal University of Technology, Minna (FUTMINNA), as we join the global academic community to commemorate International Open Access Week 2026 under the thought-provoking theme, “The Cost of </w:t>
      </w:r>
      <w:r w:rsidRPr="00787720">
        <w:rPr>
          <w:rFonts w:cs="Times New Roman"/>
          <w:szCs w:val="24"/>
        </w:rPr>
        <w:t>Knowledge.”</w:t>
      </w:r>
    </w:p>
    <w:p w14:paraId="74932C26" w14:textId="77777777" w:rsidR="00242B13" w:rsidRPr="00787720" w:rsidRDefault="00E823FC">
      <w:pPr>
        <w:jc w:val="both"/>
        <w:rPr>
          <w:rFonts w:cs="Times New Roman"/>
          <w:szCs w:val="24"/>
        </w:rPr>
      </w:pPr>
      <w:r w:rsidRPr="00787720">
        <w:rPr>
          <w:rFonts w:cs="Times New Roman"/>
          <w:szCs w:val="24"/>
        </w:rPr>
        <w:t>On behalf of the University Management and University Library Services, I warmly welcome you to this important engagement. I also extend my sincere appreciation to our partners and collaborators whose commitment to open scholarship continues to</w:t>
      </w:r>
      <w:r w:rsidRPr="00787720">
        <w:rPr>
          <w:rFonts w:cs="Times New Roman"/>
          <w:szCs w:val="24"/>
        </w:rPr>
        <w:t xml:space="preserve"> create opportunities for researchers, students, institutions, and communities to access, share, and benefit from knowledge.</w:t>
      </w:r>
    </w:p>
    <w:p w14:paraId="4D11A58A"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t>The Cost of Knowledge</w:t>
      </w:r>
    </w:p>
    <w:p w14:paraId="3908832A" w14:textId="77777777" w:rsidR="00242B13" w:rsidRPr="00787720" w:rsidRDefault="00E823FC">
      <w:pPr>
        <w:jc w:val="both"/>
        <w:rPr>
          <w:rFonts w:cs="Times New Roman"/>
          <w:szCs w:val="24"/>
        </w:rPr>
      </w:pPr>
      <w:r w:rsidRPr="00787720">
        <w:rPr>
          <w:rFonts w:cs="Times New Roman"/>
          <w:szCs w:val="24"/>
        </w:rPr>
        <w:t>Distinguished participants, knowledge is among the most valuable resources of any society. It drives innovati</w:t>
      </w:r>
      <w:r w:rsidRPr="00787720">
        <w:rPr>
          <w:rFonts w:cs="Times New Roman"/>
          <w:szCs w:val="24"/>
        </w:rPr>
        <w:t>on, supports evidence-informed decision-making, advances education, and helps address complex social, economic, scientific, and technological challenges. Yet, despite its importance to development, access to scholarly knowledge remains unequal.</w:t>
      </w:r>
    </w:p>
    <w:p w14:paraId="169CA88B" w14:textId="08642B12" w:rsidR="00242B13" w:rsidRPr="00787720" w:rsidRDefault="00E823FC">
      <w:pPr>
        <w:jc w:val="both"/>
        <w:rPr>
          <w:rFonts w:cs="Times New Roman"/>
          <w:szCs w:val="24"/>
        </w:rPr>
      </w:pPr>
      <w:r w:rsidRPr="00787720">
        <w:rPr>
          <w:rFonts w:cs="Times New Roman"/>
          <w:szCs w:val="24"/>
        </w:rPr>
        <w:t>The costs a</w:t>
      </w:r>
      <w:r w:rsidRPr="00787720">
        <w:rPr>
          <w:rFonts w:cs="Times New Roman"/>
          <w:szCs w:val="24"/>
        </w:rPr>
        <w:t>ssociated with scholarly publishing</w:t>
      </w:r>
      <w:r w:rsidR="009543E8">
        <w:rPr>
          <w:rFonts w:cs="Times New Roman"/>
          <w:szCs w:val="24"/>
        </w:rPr>
        <w:t>,</w:t>
      </w:r>
      <w:r w:rsidR="00787720" w:rsidRPr="00787720">
        <w:rPr>
          <w:rFonts w:cs="Times New Roman"/>
          <w:szCs w:val="24"/>
        </w:rPr>
        <w:t xml:space="preserve"> </w:t>
      </w:r>
      <w:r w:rsidRPr="00787720">
        <w:rPr>
          <w:rFonts w:cs="Times New Roman"/>
          <w:szCs w:val="24"/>
        </w:rPr>
        <w:t>including journal subscriptions, database access, and article processing charges</w:t>
      </w:r>
      <w:r w:rsidR="009543E8">
        <w:rPr>
          <w:rFonts w:cs="Times New Roman"/>
          <w:szCs w:val="24"/>
        </w:rPr>
        <w:t>,</w:t>
      </w:r>
      <w:r w:rsidR="00787720" w:rsidRPr="00787720">
        <w:rPr>
          <w:rFonts w:cs="Times New Roman"/>
          <w:szCs w:val="24"/>
        </w:rPr>
        <w:t xml:space="preserve"> </w:t>
      </w:r>
      <w:r w:rsidRPr="00787720">
        <w:rPr>
          <w:rFonts w:cs="Times New Roman"/>
          <w:szCs w:val="24"/>
        </w:rPr>
        <w:t>can prevent researchers and students, particularly those in resource-constrained institutions, from accessing research or disseminating the</w:t>
      </w:r>
      <w:r w:rsidRPr="00787720">
        <w:rPr>
          <w:rFonts w:cs="Times New Roman"/>
          <w:szCs w:val="24"/>
        </w:rPr>
        <w:t>ir own findings. The central question is therefore not simply how much knowledge costs, but who bears those costs, who can afford access, who is able to contribute to scholarly conversations, and who risks being excluded.</w:t>
      </w:r>
    </w:p>
    <w:p w14:paraId="12FA9E83" w14:textId="77777777" w:rsidR="00242B13" w:rsidRPr="00787720" w:rsidRDefault="00E823FC">
      <w:pPr>
        <w:jc w:val="both"/>
        <w:rPr>
          <w:rFonts w:cs="Times New Roman"/>
          <w:szCs w:val="24"/>
        </w:rPr>
      </w:pPr>
      <w:r w:rsidRPr="00787720">
        <w:rPr>
          <w:rFonts w:cs="Times New Roman"/>
          <w:szCs w:val="24"/>
        </w:rPr>
        <w:t>The theme, “The Cost of Knowledge,</w:t>
      </w:r>
      <w:r w:rsidRPr="00787720">
        <w:rPr>
          <w:rFonts w:cs="Times New Roman"/>
          <w:szCs w:val="24"/>
        </w:rPr>
        <w:t>” invites us to reflect critically on the financial, institutional, technological, and social barriers that shape the production, dissemination, and use of scholarly information. It also challenges us to pursue sustainable and equitable alternatives that e</w:t>
      </w:r>
      <w:r w:rsidRPr="00787720">
        <w:rPr>
          <w:rFonts w:cs="Times New Roman"/>
          <w:szCs w:val="24"/>
        </w:rPr>
        <w:t>nable knowledge to serve the public good.</w:t>
      </w:r>
    </w:p>
    <w:p w14:paraId="339FBC0A" w14:textId="77777777" w:rsidR="00242B13" w:rsidRPr="00787720" w:rsidRDefault="00E823FC">
      <w:pPr>
        <w:jc w:val="both"/>
        <w:rPr>
          <w:rFonts w:cs="Times New Roman"/>
          <w:szCs w:val="24"/>
        </w:rPr>
      </w:pPr>
      <w:r w:rsidRPr="00787720">
        <w:rPr>
          <w:rFonts w:cs="Times New Roman"/>
          <w:szCs w:val="24"/>
        </w:rPr>
        <w:t>As a university committed to science, technology, innovation, and national development, FUTMINNA recognises the importance of making research findings visible, accessible, discoverable, and reusable. Research shoul</w:t>
      </w:r>
      <w:r w:rsidRPr="00787720">
        <w:rPr>
          <w:rFonts w:cs="Times New Roman"/>
          <w:szCs w:val="24"/>
        </w:rPr>
        <w:t>d not remain inaccessible behind avoidable barriers when it has the potential to improve lives, inform policy, stimulate innovation, and support further discoveries.</w:t>
      </w:r>
    </w:p>
    <w:p w14:paraId="11FDAB2B"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t>Open Access and the Responsibility of University Libraries</w:t>
      </w:r>
    </w:p>
    <w:p w14:paraId="4B9C5ACD" w14:textId="77777777" w:rsidR="00242B13" w:rsidRPr="00787720" w:rsidRDefault="00E823FC">
      <w:pPr>
        <w:jc w:val="both"/>
        <w:rPr>
          <w:rFonts w:cs="Times New Roman"/>
          <w:szCs w:val="24"/>
        </w:rPr>
      </w:pPr>
      <w:r w:rsidRPr="00787720">
        <w:rPr>
          <w:rFonts w:cs="Times New Roman"/>
          <w:szCs w:val="24"/>
        </w:rPr>
        <w:t>University libraries have a str</w:t>
      </w:r>
      <w:r w:rsidRPr="00787720">
        <w:rPr>
          <w:rFonts w:cs="Times New Roman"/>
          <w:szCs w:val="24"/>
        </w:rPr>
        <w:t>ategic responsibility in advancing this vision. Our role extends beyond acquiring, organising, preserving, and providing access to information resources. We must also support the creation, dissemination, preservation, and responsible reuse of scholarly kno</w:t>
      </w:r>
      <w:r w:rsidRPr="00787720">
        <w:rPr>
          <w:rFonts w:cs="Times New Roman"/>
          <w:szCs w:val="24"/>
        </w:rPr>
        <w:t>wledge.</w:t>
      </w:r>
    </w:p>
    <w:p w14:paraId="48543D91" w14:textId="77777777" w:rsidR="00242B13" w:rsidRPr="00787720" w:rsidRDefault="00E823FC">
      <w:pPr>
        <w:jc w:val="both"/>
        <w:rPr>
          <w:rFonts w:cs="Times New Roman"/>
          <w:szCs w:val="24"/>
        </w:rPr>
      </w:pPr>
      <w:r w:rsidRPr="00787720">
        <w:rPr>
          <w:rFonts w:cs="Times New Roman"/>
          <w:szCs w:val="24"/>
        </w:rPr>
        <w:lastRenderedPageBreak/>
        <w:t>Through institutional repositories, open educational resources, open research practices, digital literacy programmes, research data management, and scholarly communication support, university libraries can help reduce barriers to knowledge and stre</w:t>
      </w:r>
      <w:r w:rsidRPr="00787720">
        <w:rPr>
          <w:rFonts w:cs="Times New Roman"/>
          <w:szCs w:val="24"/>
        </w:rPr>
        <w:t>ngthen the visibility and impact of research produced within our institutions.</w:t>
      </w:r>
    </w:p>
    <w:p w14:paraId="62CACE5F" w14:textId="77777777" w:rsidR="00242B13" w:rsidRPr="00787720" w:rsidRDefault="00E823FC">
      <w:pPr>
        <w:jc w:val="both"/>
        <w:rPr>
          <w:rFonts w:cs="Times New Roman"/>
          <w:szCs w:val="24"/>
        </w:rPr>
      </w:pPr>
      <w:r w:rsidRPr="00787720">
        <w:rPr>
          <w:rFonts w:cs="Times New Roman"/>
          <w:szCs w:val="24"/>
        </w:rPr>
        <w:t>Open access must, however, be pursued responsibly. We must promote credible publishing practices, respect copyright and licensing requirements, protect research integrity, and h</w:t>
      </w:r>
      <w:r w:rsidRPr="00787720">
        <w:rPr>
          <w:rFonts w:cs="Times New Roman"/>
          <w:szCs w:val="24"/>
        </w:rPr>
        <w:t>elp researchers distinguish legitimate publishing opportunities from exploitative or predatory outlets. Making research openly available must go hand in hand with maintaining scholarly quality and ethical standards.</w:t>
      </w:r>
    </w:p>
    <w:p w14:paraId="195C0588"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t>Launch of the FUTMINNA/LIBSENSE Open Sci</w:t>
      </w:r>
      <w:r w:rsidRPr="00787720">
        <w:rPr>
          <w:rFonts w:ascii="Times New Roman" w:hAnsi="Times New Roman" w:cs="Times New Roman"/>
          <w:color w:val="auto"/>
          <w:sz w:val="24"/>
          <w:szCs w:val="24"/>
        </w:rPr>
        <w:t>ence Community of Practice</w:t>
      </w:r>
    </w:p>
    <w:p w14:paraId="7A4CDEE9" w14:textId="77777777" w:rsidR="00242B13" w:rsidRPr="00787720" w:rsidRDefault="00E823FC">
      <w:pPr>
        <w:jc w:val="both"/>
        <w:rPr>
          <w:rFonts w:cs="Times New Roman"/>
          <w:szCs w:val="24"/>
        </w:rPr>
      </w:pPr>
      <w:r w:rsidRPr="00787720">
        <w:rPr>
          <w:rFonts w:cs="Times New Roman"/>
          <w:szCs w:val="24"/>
        </w:rPr>
        <w:t>A major highlight of today’s programme is the launch of the FUTMINNA/LIBSENSE Open Science Community of Practice. This initiative offers an important opportunity to strengthen collaboration among librarians, researchers, postgrad</w:t>
      </w:r>
      <w:r w:rsidRPr="00787720">
        <w:rPr>
          <w:rFonts w:cs="Times New Roman"/>
          <w:szCs w:val="24"/>
        </w:rPr>
        <w:t>uate students, academic staff, and other stakeholders committed to advancing open science and scholarly communication.</w:t>
      </w:r>
    </w:p>
    <w:p w14:paraId="72108CCC" w14:textId="77777777" w:rsidR="00242B13" w:rsidRPr="00787720" w:rsidRDefault="00E823FC">
      <w:pPr>
        <w:jc w:val="both"/>
        <w:rPr>
          <w:rFonts w:cs="Times New Roman"/>
          <w:szCs w:val="24"/>
        </w:rPr>
      </w:pPr>
      <w:r w:rsidRPr="00787720">
        <w:rPr>
          <w:rFonts w:cs="Times New Roman"/>
          <w:szCs w:val="24"/>
        </w:rPr>
        <w:t>A community of practice should be more than a name or formal structure. It should serve as a platform for continuous learning, experience</w:t>
      </w:r>
      <w:r w:rsidRPr="00787720">
        <w:rPr>
          <w:rFonts w:cs="Times New Roman"/>
          <w:szCs w:val="24"/>
        </w:rPr>
        <w:t>-sharing, capacity development, collaboration, and the practical adoption of open research principles.</w:t>
      </w:r>
    </w:p>
    <w:p w14:paraId="7FF66D8F" w14:textId="77777777" w:rsidR="00242B13" w:rsidRPr="00787720" w:rsidRDefault="00E823FC">
      <w:pPr>
        <w:jc w:val="both"/>
        <w:rPr>
          <w:rFonts w:cs="Times New Roman"/>
          <w:szCs w:val="24"/>
        </w:rPr>
      </w:pPr>
      <w:r w:rsidRPr="00787720">
        <w:rPr>
          <w:rFonts w:cs="Times New Roman"/>
          <w:szCs w:val="24"/>
        </w:rPr>
        <w:t>I encourage members of the university community to participate actively, share experiences, identify institutional challenges, and work together to devel</w:t>
      </w:r>
      <w:r w:rsidRPr="00787720">
        <w:rPr>
          <w:rFonts w:cs="Times New Roman"/>
          <w:szCs w:val="24"/>
        </w:rPr>
        <w:t>op practical solutions. Let us use this community to build the skills, partnerships, and institutional culture needed to make open science a meaningful part of our research and teaching activities.</w:t>
      </w:r>
    </w:p>
    <w:p w14:paraId="2BD6061B" w14:textId="77777777" w:rsidR="00242B13" w:rsidRPr="00787720" w:rsidRDefault="00E823FC">
      <w:pPr>
        <w:jc w:val="both"/>
        <w:rPr>
          <w:rFonts w:cs="Times New Roman"/>
          <w:szCs w:val="24"/>
        </w:rPr>
      </w:pPr>
      <w:r w:rsidRPr="00787720">
        <w:rPr>
          <w:rFonts w:cs="Times New Roman"/>
          <w:szCs w:val="24"/>
        </w:rPr>
        <w:t xml:space="preserve">I also acknowledge LIBSENSE’s contribution to </w:t>
      </w:r>
      <w:r w:rsidRPr="00787720">
        <w:rPr>
          <w:rFonts w:cs="Times New Roman"/>
          <w:szCs w:val="24"/>
        </w:rPr>
        <w:t>strengthening the capacity of African research and education institutions to engage with open science and improve access to scholarly knowledge.</w:t>
      </w:r>
    </w:p>
    <w:p w14:paraId="4CB4F6BA"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t>Toolkit for Diamond Open Access Journals for Postgraduate Students</w:t>
      </w:r>
    </w:p>
    <w:p w14:paraId="556A0AE5" w14:textId="77777777" w:rsidR="00242B13" w:rsidRPr="00787720" w:rsidRDefault="00E823FC">
      <w:pPr>
        <w:jc w:val="both"/>
        <w:rPr>
          <w:rFonts w:cs="Times New Roman"/>
          <w:szCs w:val="24"/>
        </w:rPr>
      </w:pPr>
      <w:r w:rsidRPr="00787720">
        <w:rPr>
          <w:rFonts w:cs="Times New Roman"/>
          <w:szCs w:val="24"/>
        </w:rPr>
        <w:t>Another important feature of today’s program</w:t>
      </w:r>
      <w:r w:rsidRPr="00787720">
        <w:rPr>
          <w:rFonts w:cs="Times New Roman"/>
          <w:szCs w:val="24"/>
        </w:rPr>
        <w:t>me is the presentation of a toolkit on Diamond Open Access journals, with particular relevance to our postgraduate students.</w:t>
      </w:r>
    </w:p>
    <w:p w14:paraId="6030DE6A" w14:textId="77777777" w:rsidR="00242B13" w:rsidRPr="00787720" w:rsidRDefault="00E823FC">
      <w:pPr>
        <w:jc w:val="both"/>
        <w:rPr>
          <w:rFonts w:cs="Times New Roman"/>
          <w:szCs w:val="24"/>
        </w:rPr>
      </w:pPr>
      <w:r w:rsidRPr="00787720">
        <w:rPr>
          <w:rFonts w:cs="Times New Roman"/>
          <w:szCs w:val="24"/>
        </w:rPr>
        <w:t>Diamond Open Access is a publishing model in which readers do not pay subscription fees and authors are not charged article process</w:t>
      </w:r>
      <w:r w:rsidRPr="00787720">
        <w:rPr>
          <w:rFonts w:cs="Times New Roman"/>
          <w:szCs w:val="24"/>
        </w:rPr>
        <w:t>ing fees. When appropriately supported and sustainably managed, this model can reduce financial barriers for both readers and authors.</w:t>
      </w:r>
    </w:p>
    <w:p w14:paraId="4DD15F93" w14:textId="77777777" w:rsidR="00242B13" w:rsidRPr="00787720" w:rsidRDefault="00E823FC">
      <w:pPr>
        <w:jc w:val="both"/>
        <w:rPr>
          <w:rFonts w:cs="Times New Roman"/>
          <w:szCs w:val="24"/>
        </w:rPr>
      </w:pPr>
      <w:r w:rsidRPr="00787720">
        <w:rPr>
          <w:rFonts w:cs="Times New Roman"/>
          <w:szCs w:val="24"/>
        </w:rPr>
        <w:t xml:space="preserve">This is especially significant for postgraduate students. Many </w:t>
      </w:r>
      <w:proofErr w:type="gramStart"/>
      <w:r w:rsidRPr="00787720">
        <w:rPr>
          <w:rFonts w:cs="Times New Roman"/>
          <w:szCs w:val="24"/>
        </w:rPr>
        <w:t>conduct</w:t>
      </w:r>
      <w:proofErr w:type="gramEnd"/>
      <w:r w:rsidRPr="00787720">
        <w:rPr>
          <w:rFonts w:cs="Times New Roman"/>
          <w:szCs w:val="24"/>
        </w:rPr>
        <w:t xml:space="preserve"> valuable research but may not have the financial r</w:t>
      </w:r>
      <w:r w:rsidRPr="00787720">
        <w:rPr>
          <w:rFonts w:cs="Times New Roman"/>
          <w:szCs w:val="24"/>
        </w:rPr>
        <w:t>esources required to publish in journals that charge substantial processing fees. A clear and practical toolkit can help students understand the Diamond Open Access model, identify appropriate publishing opportunities, and appreciate the requirements for c</w:t>
      </w:r>
      <w:r w:rsidRPr="00787720">
        <w:rPr>
          <w:rFonts w:cs="Times New Roman"/>
          <w:szCs w:val="24"/>
        </w:rPr>
        <w:t>redible scholarly dissemination.</w:t>
      </w:r>
    </w:p>
    <w:p w14:paraId="744C66C9" w14:textId="77777777" w:rsidR="00242B13" w:rsidRPr="00787720" w:rsidRDefault="00E823FC">
      <w:pPr>
        <w:jc w:val="both"/>
        <w:rPr>
          <w:rFonts w:cs="Times New Roman"/>
          <w:szCs w:val="24"/>
        </w:rPr>
      </w:pPr>
      <w:r w:rsidRPr="00787720">
        <w:rPr>
          <w:rFonts w:cs="Times New Roman"/>
          <w:szCs w:val="24"/>
        </w:rPr>
        <w:lastRenderedPageBreak/>
        <w:t xml:space="preserve">I encourage postgraduate students to make full use of this resource. I also urge supervisors, research coordinators, academic librarians, and journal editors to support students in identifying reputable journals, preparing </w:t>
      </w:r>
      <w:r w:rsidRPr="00787720">
        <w:rPr>
          <w:rFonts w:cs="Times New Roman"/>
          <w:szCs w:val="24"/>
        </w:rPr>
        <w:t>high-quality manuscripts, understanding publishing ethics, and making informed decisions about where and how to publish.</w:t>
      </w:r>
    </w:p>
    <w:p w14:paraId="32102BCD" w14:textId="77777777" w:rsidR="00242B13" w:rsidRPr="00787720" w:rsidRDefault="00E823FC">
      <w:pPr>
        <w:jc w:val="both"/>
        <w:rPr>
          <w:rFonts w:cs="Times New Roman"/>
          <w:szCs w:val="24"/>
        </w:rPr>
      </w:pPr>
      <w:r w:rsidRPr="00787720">
        <w:rPr>
          <w:rFonts w:cs="Times New Roman"/>
          <w:szCs w:val="24"/>
        </w:rPr>
        <w:t xml:space="preserve">At the same time, we must recognise that Diamond Open Access is not cost-free. Editorial management, peer-review coordination, digital </w:t>
      </w:r>
      <w:r w:rsidRPr="00787720">
        <w:rPr>
          <w:rFonts w:cs="Times New Roman"/>
          <w:szCs w:val="24"/>
        </w:rPr>
        <w:t>infrastructure, preservation, and long-term sustainability all require resources. Our task is to explore collaborative, institutional, and community-supported approaches that can make this model viable over time.</w:t>
      </w:r>
    </w:p>
    <w:p w14:paraId="316D17D6"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t>A Call to Collective Action</w:t>
      </w:r>
    </w:p>
    <w:p w14:paraId="413847B5" w14:textId="77777777" w:rsidR="00242B13" w:rsidRPr="00787720" w:rsidRDefault="00E823FC">
      <w:pPr>
        <w:jc w:val="both"/>
        <w:rPr>
          <w:rFonts w:cs="Times New Roman"/>
          <w:szCs w:val="24"/>
        </w:rPr>
      </w:pPr>
      <w:r w:rsidRPr="00787720">
        <w:rPr>
          <w:rFonts w:cs="Times New Roman"/>
          <w:szCs w:val="24"/>
        </w:rPr>
        <w:t>Distinguished p</w:t>
      </w:r>
      <w:r w:rsidRPr="00787720">
        <w:rPr>
          <w:rFonts w:cs="Times New Roman"/>
          <w:szCs w:val="24"/>
        </w:rPr>
        <w:t>articipants, the success of open access cannot rest on libraries alone. It requires the collective commitment of university management, researchers, publishers, funding agencies, librarians, students, and policymakers.</w:t>
      </w:r>
    </w:p>
    <w:p w14:paraId="2723B1DD" w14:textId="77777777" w:rsidR="00242B13" w:rsidRPr="00787720" w:rsidRDefault="00E823FC">
      <w:pPr>
        <w:jc w:val="both"/>
        <w:rPr>
          <w:rFonts w:cs="Times New Roman"/>
          <w:szCs w:val="24"/>
        </w:rPr>
      </w:pPr>
      <w:r w:rsidRPr="00787720">
        <w:rPr>
          <w:rFonts w:cs="Times New Roman"/>
          <w:szCs w:val="24"/>
        </w:rPr>
        <w:t>We must consider practical questions:</w:t>
      </w:r>
      <w:r w:rsidRPr="00787720">
        <w:rPr>
          <w:rFonts w:cs="Times New Roman"/>
          <w:szCs w:val="24"/>
        </w:rPr>
        <w:t xml:space="preserve"> How can we strengthen our institutional repository? How can we encourage responsible open access publishing? How can we improve the visibility of research produced at FUTMINNA? How can we support postgraduate students who lack the resources to publish? An</w:t>
      </w:r>
      <w:r w:rsidRPr="00787720">
        <w:rPr>
          <w:rFonts w:cs="Times New Roman"/>
          <w:szCs w:val="24"/>
        </w:rPr>
        <w:t>d how can we ensure that openness does not compromise quality, research ethics, or sustainability?</w:t>
      </w:r>
    </w:p>
    <w:p w14:paraId="1F6B2D39" w14:textId="77777777" w:rsidR="00242B13" w:rsidRPr="00787720" w:rsidRDefault="00E823FC">
      <w:pPr>
        <w:jc w:val="both"/>
        <w:rPr>
          <w:rFonts w:cs="Times New Roman"/>
          <w:szCs w:val="24"/>
        </w:rPr>
      </w:pPr>
      <w:r w:rsidRPr="00787720">
        <w:rPr>
          <w:rFonts w:cs="Times New Roman"/>
          <w:szCs w:val="24"/>
        </w:rPr>
        <w:t xml:space="preserve">I invite everyone participating in this programme to approach today’s discussions with open minds and a commitment to action. Let us move beyond identifying </w:t>
      </w:r>
      <w:r w:rsidRPr="00787720">
        <w:rPr>
          <w:rFonts w:cs="Times New Roman"/>
          <w:szCs w:val="24"/>
        </w:rPr>
        <w:t>barriers to knowledge and begin developing workable responses within our institutions and professional communities.</w:t>
      </w:r>
    </w:p>
    <w:p w14:paraId="6DB2B78D" w14:textId="77777777" w:rsidR="00242B13" w:rsidRPr="00787720" w:rsidRDefault="00E823FC">
      <w:pPr>
        <w:jc w:val="both"/>
        <w:rPr>
          <w:rFonts w:cs="Times New Roman"/>
          <w:szCs w:val="24"/>
        </w:rPr>
      </w:pPr>
      <w:r w:rsidRPr="00787720">
        <w:rPr>
          <w:rFonts w:cs="Times New Roman"/>
          <w:szCs w:val="24"/>
        </w:rPr>
        <w:t>On behalf of the University Library Services, I reaffirm our commitment to supporting access to scholarly information, strengthening researc</w:t>
      </w:r>
      <w:r w:rsidRPr="00787720">
        <w:rPr>
          <w:rFonts w:cs="Times New Roman"/>
          <w:szCs w:val="24"/>
        </w:rPr>
        <w:t>h visibility, developing information and digital literacy, and promoting responsible and sustainable scholarly communication in line with the university’s academic and research mission.</w:t>
      </w:r>
    </w:p>
    <w:p w14:paraId="7C387FE0" w14:textId="77777777" w:rsidR="00242B13" w:rsidRPr="00787720" w:rsidRDefault="00E823FC">
      <w:pPr>
        <w:pStyle w:val="Heading1"/>
        <w:rPr>
          <w:rFonts w:ascii="Times New Roman" w:hAnsi="Times New Roman" w:cs="Times New Roman"/>
          <w:color w:val="auto"/>
          <w:sz w:val="24"/>
          <w:szCs w:val="24"/>
        </w:rPr>
      </w:pPr>
      <w:r w:rsidRPr="00787720">
        <w:rPr>
          <w:rFonts w:ascii="Times New Roman" w:hAnsi="Times New Roman" w:cs="Times New Roman"/>
          <w:color w:val="auto"/>
          <w:sz w:val="24"/>
          <w:szCs w:val="24"/>
        </w:rPr>
        <w:t>Conclusion</w:t>
      </w:r>
    </w:p>
    <w:p w14:paraId="1E8EA4B2" w14:textId="77777777" w:rsidR="00242B13" w:rsidRPr="00787720" w:rsidRDefault="00E823FC">
      <w:pPr>
        <w:jc w:val="both"/>
        <w:rPr>
          <w:rFonts w:cs="Times New Roman"/>
          <w:szCs w:val="24"/>
        </w:rPr>
      </w:pPr>
      <w:r w:rsidRPr="00787720">
        <w:rPr>
          <w:rFonts w:cs="Times New Roman"/>
          <w:szCs w:val="24"/>
        </w:rPr>
        <w:t>Distinguished colleagues and participants, the true value o</w:t>
      </w:r>
      <w:r w:rsidRPr="00787720">
        <w:rPr>
          <w:rFonts w:cs="Times New Roman"/>
          <w:szCs w:val="24"/>
        </w:rPr>
        <w:t>f knowledge is realised when it can be discovered, accessed, understood, shared, and used to improve lives. The cost of knowledge should therefore be measured not only in financial terms, but also in the opportunities lost when knowledge remains inaccessib</w:t>
      </w:r>
      <w:r w:rsidRPr="00787720">
        <w:rPr>
          <w:rFonts w:cs="Times New Roman"/>
          <w:szCs w:val="24"/>
        </w:rPr>
        <w:t>le to those who need it.</w:t>
      </w:r>
    </w:p>
    <w:p w14:paraId="6150FEEE" w14:textId="77777777" w:rsidR="00242B13" w:rsidRPr="00787720" w:rsidRDefault="00E823FC">
      <w:pPr>
        <w:jc w:val="both"/>
        <w:rPr>
          <w:rFonts w:cs="Times New Roman"/>
          <w:szCs w:val="24"/>
        </w:rPr>
      </w:pPr>
      <w:r w:rsidRPr="00787720">
        <w:rPr>
          <w:rFonts w:cs="Times New Roman"/>
          <w:szCs w:val="24"/>
        </w:rPr>
        <w:t>Let us work together to make knowledge more accessible, research more visible, publishing more equitable, and scholarship more inclusive.</w:t>
      </w:r>
    </w:p>
    <w:p w14:paraId="7B50C820" w14:textId="77777777" w:rsidR="00242B13" w:rsidRPr="00787720" w:rsidRDefault="00E823FC">
      <w:pPr>
        <w:jc w:val="both"/>
        <w:rPr>
          <w:rFonts w:cs="Times New Roman"/>
          <w:szCs w:val="24"/>
        </w:rPr>
      </w:pPr>
      <w:r w:rsidRPr="00787720">
        <w:rPr>
          <w:rFonts w:cs="Times New Roman"/>
          <w:szCs w:val="24"/>
        </w:rPr>
        <w:t>Once again, I welcome you to International Open Access Week 2026 at the Federal University of</w:t>
      </w:r>
      <w:r w:rsidRPr="00787720">
        <w:rPr>
          <w:rFonts w:cs="Times New Roman"/>
          <w:szCs w:val="24"/>
        </w:rPr>
        <w:t xml:space="preserve"> Technology, Minna. I thank our partners, organisers, speakers, and participants for making this engagement possible.</w:t>
      </w:r>
    </w:p>
    <w:p w14:paraId="651A6165" w14:textId="77777777" w:rsidR="00242B13" w:rsidRPr="00787720" w:rsidRDefault="00E823FC">
      <w:pPr>
        <w:jc w:val="both"/>
        <w:rPr>
          <w:rFonts w:cs="Times New Roman"/>
          <w:szCs w:val="24"/>
        </w:rPr>
      </w:pPr>
      <w:r w:rsidRPr="00787720">
        <w:rPr>
          <w:rFonts w:cs="Times New Roman"/>
          <w:szCs w:val="24"/>
        </w:rPr>
        <w:t>It is now my pleasure to formally declare this programme open. I wish us fruitful deliberations and a successful launch of the FUTMINNA/LI</w:t>
      </w:r>
      <w:r w:rsidRPr="00787720">
        <w:rPr>
          <w:rFonts w:cs="Times New Roman"/>
          <w:szCs w:val="24"/>
        </w:rPr>
        <w:t>BSENSE Open Science Community of Practice.</w:t>
      </w:r>
    </w:p>
    <w:p w14:paraId="40173D94" w14:textId="77777777" w:rsidR="00242B13" w:rsidRPr="00787720" w:rsidRDefault="00E823FC">
      <w:pPr>
        <w:jc w:val="both"/>
        <w:rPr>
          <w:rFonts w:cs="Times New Roman"/>
          <w:szCs w:val="24"/>
        </w:rPr>
      </w:pPr>
      <w:r w:rsidRPr="00787720">
        <w:rPr>
          <w:rFonts w:cs="Times New Roman"/>
          <w:szCs w:val="24"/>
        </w:rPr>
        <w:lastRenderedPageBreak/>
        <w:t>Thank you for your attention.</w:t>
      </w:r>
    </w:p>
    <w:p w14:paraId="56A22118" w14:textId="77777777" w:rsidR="00242B13" w:rsidRPr="00787720" w:rsidRDefault="00E823FC">
      <w:pPr>
        <w:spacing w:before="200"/>
        <w:jc w:val="center"/>
        <w:rPr>
          <w:rFonts w:cs="Times New Roman"/>
          <w:szCs w:val="24"/>
        </w:rPr>
      </w:pPr>
      <w:r w:rsidRPr="00787720">
        <w:rPr>
          <w:rFonts w:cs="Times New Roman"/>
          <w:b/>
          <w:szCs w:val="24"/>
        </w:rPr>
        <w:t>Long live FUTMINNA.</w:t>
      </w:r>
      <w:r w:rsidRPr="00787720">
        <w:rPr>
          <w:rFonts w:cs="Times New Roman"/>
          <w:b/>
          <w:szCs w:val="24"/>
        </w:rPr>
        <w:br/>
        <w:t>Long live open scholarship.</w:t>
      </w:r>
      <w:r w:rsidRPr="00787720">
        <w:rPr>
          <w:rFonts w:cs="Times New Roman"/>
          <w:b/>
          <w:szCs w:val="24"/>
        </w:rPr>
        <w:br/>
        <w:t>Thank you, and welcome.</w:t>
      </w:r>
    </w:p>
    <w:sectPr w:rsidR="00242B13" w:rsidRPr="00787720" w:rsidSect="00034616">
      <w:footerReference w:type="default" r:id="rId9"/>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972A" w14:textId="77777777" w:rsidR="00E823FC" w:rsidRDefault="00E823FC">
      <w:pPr>
        <w:spacing w:after="0" w:line="240" w:lineRule="auto"/>
      </w:pPr>
      <w:r>
        <w:separator/>
      </w:r>
    </w:p>
  </w:endnote>
  <w:endnote w:type="continuationSeparator" w:id="0">
    <w:p w14:paraId="5E379907" w14:textId="77777777" w:rsidR="00E823FC" w:rsidRDefault="00E82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AC1F3" w14:textId="77777777" w:rsidR="00242B13" w:rsidRDefault="00E823FC">
    <w:pPr>
      <w:pStyle w:val="Footer"/>
      <w:jc w:val="center"/>
    </w:pPr>
    <w:r>
      <w:t xml:space="preserve">International Open Access Week 2026 | FUTMINNA  •  Page </w:t>
    </w:r>
    <w:r>
      <w:fldChar w:fldCharType="begin"/>
    </w:r>
    <w:r>
      <w:instrText>PAGE</w:instrText>
    </w:r>
    <w:r>
      <w:fldChar w:fldCharType="separate"/>
    </w:r>
    <w:r w:rsidR="0078772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94101" w14:textId="77777777" w:rsidR="00E823FC" w:rsidRDefault="00E823FC">
      <w:pPr>
        <w:spacing w:after="0" w:line="240" w:lineRule="auto"/>
      </w:pPr>
      <w:r>
        <w:separator/>
      </w:r>
    </w:p>
  </w:footnote>
  <w:footnote w:type="continuationSeparator" w:id="0">
    <w:p w14:paraId="34BF5E02" w14:textId="77777777" w:rsidR="00E823FC" w:rsidRDefault="00E82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B13"/>
    <w:rsid w:val="0029639D"/>
    <w:rsid w:val="00326F90"/>
    <w:rsid w:val="00787720"/>
    <w:rsid w:val="009543E8"/>
    <w:rsid w:val="00AA1D8D"/>
    <w:rsid w:val="00B47730"/>
    <w:rsid w:val="00CB0664"/>
    <w:rsid w:val="00E823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006A9"/>
  <w14:defaultImageDpi w14:val="300"/>
  <w15:docId w15:val="{E05D1B41-5979-4C4C-9D0C-D75A156F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2013-12-23T23:15:00Z</dcterms:created>
  <dcterms:modified xsi:type="dcterms:W3CDTF">2026-10-22T16:38:00Z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58113b6fc9cab6cf61534026fa5489d123c53bdc3092cc0fe31e78a4ae552162</vt:lpwstr>
  </property>
</Properties>
</file>