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D06DD1" w14:textId="32858DA1" w:rsidR="00606AF6" w:rsidRPr="00B46EDE" w:rsidRDefault="00FA248D" w:rsidP="00B46EDE">
      <w:pPr>
        <w:jc w:val="center"/>
        <w:rPr>
          <w:rFonts w:ascii="Times New Roman" w:hAnsi="Times New Roman" w:cs="Times New Roman"/>
          <w:b/>
          <w:sz w:val="24"/>
          <w:szCs w:val="24"/>
        </w:rPr>
      </w:pPr>
      <w:r w:rsidRPr="00B46EDE">
        <w:rPr>
          <w:rFonts w:ascii="Times New Roman" w:hAnsi="Times New Roman" w:cs="Times New Roman"/>
          <w:b/>
          <w:sz w:val="24"/>
          <w:szCs w:val="24"/>
        </w:rPr>
        <w:t>GROWTH PERFORMANCE AND GUT MICROFLORA COUNTS OF ROSS 308 BROILER CHICKEN</w:t>
      </w:r>
      <w:r w:rsidR="002D58A4" w:rsidRPr="00B46EDE">
        <w:rPr>
          <w:rFonts w:ascii="Times New Roman" w:hAnsi="Times New Roman" w:cs="Times New Roman"/>
          <w:b/>
          <w:sz w:val="24"/>
          <w:szCs w:val="24"/>
        </w:rPr>
        <w:t>S</w:t>
      </w:r>
      <w:r w:rsidRPr="00B46EDE">
        <w:rPr>
          <w:rFonts w:ascii="Times New Roman" w:hAnsi="Times New Roman" w:cs="Times New Roman"/>
          <w:b/>
          <w:sz w:val="24"/>
          <w:szCs w:val="24"/>
        </w:rPr>
        <w:t xml:space="preserve"> FED PROBIOTIC BASED DIET AT </w:t>
      </w:r>
      <w:r w:rsidR="00FB04EC" w:rsidRPr="00B46EDE">
        <w:rPr>
          <w:rFonts w:ascii="Times New Roman" w:hAnsi="Times New Roman" w:cs="Times New Roman"/>
          <w:b/>
          <w:sz w:val="24"/>
          <w:szCs w:val="24"/>
        </w:rPr>
        <w:t>THE STARTER</w:t>
      </w:r>
      <w:r w:rsidRPr="00B46EDE">
        <w:rPr>
          <w:rFonts w:ascii="Times New Roman" w:hAnsi="Times New Roman" w:cs="Times New Roman"/>
          <w:b/>
          <w:sz w:val="24"/>
          <w:szCs w:val="24"/>
        </w:rPr>
        <w:t xml:space="preserve"> PHASE</w:t>
      </w:r>
    </w:p>
    <w:p w14:paraId="0011C12C" w14:textId="77777777" w:rsidR="00B46EDE" w:rsidRPr="00B46EDE" w:rsidRDefault="00B46EDE" w:rsidP="00B46EDE">
      <w:pPr>
        <w:jc w:val="center"/>
        <w:rPr>
          <w:rFonts w:ascii="Times New Roman" w:hAnsi="Times New Roman" w:cs="Times New Roman"/>
          <w:b/>
          <w:sz w:val="24"/>
          <w:szCs w:val="24"/>
        </w:rPr>
      </w:pPr>
    </w:p>
    <w:p w14:paraId="442C6B15" w14:textId="0C18A33F" w:rsidR="00B46EDE" w:rsidRPr="00B46EDE" w:rsidRDefault="00B46EDE" w:rsidP="00B46EDE">
      <w:pPr>
        <w:jc w:val="center"/>
        <w:rPr>
          <w:rFonts w:ascii="Times New Roman" w:hAnsi="Times New Roman" w:cs="Times New Roman"/>
          <w:sz w:val="24"/>
          <w:szCs w:val="24"/>
          <w:shd w:val="clear" w:color="auto" w:fill="FFFFFF"/>
        </w:rPr>
      </w:pPr>
      <w:r w:rsidRPr="00B46EDE">
        <w:rPr>
          <w:rFonts w:ascii="Times New Roman" w:hAnsi="Times New Roman" w:cs="Times New Roman"/>
          <w:sz w:val="24"/>
          <w:szCs w:val="24"/>
          <w:shd w:val="clear" w:color="auto" w:fill="FFFFFF"/>
        </w:rPr>
        <w:t>Eniwaiye A. A</w:t>
      </w:r>
      <w:r w:rsidRPr="00B46EDE">
        <w:rPr>
          <w:rFonts w:ascii="Times New Roman" w:hAnsi="Times New Roman" w:cs="Times New Roman"/>
          <w:sz w:val="24"/>
          <w:szCs w:val="24"/>
          <w:shd w:val="clear" w:color="auto" w:fill="FFFFFF"/>
          <w:vertAlign w:val="superscript"/>
        </w:rPr>
        <w:t>*</w:t>
      </w:r>
      <w:r w:rsidRPr="00B46EDE">
        <w:rPr>
          <w:rFonts w:ascii="Times New Roman" w:hAnsi="Times New Roman" w:cs="Times New Roman"/>
          <w:sz w:val="24"/>
          <w:szCs w:val="24"/>
          <w:shd w:val="clear" w:color="auto" w:fill="FFFFFF"/>
        </w:rPr>
        <w:t>., Alabi, O.J., Lawal, B.O. and Owolabi, S.J</w:t>
      </w:r>
    </w:p>
    <w:p w14:paraId="7714E403" w14:textId="77777777" w:rsidR="00B46EDE" w:rsidRPr="00B46EDE" w:rsidRDefault="00B46EDE" w:rsidP="00B46EDE">
      <w:pPr>
        <w:jc w:val="center"/>
        <w:rPr>
          <w:rFonts w:ascii="Times New Roman" w:hAnsi="Times New Roman" w:cs="Times New Roman"/>
          <w:sz w:val="24"/>
          <w:szCs w:val="24"/>
          <w:shd w:val="clear" w:color="auto" w:fill="FFFFFF"/>
        </w:rPr>
      </w:pPr>
      <w:r w:rsidRPr="00B46EDE">
        <w:rPr>
          <w:rFonts w:ascii="Times New Roman" w:hAnsi="Times New Roman" w:cs="Times New Roman"/>
          <w:sz w:val="24"/>
          <w:szCs w:val="24"/>
          <w:shd w:val="clear" w:color="auto" w:fill="FFFFFF"/>
        </w:rPr>
        <w:t>Department of Animal Production, Federal University of Technology, Minna, Niger State, Nigeria.</w:t>
      </w:r>
    </w:p>
    <w:p w14:paraId="777C3754" w14:textId="77777777" w:rsidR="00B46EDE" w:rsidRPr="00B46EDE" w:rsidRDefault="00B46EDE" w:rsidP="00B46EDE">
      <w:pPr>
        <w:jc w:val="center"/>
        <w:rPr>
          <w:rFonts w:ascii="Times New Roman" w:hAnsi="Times New Roman" w:cs="Times New Roman"/>
          <w:sz w:val="24"/>
          <w:szCs w:val="24"/>
          <w:shd w:val="clear" w:color="auto" w:fill="FFFFFF"/>
        </w:rPr>
      </w:pPr>
      <w:r w:rsidRPr="00B46EDE">
        <w:rPr>
          <w:rFonts w:ascii="Times New Roman" w:hAnsi="Times New Roman" w:cs="Times New Roman"/>
          <w:sz w:val="24"/>
          <w:szCs w:val="24"/>
          <w:shd w:val="clear" w:color="auto" w:fill="FFFFFF"/>
          <w:vertAlign w:val="superscript"/>
        </w:rPr>
        <w:t>*</w:t>
      </w:r>
      <w:r w:rsidRPr="00B46EDE">
        <w:rPr>
          <w:rFonts w:ascii="Times New Roman" w:hAnsi="Times New Roman" w:cs="Times New Roman"/>
          <w:sz w:val="24"/>
          <w:szCs w:val="24"/>
          <w:shd w:val="clear" w:color="auto" w:fill="FFFFFF"/>
        </w:rPr>
        <w:t xml:space="preserve">Corresponding author. Email: adenikebanjo@gmail.com; Tel: </w:t>
      </w:r>
      <w:r>
        <w:rPr>
          <w:rFonts w:ascii="Times New Roman" w:hAnsi="Times New Roman" w:cs="Times New Roman"/>
          <w:sz w:val="24"/>
          <w:szCs w:val="24"/>
          <w:shd w:val="clear" w:color="auto" w:fill="FFFFFF"/>
        </w:rPr>
        <w:t>+2348063249580</w:t>
      </w:r>
    </w:p>
    <w:p w14:paraId="7363959D" w14:textId="77777777" w:rsidR="004524C0" w:rsidRDefault="004524C0" w:rsidP="002D58A4">
      <w:pPr>
        <w:jc w:val="both"/>
        <w:rPr>
          <w:rFonts w:ascii="Times New Roman" w:hAnsi="Times New Roman" w:cs="Times New Roman"/>
          <w:sz w:val="24"/>
          <w:szCs w:val="24"/>
        </w:rPr>
      </w:pPr>
    </w:p>
    <w:p w14:paraId="4E6F8ADD" w14:textId="77777777" w:rsidR="004524C0" w:rsidRPr="00084A13" w:rsidRDefault="00084A13">
      <w:pPr>
        <w:rPr>
          <w:rFonts w:ascii="Times New Roman" w:hAnsi="Times New Roman" w:cs="Times New Roman"/>
          <w:b/>
          <w:sz w:val="24"/>
          <w:szCs w:val="24"/>
        </w:rPr>
      </w:pPr>
      <w:r w:rsidRPr="00084A13">
        <w:rPr>
          <w:rFonts w:ascii="Times New Roman" w:hAnsi="Times New Roman" w:cs="Times New Roman"/>
          <w:b/>
          <w:sz w:val="24"/>
          <w:szCs w:val="24"/>
        </w:rPr>
        <w:t>Abstract</w:t>
      </w:r>
    </w:p>
    <w:p w14:paraId="282F309B" w14:textId="539638D2" w:rsidR="007A302A" w:rsidRPr="007A302A" w:rsidRDefault="0065523C" w:rsidP="0065523C">
      <w:pPr>
        <w:spacing w:line="360" w:lineRule="auto"/>
        <w:jc w:val="both"/>
        <w:rPr>
          <w:rFonts w:ascii="Times New Roman" w:hAnsi="Times New Roman" w:cs="Times New Roman"/>
          <w:sz w:val="24"/>
          <w:szCs w:val="24"/>
        </w:rPr>
      </w:pPr>
      <w:r>
        <w:rPr>
          <w:rFonts w:ascii="Times New Roman" w:hAnsi="Times New Roman"/>
          <w:sz w:val="24"/>
          <w:szCs w:val="24"/>
        </w:rPr>
        <w:t>This study was conducted to evaluate the effect of probiotics on growth performance, nutrient digestibility,</w:t>
      </w:r>
      <w:r w:rsidR="00EC4323">
        <w:rPr>
          <w:rFonts w:ascii="Times New Roman" w:hAnsi="Times New Roman"/>
          <w:sz w:val="24"/>
          <w:szCs w:val="24"/>
        </w:rPr>
        <w:t xml:space="preserve"> </w:t>
      </w:r>
      <w:r w:rsidR="00B370F8">
        <w:rPr>
          <w:rFonts w:ascii="Times New Roman" w:hAnsi="Times New Roman"/>
          <w:sz w:val="24"/>
          <w:szCs w:val="24"/>
        </w:rPr>
        <w:t>and gut</w:t>
      </w:r>
      <w:r>
        <w:rPr>
          <w:rFonts w:ascii="Times New Roman" w:hAnsi="Times New Roman"/>
          <w:sz w:val="24"/>
          <w:szCs w:val="24"/>
        </w:rPr>
        <w:t xml:space="preserve"> microflora of broiler chicken at the starter phase. A total of thirty (30) broiler chickens were</w:t>
      </w:r>
      <w:r w:rsidR="00B370F8">
        <w:rPr>
          <w:rFonts w:ascii="Times New Roman" w:hAnsi="Times New Roman"/>
          <w:sz w:val="24"/>
          <w:szCs w:val="24"/>
        </w:rPr>
        <w:t xml:space="preserve"> randomly</w:t>
      </w:r>
      <w:r>
        <w:rPr>
          <w:rFonts w:ascii="Times New Roman" w:hAnsi="Times New Roman"/>
          <w:sz w:val="24"/>
          <w:szCs w:val="24"/>
        </w:rPr>
        <w:t xml:space="preserve"> </w:t>
      </w:r>
      <w:r w:rsidR="00B370F8">
        <w:rPr>
          <w:rFonts w:ascii="Times New Roman" w:hAnsi="Times New Roman"/>
          <w:sz w:val="24"/>
          <w:szCs w:val="24"/>
        </w:rPr>
        <w:t xml:space="preserve">allotted </w:t>
      </w:r>
      <w:r>
        <w:rPr>
          <w:rFonts w:ascii="Times New Roman" w:hAnsi="Times New Roman"/>
          <w:sz w:val="24"/>
          <w:szCs w:val="24"/>
        </w:rPr>
        <w:t xml:space="preserve">to </w:t>
      </w:r>
      <w:r w:rsidRPr="00107C8B">
        <w:rPr>
          <w:rFonts w:ascii="Times New Roman" w:hAnsi="Times New Roman"/>
          <w:sz w:val="24"/>
          <w:szCs w:val="24"/>
        </w:rPr>
        <w:t xml:space="preserve">five treatments groups, with each group consisting of three replicates </w:t>
      </w:r>
      <w:r w:rsidR="00107C8B" w:rsidRPr="00107C8B">
        <w:rPr>
          <w:rFonts w:ascii="Times New Roman" w:hAnsi="Times New Roman"/>
          <w:sz w:val="24"/>
          <w:szCs w:val="24"/>
        </w:rPr>
        <w:t xml:space="preserve">with each replicate </w:t>
      </w:r>
      <w:r w:rsidRPr="00107C8B">
        <w:rPr>
          <w:rFonts w:ascii="Times New Roman" w:hAnsi="Times New Roman"/>
          <w:sz w:val="24"/>
          <w:szCs w:val="24"/>
        </w:rPr>
        <w:t>containing t</w:t>
      </w:r>
      <w:r w:rsidR="00107C8B" w:rsidRPr="00107C8B">
        <w:rPr>
          <w:rFonts w:ascii="Times New Roman" w:hAnsi="Times New Roman"/>
          <w:sz w:val="24"/>
          <w:szCs w:val="24"/>
        </w:rPr>
        <w:t>wo</w:t>
      </w:r>
      <w:r w:rsidRPr="00107C8B">
        <w:rPr>
          <w:rFonts w:ascii="Times New Roman" w:hAnsi="Times New Roman"/>
          <w:sz w:val="24"/>
          <w:szCs w:val="24"/>
        </w:rPr>
        <w:t xml:space="preserve"> chickens</w:t>
      </w:r>
      <w:r>
        <w:rPr>
          <w:rFonts w:ascii="Times New Roman" w:hAnsi="Times New Roman"/>
          <w:sz w:val="24"/>
          <w:szCs w:val="24"/>
        </w:rPr>
        <w:t>. The treatments were as follows: T1 (control no probiotics), T2 (5.50g</w:t>
      </w:r>
      <w:r w:rsidRPr="002239B1">
        <w:rPr>
          <w:rFonts w:ascii="Times New Roman" w:hAnsi="Times New Roman"/>
          <w:sz w:val="24"/>
          <w:szCs w:val="24"/>
        </w:rPr>
        <w:t xml:space="preserve"> of </w:t>
      </w:r>
      <w:r w:rsidR="00107C8B" w:rsidRPr="002239B1">
        <w:rPr>
          <w:rFonts w:ascii="Times New Roman" w:hAnsi="Times New Roman"/>
          <w:sz w:val="24"/>
          <w:szCs w:val="24"/>
        </w:rPr>
        <w:t>oxy</w:t>
      </w:r>
      <w:r w:rsidR="00107C8B">
        <w:rPr>
          <w:rFonts w:ascii="Times New Roman" w:hAnsi="Times New Roman"/>
          <w:sz w:val="24"/>
          <w:szCs w:val="24"/>
        </w:rPr>
        <w:t>tetracycline</w:t>
      </w:r>
      <w:r w:rsidRPr="002239B1">
        <w:rPr>
          <w:rFonts w:ascii="Times New Roman" w:hAnsi="Times New Roman"/>
          <w:sz w:val="24"/>
          <w:szCs w:val="24"/>
        </w:rPr>
        <w:t>)</w:t>
      </w:r>
      <w:r>
        <w:rPr>
          <w:rFonts w:ascii="Times New Roman" w:hAnsi="Times New Roman"/>
          <w:sz w:val="24"/>
          <w:szCs w:val="24"/>
        </w:rPr>
        <w:t>, T3 (</w:t>
      </w:r>
      <w:r w:rsidRPr="0013185F">
        <w:rPr>
          <w:rFonts w:ascii="Times New Roman" w:hAnsi="Times New Roman"/>
          <w:sz w:val="24"/>
          <w:szCs w:val="24"/>
        </w:rPr>
        <w:t xml:space="preserve">6.25g </w:t>
      </w:r>
      <w:r w:rsidRPr="002239B1">
        <w:rPr>
          <w:rFonts w:ascii="Times New Roman" w:hAnsi="Times New Roman"/>
          <w:sz w:val="24"/>
          <w:szCs w:val="24"/>
        </w:rPr>
        <w:t>of probiotics)</w:t>
      </w:r>
      <w:r>
        <w:rPr>
          <w:rFonts w:ascii="Times New Roman" w:hAnsi="Times New Roman"/>
          <w:sz w:val="24"/>
          <w:szCs w:val="24"/>
        </w:rPr>
        <w:t>, T4 (</w:t>
      </w:r>
      <w:r w:rsidRPr="0013185F">
        <w:rPr>
          <w:rFonts w:ascii="Times New Roman" w:hAnsi="Times New Roman"/>
          <w:sz w:val="24"/>
          <w:szCs w:val="24"/>
        </w:rPr>
        <w:t xml:space="preserve">12.50g </w:t>
      </w:r>
      <w:r w:rsidRPr="002239B1">
        <w:rPr>
          <w:rFonts w:ascii="Times New Roman" w:hAnsi="Times New Roman"/>
          <w:sz w:val="24"/>
          <w:szCs w:val="24"/>
        </w:rPr>
        <w:t>of probiotics)</w:t>
      </w:r>
      <w:r>
        <w:rPr>
          <w:rFonts w:ascii="Times New Roman" w:hAnsi="Times New Roman"/>
          <w:sz w:val="24"/>
          <w:szCs w:val="24"/>
        </w:rPr>
        <w:t xml:space="preserve"> and T5 (18.50g</w:t>
      </w:r>
      <w:r w:rsidRPr="002239B1">
        <w:rPr>
          <w:rFonts w:ascii="Times New Roman" w:hAnsi="Times New Roman"/>
          <w:sz w:val="24"/>
          <w:szCs w:val="24"/>
        </w:rPr>
        <w:t xml:space="preserve"> of probiotics)</w:t>
      </w:r>
      <w:r>
        <w:rPr>
          <w:rFonts w:ascii="Times New Roman" w:hAnsi="Times New Roman"/>
          <w:sz w:val="24"/>
          <w:szCs w:val="24"/>
        </w:rPr>
        <w:t>.</w:t>
      </w:r>
      <w:r w:rsidR="00E800CA">
        <w:rPr>
          <w:rFonts w:ascii="Times New Roman" w:hAnsi="Times New Roman"/>
          <w:sz w:val="24"/>
          <w:szCs w:val="24"/>
        </w:rPr>
        <w:t xml:space="preserve"> </w:t>
      </w:r>
      <w:r w:rsidR="00E800CA" w:rsidRPr="00E800CA">
        <w:rPr>
          <w:rFonts w:ascii="Times New Roman" w:hAnsi="Times New Roman" w:cs="Times New Roman"/>
          <w:sz w:val="24"/>
          <w:szCs w:val="24"/>
        </w:rPr>
        <w:t>Data were collected</w:t>
      </w:r>
      <w:r w:rsidR="00E800CA">
        <w:rPr>
          <w:rFonts w:ascii="Times New Roman" w:hAnsi="Times New Roman" w:cs="Times New Roman"/>
          <w:sz w:val="24"/>
          <w:szCs w:val="24"/>
        </w:rPr>
        <w:t xml:space="preserve"> on </w:t>
      </w:r>
      <w:r w:rsidR="00E800CA" w:rsidRPr="00E800CA">
        <w:rPr>
          <w:rFonts w:ascii="Times New Roman" w:hAnsi="Times New Roman" w:cs="Times New Roman"/>
          <w:sz w:val="24"/>
          <w:szCs w:val="24"/>
        </w:rPr>
        <w:t>growth</w:t>
      </w:r>
      <w:r w:rsidR="00E800CA">
        <w:rPr>
          <w:rFonts w:ascii="Times New Roman" w:hAnsi="Times New Roman" w:cs="Times New Roman"/>
          <w:sz w:val="24"/>
          <w:szCs w:val="24"/>
        </w:rPr>
        <w:t xml:space="preserve"> performance, nutrient </w:t>
      </w:r>
      <w:r w:rsidR="000059DD">
        <w:rPr>
          <w:rFonts w:ascii="Times New Roman" w:hAnsi="Times New Roman" w:cs="Times New Roman"/>
          <w:sz w:val="24"/>
          <w:szCs w:val="24"/>
        </w:rPr>
        <w:t>digestibility,</w:t>
      </w:r>
      <w:r w:rsidR="00E800CA">
        <w:rPr>
          <w:rFonts w:ascii="Times New Roman" w:hAnsi="Times New Roman" w:cs="Times New Roman"/>
          <w:sz w:val="24"/>
          <w:szCs w:val="24"/>
        </w:rPr>
        <w:t xml:space="preserve"> and gut microflora counts. </w:t>
      </w:r>
      <w:r w:rsidR="007A302A">
        <w:rPr>
          <w:rFonts w:ascii="Times New Roman" w:hAnsi="Times New Roman" w:cs="Times New Roman"/>
          <w:sz w:val="24"/>
          <w:szCs w:val="24"/>
        </w:rPr>
        <w:t>The r</w:t>
      </w:r>
      <w:r w:rsidR="007A302A">
        <w:rPr>
          <w:rFonts w:ascii="Times New Roman" w:hAnsi="Times New Roman"/>
          <w:sz w:val="24"/>
          <w:szCs w:val="24"/>
        </w:rPr>
        <w:t xml:space="preserve">esults indicated a significant </w:t>
      </w:r>
      <w:r w:rsidR="007A302A" w:rsidRPr="00BF0568">
        <w:rPr>
          <w:rFonts w:ascii="Times New Roman" w:hAnsi="Times New Roman"/>
          <w:sz w:val="24"/>
          <w:szCs w:val="24"/>
        </w:rPr>
        <w:t>(P&lt;0.05)</w:t>
      </w:r>
      <w:r w:rsidR="007A302A">
        <w:rPr>
          <w:rFonts w:ascii="Times New Roman" w:hAnsi="Times New Roman"/>
          <w:sz w:val="24"/>
          <w:szCs w:val="24"/>
        </w:rPr>
        <w:t xml:space="preserve"> difference</w:t>
      </w:r>
      <w:r w:rsidR="007A302A" w:rsidRPr="00BF0568">
        <w:rPr>
          <w:rFonts w:ascii="Times New Roman" w:hAnsi="Times New Roman"/>
          <w:sz w:val="24"/>
          <w:szCs w:val="24"/>
        </w:rPr>
        <w:t xml:space="preserve"> on total and daily feed intakes</w:t>
      </w:r>
      <w:r w:rsidR="007A302A">
        <w:rPr>
          <w:rFonts w:ascii="Times New Roman" w:hAnsi="Times New Roman"/>
          <w:sz w:val="24"/>
          <w:szCs w:val="24"/>
        </w:rPr>
        <w:t xml:space="preserve"> while </w:t>
      </w:r>
      <w:r w:rsidR="007A302A" w:rsidRPr="00BF0568">
        <w:rPr>
          <w:rFonts w:ascii="Times New Roman" w:hAnsi="Times New Roman"/>
          <w:sz w:val="24"/>
          <w:szCs w:val="24"/>
        </w:rPr>
        <w:t>the fina</w:t>
      </w:r>
      <w:r w:rsidR="007A302A">
        <w:rPr>
          <w:rFonts w:ascii="Times New Roman" w:hAnsi="Times New Roman"/>
          <w:sz w:val="24"/>
          <w:szCs w:val="24"/>
        </w:rPr>
        <w:t xml:space="preserve">l weight, total weight gain, </w:t>
      </w:r>
      <w:r w:rsidR="007A302A" w:rsidRPr="00BF0568">
        <w:rPr>
          <w:rFonts w:ascii="Times New Roman" w:hAnsi="Times New Roman"/>
          <w:sz w:val="24"/>
          <w:szCs w:val="24"/>
        </w:rPr>
        <w:t xml:space="preserve">daily weight gain and feed conversion ratio were not </w:t>
      </w:r>
      <w:r w:rsidR="007A302A">
        <w:rPr>
          <w:rFonts w:ascii="Times New Roman" w:hAnsi="Times New Roman"/>
          <w:sz w:val="24"/>
          <w:szCs w:val="24"/>
        </w:rPr>
        <w:t xml:space="preserve">significantly </w:t>
      </w:r>
      <w:r w:rsidR="007A302A" w:rsidRPr="00BF0568">
        <w:rPr>
          <w:rFonts w:ascii="Times New Roman" w:hAnsi="Times New Roman"/>
          <w:sz w:val="24"/>
          <w:szCs w:val="24"/>
        </w:rPr>
        <w:t>(P&gt;0.05)</w:t>
      </w:r>
      <w:r w:rsidR="007A302A">
        <w:rPr>
          <w:rFonts w:ascii="Times New Roman" w:hAnsi="Times New Roman"/>
          <w:sz w:val="24"/>
          <w:szCs w:val="24"/>
        </w:rPr>
        <w:t xml:space="preserve"> different among dietary treatments. For the nutrient digestibility</w:t>
      </w:r>
      <w:r w:rsidR="008617E8">
        <w:rPr>
          <w:rFonts w:ascii="Times New Roman" w:hAnsi="Times New Roman"/>
          <w:sz w:val="24"/>
          <w:szCs w:val="24"/>
        </w:rPr>
        <w:t>, dietary</w:t>
      </w:r>
      <w:r w:rsidR="007A302A">
        <w:rPr>
          <w:rFonts w:ascii="Times New Roman" w:eastAsia="Times New Roman" w:hAnsi="Times New Roman"/>
          <w:sz w:val="24"/>
          <w:szCs w:val="24"/>
        </w:rPr>
        <w:t xml:space="preserve"> treatment had </w:t>
      </w:r>
      <w:r w:rsidR="00B370F8">
        <w:rPr>
          <w:rFonts w:ascii="Times New Roman" w:eastAsia="Times New Roman" w:hAnsi="Times New Roman"/>
          <w:sz w:val="24"/>
          <w:szCs w:val="24"/>
        </w:rPr>
        <w:t xml:space="preserve">significant </w:t>
      </w:r>
      <w:r w:rsidR="007A302A">
        <w:rPr>
          <w:rFonts w:ascii="Times New Roman" w:eastAsia="Times New Roman" w:hAnsi="Times New Roman"/>
          <w:sz w:val="24"/>
          <w:szCs w:val="24"/>
        </w:rPr>
        <w:t>effec</w:t>
      </w:r>
      <w:r w:rsidR="00B370F8">
        <w:rPr>
          <w:rFonts w:ascii="Times New Roman" w:eastAsia="Times New Roman" w:hAnsi="Times New Roman"/>
          <w:sz w:val="24"/>
          <w:szCs w:val="24"/>
        </w:rPr>
        <w:t>t (</w:t>
      </w:r>
      <w:r w:rsidR="007A302A">
        <w:rPr>
          <w:rFonts w:ascii="Times New Roman" w:eastAsia="Times New Roman" w:hAnsi="Times New Roman"/>
          <w:sz w:val="24"/>
          <w:szCs w:val="24"/>
        </w:rPr>
        <w:t xml:space="preserve">P &lt; 0.05) on </w:t>
      </w:r>
      <w:r w:rsidR="000059DD">
        <w:rPr>
          <w:rFonts w:ascii="Times New Roman" w:eastAsia="Times New Roman" w:hAnsi="Times New Roman"/>
          <w:sz w:val="24"/>
          <w:szCs w:val="24"/>
        </w:rPr>
        <w:t>c</w:t>
      </w:r>
      <w:r w:rsidR="007A302A">
        <w:rPr>
          <w:rFonts w:ascii="Times New Roman" w:eastAsia="Times New Roman" w:hAnsi="Times New Roman"/>
          <w:sz w:val="24"/>
          <w:szCs w:val="24"/>
        </w:rPr>
        <w:t xml:space="preserve">rude </w:t>
      </w:r>
      <w:r w:rsidR="000059DD">
        <w:rPr>
          <w:rFonts w:ascii="Times New Roman" w:eastAsia="Times New Roman" w:hAnsi="Times New Roman"/>
          <w:sz w:val="24"/>
          <w:szCs w:val="24"/>
        </w:rPr>
        <w:t>f</w:t>
      </w:r>
      <w:r w:rsidR="007A302A">
        <w:rPr>
          <w:rFonts w:ascii="Times New Roman" w:eastAsia="Times New Roman" w:hAnsi="Times New Roman"/>
          <w:sz w:val="24"/>
          <w:szCs w:val="24"/>
        </w:rPr>
        <w:t xml:space="preserve">ibre, </w:t>
      </w:r>
      <w:r w:rsidR="00B370F8">
        <w:rPr>
          <w:rFonts w:ascii="Times New Roman" w:eastAsia="Times New Roman" w:hAnsi="Times New Roman"/>
          <w:sz w:val="24"/>
          <w:szCs w:val="24"/>
        </w:rPr>
        <w:t>ash,</w:t>
      </w:r>
      <w:r w:rsidR="007A302A">
        <w:rPr>
          <w:rFonts w:ascii="Times New Roman" w:eastAsia="Times New Roman" w:hAnsi="Times New Roman"/>
          <w:sz w:val="24"/>
          <w:szCs w:val="24"/>
        </w:rPr>
        <w:t xml:space="preserve"> and </w:t>
      </w:r>
      <w:r w:rsidR="000059DD">
        <w:rPr>
          <w:rFonts w:ascii="Times New Roman" w:eastAsia="Times New Roman" w:hAnsi="Times New Roman"/>
          <w:sz w:val="24"/>
          <w:szCs w:val="24"/>
        </w:rPr>
        <w:t>e</w:t>
      </w:r>
      <w:r w:rsidR="007A302A">
        <w:rPr>
          <w:rFonts w:ascii="Times New Roman" w:eastAsia="Times New Roman" w:hAnsi="Times New Roman"/>
          <w:sz w:val="24"/>
          <w:szCs w:val="24"/>
        </w:rPr>
        <w:t xml:space="preserve">ther </w:t>
      </w:r>
      <w:r w:rsidR="000059DD">
        <w:rPr>
          <w:rFonts w:ascii="Times New Roman" w:eastAsia="Times New Roman" w:hAnsi="Times New Roman"/>
          <w:sz w:val="24"/>
          <w:szCs w:val="24"/>
        </w:rPr>
        <w:t>e</w:t>
      </w:r>
      <w:r w:rsidR="007A302A">
        <w:rPr>
          <w:rFonts w:ascii="Times New Roman" w:eastAsia="Times New Roman" w:hAnsi="Times New Roman"/>
          <w:sz w:val="24"/>
          <w:szCs w:val="24"/>
        </w:rPr>
        <w:t>xtract while there</w:t>
      </w:r>
      <w:r w:rsidR="00B370F8">
        <w:rPr>
          <w:rFonts w:ascii="Times New Roman" w:eastAsia="Times New Roman" w:hAnsi="Times New Roman"/>
          <w:sz w:val="24"/>
          <w:szCs w:val="24"/>
        </w:rPr>
        <w:t xml:space="preserve"> were no</w:t>
      </w:r>
      <w:r w:rsidR="007A302A">
        <w:rPr>
          <w:rFonts w:ascii="Times New Roman" w:eastAsia="Times New Roman" w:hAnsi="Times New Roman"/>
          <w:sz w:val="24"/>
          <w:szCs w:val="24"/>
        </w:rPr>
        <w:t xml:space="preserve"> significant (P&gt;0.05) differences on </w:t>
      </w:r>
      <w:r w:rsidR="000059DD">
        <w:rPr>
          <w:rFonts w:ascii="Times New Roman" w:eastAsia="Times New Roman" w:hAnsi="Times New Roman"/>
          <w:sz w:val="24"/>
          <w:szCs w:val="24"/>
        </w:rPr>
        <w:t>c</w:t>
      </w:r>
      <w:r w:rsidR="007A302A">
        <w:rPr>
          <w:rFonts w:ascii="Times New Roman" w:eastAsia="Times New Roman" w:hAnsi="Times New Roman"/>
          <w:sz w:val="24"/>
          <w:szCs w:val="24"/>
        </w:rPr>
        <w:t xml:space="preserve">rude </w:t>
      </w:r>
      <w:r w:rsidR="000059DD">
        <w:rPr>
          <w:rFonts w:ascii="Times New Roman" w:eastAsia="Times New Roman" w:hAnsi="Times New Roman"/>
          <w:sz w:val="24"/>
          <w:szCs w:val="24"/>
        </w:rPr>
        <w:t>p</w:t>
      </w:r>
      <w:r w:rsidR="007A302A">
        <w:rPr>
          <w:rFonts w:ascii="Times New Roman" w:eastAsia="Times New Roman" w:hAnsi="Times New Roman"/>
          <w:sz w:val="24"/>
          <w:szCs w:val="24"/>
        </w:rPr>
        <w:t xml:space="preserve">rotein, </w:t>
      </w:r>
      <w:r w:rsidR="000059DD">
        <w:rPr>
          <w:rFonts w:ascii="Times New Roman" w:eastAsia="Times New Roman" w:hAnsi="Times New Roman"/>
          <w:sz w:val="24"/>
          <w:szCs w:val="24"/>
        </w:rPr>
        <w:t>n</w:t>
      </w:r>
      <w:r w:rsidR="007A302A">
        <w:rPr>
          <w:rFonts w:ascii="Times New Roman" w:eastAsia="Times New Roman" w:hAnsi="Times New Roman"/>
          <w:sz w:val="24"/>
          <w:szCs w:val="24"/>
        </w:rPr>
        <w:t xml:space="preserve">itrogen </w:t>
      </w:r>
      <w:r w:rsidR="000059DD">
        <w:rPr>
          <w:rFonts w:ascii="Times New Roman" w:eastAsia="Times New Roman" w:hAnsi="Times New Roman"/>
          <w:sz w:val="24"/>
          <w:szCs w:val="24"/>
        </w:rPr>
        <w:t>f</w:t>
      </w:r>
      <w:r w:rsidR="007A302A">
        <w:rPr>
          <w:rFonts w:ascii="Times New Roman" w:eastAsia="Times New Roman" w:hAnsi="Times New Roman"/>
          <w:sz w:val="24"/>
          <w:szCs w:val="24"/>
        </w:rPr>
        <w:t xml:space="preserve">ree Extract, </w:t>
      </w:r>
      <w:r w:rsidR="000059DD">
        <w:rPr>
          <w:rFonts w:ascii="Times New Roman" w:eastAsia="Times New Roman" w:hAnsi="Times New Roman"/>
          <w:sz w:val="24"/>
          <w:szCs w:val="24"/>
        </w:rPr>
        <w:t>d</w:t>
      </w:r>
      <w:r w:rsidR="007A302A">
        <w:rPr>
          <w:rFonts w:ascii="Times New Roman" w:eastAsia="Times New Roman" w:hAnsi="Times New Roman"/>
          <w:sz w:val="24"/>
          <w:szCs w:val="24"/>
        </w:rPr>
        <w:t xml:space="preserve">ry </w:t>
      </w:r>
      <w:r w:rsidR="00B370F8">
        <w:rPr>
          <w:rFonts w:ascii="Times New Roman" w:eastAsia="Times New Roman" w:hAnsi="Times New Roman"/>
          <w:sz w:val="24"/>
          <w:szCs w:val="24"/>
        </w:rPr>
        <w:t>matter,</w:t>
      </w:r>
      <w:r w:rsidR="007A302A">
        <w:rPr>
          <w:rFonts w:ascii="Times New Roman" w:eastAsia="Times New Roman" w:hAnsi="Times New Roman"/>
          <w:sz w:val="24"/>
          <w:szCs w:val="24"/>
        </w:rPr>
        <w:t xml:space="preserve"> and </w:t>
      </w:r>
      <w:r w:rsidR="000059DD">
        <w:rPr>
          <w:rFonts w:ascii="Times New Roman" w:eastAsia="Times New Roman" w:hAnsi="Times New Roman"/>
          <w:sz w:val="24"/>
          <w:szCs w:val="24"/>
        </w:rPr>
        <w:t>to</w:t>
      </w:r>
      <w:r w:rsidR="007A302A">
        <w:rPr>
          <w:rFonts w:ascii="Times New Roman" w:eastAsia="Times New Roman" w:hAnsi="Times New Roman"/>
          <w:sz w:val="24"/>
          <w:szCs w:val="24"/>
        </w:rPr>
        <w:t xml:space="preserve">tal </w:t>
      </w:r>
      <w:r w:rsidR="000059DD">
        <w:rPr>
          <w:rFonts w:ascii="Times New Roman" w:eastAsia="Times New Roman" w:hAnsi="Times New Roman"/>
          <w:sz w:val="24"/>
          <w:szCs w:val="24"/>
        </w:rPr>
        <w:t>d</w:t>
      </w:r>
      <w:r w:rsidR="007A302A">
        <w:rPr>
          <w:rFonts w:ascii="Times New Roman" w:eastAsia="Times New Roman" w:hAnsi="Times New Roman"/>
          <w:sz w:val="24"/>
          <w:szCs w:val="24"/>
        </w:rPr>
        <w:t xml:space="preserve">igestible </w:t>
      </w:r>
      <w:r w:rsidR="000059DD">
        <w:rPr>
          <w:rFonts w:ascii="Times New Roman" w:eastAsia="Times New Roman" w:hAnsi="Times New Roman"/>
          <w:sz w:val="24"/>
          <w:szCs w:val="24"/>
        </w:rPr>
        <w:t>n</w:t>
      </w:r>
      <w:r w:rsidR="007A302A">
        <w:rPr>
          <w:rFonts w:ascii="Times New Roman" w:eastAsia="Times New Roman" w:hAnsi="Times New Roman"/>
          <w:sz w:val="24"/>
          <w:szCs w:val="24"/>
        </w:rPr>
        <w:t>utrient. Findings on the gut microflora showed that</w:t>
      </w:r>
      <w:r w:rsidR="007A302A" w:rsidRPr="000D1AE4">
        <w:rPr>
          <w:rFonts w:ascii="Times New Roman" w:hAnsi="Times New Roman"/>
          <w:sz w:val="24"/>
          <w:szCs w:val="24"/>
        </w:rPr>
        <w:t xml:space="preserve"> </w:t>
      </w:r>
      <w:r w:rsidR="007A302A">
        <w:rPr>
          <w:rFonts w:ascii="Times New Roman" w:hAnsi="Times New Roman"/>
          <w:sz w:val="24"/>
          <w:szCs w:val="24"/>
        </w:rPr>
        <w:t xml:space="preserve">there </w:t>
      </w:r>
      <w:r w:rsidR="000059DD">
        <w:rPr>
          <w:rFonts w:ascii="Times New Roman" w:hAnsi="Times New Roman"/>
          <w:sz w:val="24"/>
          <w:szCs w:val="24"/>
        </w:rPr>
        <w:t>was</w:t>
      </w:r>
      <w:r w:rsidR="007A302A">
        <w:rPr>
          <w:rFonts w:ascii="Times New Roman" w:hAnsi="Times New Roman"/>
          <w:sz w:val="24"/>
          <w:szCs w:val="24"/>
        </w:rPr>
        <w:t xml:space="preserve"> no significance (P&gt;</w:t>
      </w:r>
      <w:r w:rsidR="007A302A" w:rsidRPr="00BF0568">
        <w:rPr>
          <w:rFonts w:ascii="Times New Roman" w:hAnsi="Times New Roman"/>
          <w:sz w:val="24"/>
          <w:szCs w:val="24"/>
        </w:rPr>
        <w:t>0.05)</w:t>
      </w:r>
      <w:r w:rsidR="007A302A">
        <w:rPr>
          <w:rFonts w:ascii="Times New Roman" w:hAnsi="Times New Roman"/>
          <w:sz w:val="24"/>
          <w:szCs w:val="24"/>
        </w:rPr>
        <w:t xml:space="preserve"> difference in </w:t>
      </w:r>
      <w:r w:rsidR="007A302A" w:rsidRPr="000B52F7">
        <w:rPr>
          <w:rFonts w:ascii="Times New Roman" w:hAnsi="Times New Roman"/>
          <w:i/>
          <w:sz w:val="24"/>
          <w:szCs w:val="24"/>
        </w:rPr>
        <w:t>Lactobacillus</w:t>
      </w:r>
      <w:r w:rsidR="007A302A" w:rsidRPr="000D1AE4">
        <w:rPr>
          <w:rFonts w:ascii="Times New Roman" w:hAnsi="Times New Roman"/>
          <w:sz w:val="24"/>
          <w:szCs w:val="24"/>
        </w:rPr>
        <w:t xml:space="preserve"> sp. (LS), </w:t>
      </w:r>
      <w:r w:rsidR="007A302A" w:rsidRPr="000B52F7">
        <w:rPr>
          <w:rFonts w:ascii="Times New Roman" w:hAnsi="Times New Roman"/>
          <w:i/>
          <w:sz w:val="24"/>
          <w:szCs w:val="24"/>
        </w:rPr>
        <w:t>Pediococcus acidilactici</w:t>
      </w:r>
      <w:r w:rsidR="007A302A" w:rsidRPr="000D1AE4">
        <w:rPr>
          <w:rFonts w:ascii="Times New Roman" w:hAnsi="Times New Roman"/>
          <w:sz w:val="24"/>
          <w:szCs w:val="24"/>
        </w:rPr>
        <w:t xml:space="preserve"> (PA), </w:t>
      </w:r>
      <w:r w:rsidR="007A302A" w:rsidRPr="000B52F7">
        <w:rPr>
          <w:rFonts w:ascii="Times New Roman" w:hAnsi="Times New Roman"/>
          <w:i/>
          <w:sz w:val="24"/>
          <w:szCs w:val="24"/>
        </w:rPr>
        <w:t>Streptococcus acidophilus</w:t>
      </w:r>
      <w:r w:rsidR="007A302A" w:rsidRPr="000D1AE4">
        <w:rPr>
          <w:rFonts w:ascii="Times New Roman" w:hAnsi="Times New Roman"/>
          <w:sz w:val="24"/>
          <w:szCs w:val="24"/>
        </w:rPr>
        <w:t xml:space="preserve"> (SA), </w:t>
      </w:r>
      <w:r w:rsidR="007A302A" w:rsidRPr="000B52F7">
        <w:rPr>
          <w:rFonts w:ascii="Times New Roman" w:hAnsi="Times New Roman"/>
          <w:i/>
          <w:sz w:val="24"/>
          <w:szCs w:val="24"/>
        </w:rPr>
        <w:t>Escherichia coli</w:t>
      </w:r>
      <w:r w:rsidR="007A302A" w:rsidRPr="000D1AE4">
        <w:rPr>
          <w:rFonts w:ascii="Times New Roman" w:hAnsi="Times New Roman"/>
          <w:sz w:val="24"/>
          <w:szCs w:val="24"/>
        </w:rPr>
        <w:t xml:space="preserve"> (EC), </w:t>
      </w:r>
      <w:r w:rsidR="007A302A" w:rsidRPr="000B52F7">
        <w:rPr>
          <w:rFonts w:ascii="Times New Roman" w:hAnsi="Times New Roman"/>
          <w:i/>
          <w:sz w:val="24"/>
          <w:szCs w:val="24"/>
        </w:rPr>
        <w:t>Streptococcus pneumoniae</w:t>
      </w:r>
      <w:r w:rsidR="007A302A" w:rsidRPr="000D1AE4">
        <w:rPr>
          <w:rFonts w:ascii="Times New Roman" w:hAnsi="Times New Roman"/>
          <w:sz w:val="24"/>
          <w:szCs w:val="24"/>
        </w:rPr>
        <w:t xml:space="preserve"> (SP), </w:t>
      </w:r>
      <w:r w:rsidR="007A302A" w:rsidRPr="000B52F7">
        <w:rPr>
          <w:rFonts w:ascii="Times New Roman" w:hAnsi="Times New Roman"/>
          <w:i/>
          <w:sz w:val="24"/>
          <w:szCs w:val="24"/>
        </w:rPr>
        <w:t>Bacillus cereus</w:t>
      </w:r>
      <w:r w:rsidR="007A302A" w:rsidRPr="000D1AE4">
        <w:rPr>
          <w:rFonts w:ascii="Times New Roman" w:hAnsi="Times New Roman"/>
          <w:sz w:val="24"/>
          <w:szCs w:val="24"/>
        </w:rPr>
        <w:t xml:space="preserve"> (BC)</w:t>
      </w:r>
      <w:r w:rsidR="007A302A">
        <w:rPr>
          <w:rFonts w:ascii="Times New Roman" w:hAnsi="Times New Roman"/>
          <w:sz w:val="24"/>
          <w:szCs w:val="24"/>
        </w:rPr>
        <w:t xml:space="preserve"> across all treatments. It was concluded that the addition of probiotics to broiler diets could improve feed intake and nutrient digestibility. Hence poultry farmer should include it in their broiler chicken diets at the starter phase at 6.25g to enhance fast growth rate in broiler chicken.</w:t>
      </w:r>
    </w:p>
    <w:p w14:paraId="35686880" w14:textId="77777777" w:rsidR="004524C0" w:rsidRPr="00614D46" w:rsidRDefault="00614D46" w:rsidP="0065523C">
      <w:pPr>
        <w:jc w:val="both"/>
        <w:rPr>
          <w:rFonts w:ascii="Times New Roman" w:hAnsi="Times New Roman" w:cs="Times New Roman"/>
          <w:sz w:val="24"/>
          <w:szCs w:val="24"/>
        </w:rPr>
      </w:pPr>
      <w:r w:rsidRPr="00614D46">
        <w:rPr>
          <w:rFonts w:ascii="Times New Roman" w:hAnsi="Times New Roman" w:cs="Times New Roman"/>
          <w:b/>
          <w:sz w:val="24"/>
          <w:szCs w:val="24"/>
        </w:rPr>
        <w:t>KEYWORDS</w:t>
      </w:r>
      <w:r>
        <w:rPr>
          <w:rFonts w:ascii="Times New Roman" w:hAnsi="Times New Roman" w:cs="Times New Roman"/>
          <w:b/>
          <w:sz w:val="24"/>
          <w:szCs w:val="24"/>
        </w:rPr>
        <w:t xml:space="preserve">: </w:t>
      </w:r>
      <w:r w:rsidRPr="00614D46">
        <w:rPr>
          <w:rFonts w:ascii="Times New Roman" w:hAnsi="Times New Roman" w:cs="Times New Roman"/>
          <w:sz w:val="24"/>
          <w:szCs w:val="24"/>
        </w:rPr>
        <w:t>Growth Performance, Nutrient Digestibility, Gut Microflora, Probiotics, Broiler Chickens</w:t>
      </w:r>
    </w:p>
    <w:p w14:paraId="017DC734" w14:textId="77777777" w:rsidR="004524C0" w:rsidRDefault="004524C0">
      <w:pPr>
        <w:rPr>
          <w:rFonts w:ascii="Times New Roman" w:hAnsi="Times New Roman" w:cs="Times New Roman"/>
          <w:sz w:val="24"/>
          <w:szCs w:val="24"/>
        </w:rPr>
      </w:pPr>
    </w:p>
    <w:p w14:paraId="514FBB0E" w14:textId="77777777" w:rsidR="004524C0" w:rsidRPr="002D58A4" w:rsidRDefault="005D4A65">
      <w:pPr>
        <w:rPr>
          <w:rFonts w:ascii="Times New Roman" w:hAnsi="Times New Roman" w:cs="Times New Roman"/>
          <w:b/>
          <w:sz w:val="24"/>
          <w:szCs w:val="24"/>
        </w:rPr>
      </w:pPr>
      <w:r w:rsidRPr="002D58A4">
        <w:rPr>
          <w:rFonts w:ascii="Times New Roman" w:hAnsi="Times New Roman" w:cs="Times New Roman"/>
          <w:b/>
          <w:sz w:val="24"/>
          <w:szCs w:val="24"/>
        </w:rPr>
        <w:t>INTRODUCTION</w:t>
      </w:r>
    </w:p>
    <w:p w14:paraId="7AC7E585" w14:textId="7377559B" w:rsidR="004524C0" w:rsidRDefault="004524C0" w:rsidP="006A3E37">
      <w:pPr>
        <w:spacing w:line="360" w:lineRule="auto"/>
        <w:jc w:val="both"/>
        <w:rPr>
          <w:rFonts w:ascii="Times New Roman" w:hAnsi="Times New Roman" w:cs="Times New Roman"/>
          <w:sz w:val="24"/>
          <w:szCs w:val="24"/>
        </w:rPr>
      </w:pPr>
      <w:r w:rsidRPr="004524C0">
        <w:rPr>
          <w:rFonts w:ascii="Times New Roman" w:hAnsi="Times New Roman" w:cs="Times New Roman"/>
          <w:sz w:val="24"/>
          <w:szCs w:val="24"/>
        </w:rPr>
        <w:t>The global livestock industry is continuously seeking ways to enhance product quality, improve animal performance, and boost profitability. The gut microbiota, a complex community of microorganisms in the gastrointestinal tract, plays a vital role in immunological regulation, nutrient absorption, and digestion (</w:t>
      </w:r>
      <w:r w:rsidRPr="00EE0A75">
        <w:rPr>
          <w:rFonts w:ascii="Times New Roman" w:hAnsi="Times New Roman" w:cs="Times New Roman"/>
          <w:sz w:val="24"/>
          <w:szCs w:val="24"/>
        </w:rPr>
        <w:t>Singh</w:t>
      </w:r>
      <w:r w:rsidRPr="004524C0">
        <w:rPr>
          <w:rFonts w:ascii="Times New Roman" w:hAnsi="Times New Roman" w:cs="Times New Roman"/>
          <w:sz w:val="24"/>
          <w:szCs w:val="24"/>
        </w:rPr>
        <w:t xml:space="preserve"> </w:t>
      </w:r>
      <w:r w:rsidRPr="00BA0ABE">
        <w:rPr>
          <w:rFonts w:ascii="Times New Roman" w:hAnsi="Times New Roman" w:cs="Times New Roman"/>
          <w:i/>
          <w:iCs/>
          <w:sz w:val="24"/>
          <w:szCs w:val="24"/>
        </w:rPr>
        <w:t>et al</w:t>
      </w:r>
      <w:r w:rsidRPr="004524C0">
        <w:rPr>
          <w:rFonts w:ascii="Times New Roman" w:hAnsi="Times New Roman" w:cs="Times New Roman"/>
          <w:sz w:val="24"/>
          <w:szCs w:val="24"/>
        </w:rPr>
        <w:t xml:space="preserve">., 2019; </w:t>
      </w:r>
      <w:r w:rsidRPr="00EE0A75">
        <w:rPr>
          <w:rFonts w:ascii="Times New Roman" w:hAnsi="Times New Roman" w:cs="Times New Roman"/>
          <w:sz w:val="24"/>
          <w:szCs w:val="24"/>
        </w:rPr>
        <w:t>Shang</w:t>
      </w:r>
      <w:r w:rsidRPr="004524C0">
        <w:rPr>
          <w:rFonts w:ascii="Times New Roman" w:hAnsi="Times New Roman" w:cs="Times New Roman"/>
          <w:sz w:val="24"/>
          <w:szCs w:val="24"/>
        </w:rPr>
        <w:t xml:space="preserve"> </w:t>
      </w:r>
      <w:r w:rsidRPr="00BA0ABE">
        <w:rPr>
          <w:rFonts w:ascii="Times New Roman" w:hAnsi="Times New Roman" w:cs="Times New Roman"/>
          <w:i/>
          <w:iCs/>
          <w:sz w:val="24"/>
          <w:szCs w:val="24"/>
        </w:rPr>
        <w:t>et al</w:t>
      </w:r>
      <w:r w:rsidRPr="004524C0">
        <w:rPr>
          <w:rFonts w:ascii="Times New Roman" w:hAnsi="Times New Roman" w:cs="Times New Roman"/>
          <w:sz w:val="24"/>
          <w:szCs w:val="24"/>
        </w:rPr>
        <w:t>., 2018).</w:t>
      </w:r>
      <w:r w:rsidR="002D58A4">
        <w:rPr>
          <w:rFonts w:ascii="Times New Roman" w:hAnsi="Times New Roman" w:cs="Times New Roman"/>
          <w:sz w:val="24"/>
          <w:szCs w:val="24"/>
        </w:rPr>
        <w:t xml:space="preserve"> </w:t>
      </w:r>
      <w:r w:rsidRPr="004524C0">
        <w:rPr>
          <w:rFonts w:ascii="Times New Roman" w:hAnsi="Times New Roman" w:cs="Times New Roman"/>
          <w:sz w:val="24"/>
          <w:szCs w:val="24"/>
        </w:rPr>
        <w:t xml:space="preserve">Poultry </w:t>
      </w:r>
      <w:r w:rsidR="00E61530" w:rsidRPr="004524C0">
        <w:rPr>
          <w:rFonts w:ascii="Times New Roman" w:hAnsi="Times New Roman" w:cs="Times New Roman"/>
          <w:sz w:val="24"/>
          <w:szCs w:val="24"/>
        </w:rPr>
        <w:t>production particularly that</w:t>
      </w:r>
      <w:r w:rsidRPr="004524C0">
        <w:rPr>
          <w:rFonts w:ascii="Times New Roman" w:hAnsi="Times New Roman" w:cs="Times New Roman"/>
          <w:sz w:val="24"/>
          <w:szCs w:val="24"/>
        </w:rPr>
        <w:t xml:space="preserve"> of broiler chickens, serves as a major source of high-quality protein for an ever-growing population, </w:t>
      </w:r>
      <w:r w:rsidRPr="004524C0">
        <w:rPr>
          <w:rFonts w:ascii="Times New Roman" w:hAnsi="Times New Roman" w:cs="Times New Roman"/>
          <w:sz w:val="24"/>
          <w:szCs w:val="24"/>
        </w:rPr>
        <w:lastRenderedPageBreak/>
        <w:t>making it essential for global food security (</w:t>
      </w:r>
      <w:r w:rsidRPr="00EE0A75">
        <w:rPr>
          <w:rFonts w:ascii="Times New Roman" w:hAnsi="Times New Roman" w:cs="Times New Roman"/>
          <w:sz w:val="24"/>
          <w:szCs w:val="24"/>
        </w:rPr>
        <w:t>Food and Agricultural Organization</w:t>
      </w:r>
      <w:r w:rsidRPr="004524C0">
        <w:rPr>
          <w:rFonts w:ascii="Times New Roman" w:hAnsi="Times New Roman" w:cs="Times New Roman"/>
          <w:sz w:val="24"/>
          <w:szCs w:val="24"/>
        </w:rPr>
        <w:t>, 2023). Broilers are valued for their rapid growth and efficient feed conversion, contributing significantly to the economy (</w:t>
      </w:r>
      <w:r w:rsidRPr="00EE0A75">
        <w:rPr>
          <w:rFonts w:ascii="Times New Roman" w:hAnsi="Times New Roman" w:cs="Times New Roman"/>
          <w:sz w:val="24"/>
          <w:szCs w:val="24"/>
        </w:rPr>
        <w:t>Aviagen</w:t>
      </w:r>
      <w:r w:rsidRPr="004524C0">
        <w:rPr>
          <w:rFonts w:ascii="Times New Roman" w:hAnsi="Times New Roman" w:cs="Times New Roman"/>
          <w:sz w:val="24"/>
          <w:szCs w:val="24"/>
        </w:rPr>
        <w:t xml:space="preserve">, 2024). </w:t>
      </w:r>
      <w:r w:rsidR="006D0384" w:rsidRPr="006D0384">
        <w:rPr>
          <w:rFonts w:ascii="Times New Roman" w:hAnsi="Times New Roman" w:cs="Times New Roman"/>
          <w:sz w:val="24"/>
          <w:szCs w:val="24"/>
        </w:rPr>
        <w:t>The steady increase in the cost of chicken feed ingredients and multiplied feed is limiting revenues for poultry growers</w:t>
      </w:r>
      <w:r w:rsidR="006D0384">
        <w:rPr>
          <w:rFonts w:ascii="Times New Roman" w:hAnsi="Times New Roman" w:cs="Times New Roman"/>
          <w:sz w:val="24"/>
          <w:szCs w:val="24"/>
        </w:rPr>
        <w:t xml:space="preserve">. </w:t>
      </w:r>
      <w:r w:rsidRPr="004524C0">
        <w:rPr>
          <w:rFonts w:ascii="Times New Roman" w:hAnsi="Times New Roman" w:cs="Times New Roman"/>
          <w:sz w:val="24"/>
          <w:szCs w:val="24"/>
        </w:rPr>
        <w:t>The gut microbiome, a diverse ecology of bacteria in the intestines, is essential for immune function, digestion, and defense against pathogens (</w:t>
      </w:r>
      <w:r w:rsidRPr="00BA0ABE">
        <w:rPr>
          <w:rFonts w:ascii="Times New Roman" w:hAnsi="Times New Roman" w:cs="Times New Roman"/>
          <w:sz w:val="24"/>
          <w:szCs w:val="24"/>
        </w:rPr>
        <w:t>Coles</w:t>
      </w:r>
      <w:r w:rsidRPr="004524C0">
        <w:rPr>
          <w:rFonts w:ascii="Times New Roman" w:hAnsi="Times New Roman" w:cs="Times New Roman"/>
          <w:sz w:val="24"/>
          <w:szCs w:val="24"/>
        </w:rPr>
        <w:t xml:space="preserve"> </w:t>
      </w:r>
      <w:r w:rsidRPr="00BA0ABE">
        <w:rPr>
          <w:rFonts w:ascii="Times New Roman" w:hAnsi="Times New Roman" w:cs="Times New Roman"/>
          <w:i/>
          <w:iCs/>
          <w:sz w:val="24"/>
          <w:szCs w:val="24"/>
        </w:rPr>
        <w:t>et al</w:t>
      </w:r>
      <w:r w:rsidRPr="00BA0ABE">
        <w:rPr>
          <w:rFonts w:ascii="Times New Roman" w:hAnsi="Times New Roman" w:cs="Times New Roman"/>
          <w:sz w:val="24"/>
          <w:szCs w:val="24"/>
        </w:rPr>
        <w:t>.</w:t>
      </w:r>
      <w:r w:rsidRPr="004524C0">
        <w:rPr>
          <w:rFonts w:ascii="Times New Roman" w:hAnsi="Times New Roman" w:cs="Times New Roman"/>
          <w:sz w:val="24"/>
          <w:szCs w:val="24"/>
        </w:rPr>
        <w:t xml:space="preserve">, 2019). </w:t>
      </w:r>
      <w:r w:rsidR="006A3E37">
        <w:rPr>
          <w:rFonts w:ascii="Times New Roman" w:hAnsi="Times New Roman" w:cs="Times New Roman"/>
          <w:sz w:val="24"/>
          <w:szCs w:val="24"/>
        </w:rPr>
        <w:t xml:space="preserve">The </w:t>
      </w:r>
      <w:r w:rsidR="006A3E37" w:rsidRPr="006A3E37">
        <w:rPr>
          <w:rFonts w:ascii="Times New Roman" w:hAnsi="Times New Roman" w:cs="Times New Roman"/>
          <w:sz w:val="24"/>
          <w:szCs w:val="24"/>
        </w:rPr>
        <w:t>growing concerns about antibiotic-resistant bacteria and antibiotic residue in meat and eggs, the chicken industry is reducing its use for growth promotion</w:t>
      </w:r>
      <w:r w:rsidR="006A3E37">
        <w:rPr>
          <w:rFonts w:ascii="Times New Roman" w:hAnsi="Times New Roman" w:cs="Times New Roman"/>
          <w:sz w:val="24"/>
          <w:szCs w:val="24"/>
        </w:rPr>
        <w:t xml:space="preserve"> (</w:t>
      </w:r>
      <w:r w:rsidR="006A3E37" w:rsidRPr="00EE0A75">
        <w:rPr>
          <w:rFonts w:ascii="Times New Roman" w:hAnsi="Times New Roman" w:cs="Times New Roman"/>
          <w:sz w:val="24"/>
          <w:szCs w:val="24"/>
        </w:rPr>
        <w:t>Mashayekhi</w:t>
      </w:r>
      <w:r w:rsidR="006A3E37" w:rsidRPr="006A3E37">
        <w:rPr>
          <w:rFonts w:ascii="Times New Roman" w:hAnsi="Times New Roman" w:cs="Times New Roman"/>
          <w:sz w:val="24"/>
          <w:szCs w:val="24"/>
        </w:rPr>
        <w:t xml:space="preserve"> </w:t>
      </w:r>
      <w:r w:rsidR="006A3E37" w:rsidRPr="00BA0ABE">
        <w:rPr>
          <w:rFonts w:ascii="Times New Roman" w:hAnsi="Times New Roman" w:cs="Times New Roman"/>
          <w:i/>
          <w:iCs/>
          <w:sz w:val="24"/>
          <w:szCs w:val="24"/>
        </w:rPr>
        <w:t>et al</w:t>
      </w:r>
      <w:r w:rsidR="006A3E37" w:rsidRPr="00BA0ABE">
        <w:rPr>
          <w:rFonts w:ascii="Times New Roman" w:hAnsi="Times New Roman" w:cs="Times New Roman"/>
          <w:sz w:val="24"/>
          <w:szCs w:val="24"/>
        </w:rPr>
        <w:t>.</w:t>
      </w:r>
      <w:r w:rsidR="00E61530" w:rsidRPr="00BA0ABE">
        <w:rPr>
          <w:rFonts w:ascii="Times New Roman" w:hAnsi="Times New Roman" w:cs="Times New Roman"/>
          <w:sz w:val="24"/>
          <w:szCs w:val="24"/>
        </w:rPr>
        <w:t>,</w:t>
      </w:r>
      <w:r w:rsidR="00E61530" w:rsidRPr="006A3E37">
        <w:rPr>
          <w:rFonts w:ascii="Times New Roman" w:hAnsi="Times New Roman" w:cs="Times New Roman"/>
          <w:sz w:val="24"/>
          <w:szCs w:val="24"/>
        </w:rPr>
        <w:t xml:space="preserve"> 2018</w:t>
      </w:r>
      <w:r w:rsidR="006A3E37" w:rsidRPr="006A3E37">
        <w:rPr>
          <w:rFonts w:ascii="Times New Roman" w:hAnsi="Times New Roman" w:cs="Times New Roman"/>
          <w:sz w:val="24"/>
          <w:szCs w:val="24"/>
        </w:rPr>
        <w:t>)</w:t>
      </w:r>
      <w:r w:rsidR="006A3E37">
        <w:rPr>
          <w:rFonts w:ascii="Times New Roman" w:hAnsi="Times New Roman" w:cs="Times New Roman"/>
          <w:sz w:val="24"/>
          <w:szCs w:val="24"/>
        </w:rPr>
        <w:t xml:space="preserve"> and b</w:t>
      </w:r>
      <w:r w:rsidR="006A3E37" w:rsidRPr="006A3E37">
        <w:rPr>
          <w:rFonts w:ascii="Times New Roman" w:hAnsi="Times New Roman" w:cs="Times New Roman"/>
          <w:sz w:val="24"/>
          <w:szCs w:val="24"/>
        </w:rPr>
        <w:t xml:space="preserve">ecause of this problem, there is a rising concern about finding safer replacements for the use of antibiotics for growth promotion in broiler production. </w:t>
      </w:r>
      <w:r w:rsidRPr="004524C0">
        <w:rPr>
          <w:rFonts w:ascii="Times New Roman" w:hAnsi="Times New Roman" w:cs="Times New Roman"/>
          <w:sz w:val="24"/>
          <w:szCs w:val="24"/>
        </w:rPr>
        <w:t>Probiotics are</w:t>
      </w:r>
      <w:r w:rsidR="00A74F43">
        <w:rPr>
          <w:rFonts w:ascii="Times New Roman" w:hAnsi="Times New Roman" w:cs="Times New Roman"/>
          <w:sz w:val="24"/>
          <w:szCs w:val="24"/>
        </w:rPr>
        <w:t xml:space="preserve"> </w:t>
      </w:r>
      <w:r w:rsidRPr="004524C0">
        <w:rPr>
          <w:rFonts w:ascii="Times New Roman" w:hAnsi="Times New Roman" w:cs="Times New Roman"/>
          <w:sz w:val="24"/>
          <w:szCs w:val="24"/>
        </w:rPr>
        <w:t>being</w:t>
      </w:r>
      <w:r w:rsidR="00A74F43">
        <w:rPr>
          <w:rFonts w:ascii="Times New Roman" w:hAnsi="Times New Roman" w:cs="Times New Roman"/>
          <w:sz w:val="24"/>
          <w:szCs w:val="24"/>
        </w:rPr>
        <w:t xml:space="preserve"> </w:t>
      </w:r>
      <w:r w:rsidRPr="004524C0">
        <w:rPr>
          <w:rFonts w:ascii="Times New Roman" w:hAnsi="Times New Roman" w:cs="Times New Roman"/>
          <w:sz w:val="24"/>
          <w:szCs w:val="24"/>
        </w:rPr>
        <w:t>assessed</w:t>
      </w:r>
      <w:r w:rsidR="00A74F43">
        <w:rPr>
          <w:rFonts w:ascii="Times New Roman" w:hAnsi="Times New Roman" w:cs="Times New Roman"/>
          <w:sz w:val="24"/>
          <w:szCs w:val="24"/>
        </w:rPr>
        <w:t xml:space="preserve"> </w:t>
      </w:r>
      <w:r w:rsidRPr="004524C0">
        <w:rPr>
          <w:rFonts w:ascii="Times New Roman" w:hAnsi="Times New Roman" w:cs="Times New Roman"/>
          <w:sz w:val="24"/>
          <w:szCs w:val="24"/>
        </w:rPr>
        <w:t>as effective</w:t>
      </w:r>
      <w:r w:rsidR="00A74F43">
        <w:rPr>
          <w:rFonts w:ascii="Times New Roman" w:hAnsi="Times New Roman" w:cs="Times New Roman"/>
          <w:sz w:val="24"/>
          <w:szCs w:val="24"/>
        </w:rPr>
        <w:t xml:space="preserve"> </w:t>
      </w:r>
      <w:r w:rsidRPr="004524C0">
        <w:rPr>
          <w:rFonts w:ascii="Times New Roman" w:hAnsi="Times New Roman" w:cs="Times New Roman"/>
          <w:sz w:val="24"/>
          <w:szCs w:val="24"/>
        </w:rPr>
        <w:t>alternatives to</w:t>
      </w:r>
      <w:r w:rsidR="00A74F43">
        <w:rPr>
          <w:rFonts w:ascii="Times New Roman" w:hAnsi="Times New Roman" w:cs="Times New Roman"/>
          <w:sz w:val="24"/>
          <w:szCs w:val="24"/>
        </w:rPr>
        <w:t xml:space="preserve"> </w:t>
      </w:r>
      <w:r w:rsidRPr="004524C0">
        <w:rPr>
          <w:rFonts w:ascii="Times New Roman" w:hAnsi="Times New Roman" w:cs="Times New Roman"/>
          <w:sz w:val="24"/>
          <w:szCs w:val="24"/>
        </w:rPr>
        <w:t>antibiotics</w:t>
      </w:r>
      <w:r w:rsidR="00A74F43">
        <w:rPr>
          <w:rFonts w:ascii="Times New Roman" w:hAnsi="Times New Roman" w:cs="Times New Roman"/>
          <w:sz w:val="24"/>
          <w:szCs w:val="24"/>
        </w:rPr>
        <w:t xml:space="preserve"> </w:t>
      </w:r>
      <w:r w:rsidRPr="004524C0">
        <w:rPr>
          <w:rFonts w:ascii="Times New Roman" w:hAnsi="Times New Roman" w:cs="Times New Roman"/>
          <w:sz w:val="24"/>
          <w:szCs w:val="24"/>
        </w:rPr>
        <w:t>and possibly</w:t>
      </w:r>
      <w:r w:rsidR="00A74F43">
        <w:rPr>
          <w:rFonts w:ascii="Times New Roman" w:hAnsi="Times New Roman" w:cs="Times New Roman"/>
          <w:sz w:val="24"/>
          <w:szCs w:val="24"/>
        </w:rPr>
        <w:t xml:space="preserve"> </w:t>
      </w:r>
      <w:r w:rsidRPr="004524C0">
        <w:rPr>
          <w:rFonts w:ascii="Times New Roman" w:hAnsi="Times New Roman" w:cs="Times New Roman"/>
          <w:sz w:val="24"/>
          <w:szCs w:val="24"/>
        </w:rPr>
        <w:t>can</w:t>
      </w:r>
      <w:r w:rsidR="00A74F43">
        <w:rPr>
          <w:rFonts w:ascii="Times New Roman" w:hAnsi="Times New Roman" w:cs="Times New Roman"/>
          <w:sz w:val="24"/>
          <w:szCs w:val="24"/>
        </w:rPr>
        <w:t xml:space="preserve"> </w:t>
      </w:r>
      <w:r w:rsidRPr="004524C0">
        <w:rPr>
          <w:rFonts w:ascii="Times New Roman" w:hAnsi="Times New Roman" w:cs="Times New Roman"/>
          <w:sz w:val="24"/>
          <w:szCs w:val="24"/>
        </w:rPr>
        <w:t xml:space="preserve">promote growth effects, antibacterial   </w:t>
      </w:r>
      <w:r w:rsidR="006A3E37" w:rsidRPr="004524C0">
        <w:rPr>
          <w:rFonts w:ascii="Times New Roman" w:hAnsi="Times New Roman" w:cs="Times New Roman"/>
          <w:sz w:val="24"/>
          <w:szCs w:val="24"/>
        </w:rPr>
        <w:t>properties,</w:t>
      </w:r>
      <w:r w:rsidR="00A74F43">
        <w:rPr>
          <w:rFonts w:ascii="Times New Roman" w:hAnsi="Times New Roman" w:cs="Times New Roman"/>
          <w:sz w:val="24"/>
          <w:szCs w:val="24"/>
        </w:rPr>
        <w:t xml:space="preserve"> </w:t>
      </w:r>
      <w:r w:rsidRPr="004524C0">
        <w:rPr>
          <w:rFonts w:ascii="Times New Roman" w:hAnsi="Times New Roman" w:cs="Times New Roman"/>
          <w:sz w:val="24"/>
          <w:szCs w:val="24"/>
        </w:rPr>
        <w:t xml:space="preserve">and   other   health-related advantage. They also function by promoting food absorption, balancing the population of good bacteria in the intestines, and preventing the formation of dangerous infections </w:t>
      </w:r>
      <w:r w:rsidR="00F32A00">
        <w:rPr>
          <w:rFonts w:ascii="Times New Roman" w:hAnsi="Times New Roman" w:cs="Times New Roman"/>
          <w:sz w:val="24"/>
          <w:szCs w:val="24"/>
        </w:rPr>
        <w:t>(</w:t>
      </w:r>
      <w:r w:rsidRPr="00696FBB">
        <w:rPr>
          <w:rFonts w:ascii="Times New Roman" w:hAnsi="Times New Roman" w:cs="Times New Roman"/>
          <w:sz w:val="24"/>
          <w:szCs w:val="24"/>
        </w:rPr>
        <w:t>Hill</w:t>
      </w:r>
      <w:r w:rsidRPr="004524C0">
        <w:rPr>
          <w:rFonts w:ascii="Times New Roman" w:hAnsi="Times New Roman" w:cs="Times New Roman"/>
          <w:sz w:val="24"/>
          <w:szCs w:val="24"/>
        </w:rPr>
        <w:t xml:space="preserve"> </w:t>
      </w:r>
      <w:r w:rsidRPr="00BA0ABE">
        <w:rPr>
          <w:rFonts w:ascii="Times New Roman" w:hAnsi="Times New Roman" w:cs="Times New Roman"/>
          <w:i/>
          <w:iCs/>
          <w:sz w:val="24"/>
          <w:szCs w:val="24"/>
        </w:rPr>
        <w:t>et al</w:t>
      </w:r>
      <w:r w:rsidRPr="004524C0">
        <w:rPr>
          <w:rFonts w:ascii="Times New Roman" w:hAnsi="Times New Roman" w:cs="Times New Roman"/>
          <w:sz w:val="24"/>
          <w:szCs w:val="24"/>
        </w:rPr>
        <w:t>., 2014).</w:t>
      </w:r>
      <w:r w:rsidR="006D0384" w:rsidRPr="006D0384">
        <w:rPr>
          <w:rFonts w:ascii="Times New Roman" w:hAnsi="Times New Roman" w:cs="Times New Roman"/>
          <w:sz w:val="24"/>
          <w:szCs w:val="24"/>
        </w:rPr>
        <w:t>The intestinal health of broiler chickens directly affects their performance, overall well-being, and nutrient utilization (</w:t>
      </w:r>
      <w:r w:rsidR="006D0384" w:rsidRPr="00EE0A75">
        <w:rPr>
          <w:rFonts w:ascii="Times New Roman" w:hAnsi="Times New Roman" w:cs="Times New Roman"/>
          <w:sz w:val="24"/>
          <w:szCs w:val="24"/>
        </w:rPr>
        <w:t>Gilmour</w:t>
      </w:r>
      <w:r w:rsidR="006D0384" w:rsidRPr="006D0384">
        <w:rPr>
          <w:rFonts w:ascii="Times New Roman" w:hAnsi="Times New Roman" w:cs="Times New Roman"/>
          <w:sz w:val="24"/>
          <w:szCs w:val="24"/>
        </w:rPr>
        <w:t xml:space="preserve"> </w:t>
      </w:r>
      <w:r w:rsidR="006D0384" w:rsidRPr="00BA0ABE">
        <w:rPr>
          <w:rFonts w:ascii="Times New Roman" w:hAnsi="Times New Roman" w:cs="Times New Roman"/>
          <w:i/>
          <w:iCs/>
          <w:sz w:val="24"/>
          <w:szCs w:val="24"/>
        </w:rPr>
        <w:t>et al</w:t>
      </w:r>
      <w:r w:rsidR="006D0384" w:rsidRPr="006D0384">
        <w:rPr>
          <w:rFonts w:ascii="Times New Roman" w:hAnsi="Times New Roman" w:cs="Times New Roman"/>
          <w:sz w:val="24"/>
          <w:szCs w:val="24"/>
        </w:rPr>
        <w:t>., 2019).To ensure a sustainable and productive chicken in</w:t>
      </w:r>
      <w:r w:rsidR="002D58A4">
        <w:rPr>
          <w:rFonts w:ascii="Times New Roman" w:hAnsi="Times New Roman" w:cs="Times New Roman"/>
          <w:sz w:val="24"/>
          <w:szCs w:val="24"/>
        </w:rPr>
        <w:t xml:space="preserve">dustry, it is crucial to </w:t>
      </w:r>
      <w:r w:rsidR="003D667C">
        <w:rPr>
          <w:rFonts w:ascii="Times New Roman" w:hAnsi="Times New Roman" w:cs="Times New Roman"/>
          <w:sz w:val="24"/>
          <w:szCs w:val="24"/>
        </w:rPr>
        <w:t>optimiz</w:t>
      </w:r>
      <w:r w:rsidR="003D667C" w:rsidRPr="006D0384">
        <w:rPr>
          <w:rFonts w:ascii="Times New Roman" w:hAnsi="Times New Roman" w:cs="Times New Roman"/>
          <w:sz w:val="24"/>
          <w:szCs w:val="24"/>
        </w:rPr>
        <w:t>e</w:t>
      </w:r>
      <w:r w:rsidR="006D0384" w:rsidRPr="006D0384">
        <w:rPr>
          <w:rFonts w:ascii="Times New Roman" w:hAnsi="Times New Roman" w:cs="Times New Roman"/>
          <w:sz w:val="24"/>
          <w:szCs w:val="24"/>
        </w:rPr>
        <w:t xml:space="preserve"> the health and performance of these animals. </w:t>
      </w:r>
      <w:r w:rsidR="00B20A37">
        <w:rPr>
          <w:rFonts w:ascii="Times New Roman" w:hAnsi="Times New Roman" w:cs="Times New Roman"/>
          <w:sz w:val="24"/>
          <w:szCs w:val="24"/>
        </w:rPr>
        <w:t xml:space="preserve">As a result, </w:t>
      </w:r>
      <w:r w:rsidRPr="004524C0">
        <w:rPr>
          <w:rFonts w:ascii="Times New Roman" w:hAnsi="Times New Roman" w:cs="Times New Roman"/>
          <w:sz w:val="24"/>
          <w:szCs w:val="24"/>
        </w:rPr>
        <w:t xml:space="preserve">the </w:t>
      </w:r>
      <w:r w:rsidR="0065523C">
        <w:rPr>
          <w:rFonts w:ascii="Times New Roman" w:hAnsi="Times New Roman" w:cs="Times New Roman"/>
          <w:sz w:val="24"/>
          <w:szCs w:val="24"/>
        </w:rPr>
        <w:t>aim</w:t>
      </w:r>
      <w:r w:rsidRPr="004524C0">
        <w:rPr>
          <w:rFonts w:ascii="Times New Roman" w:hAnsi="Times New Roman" w:cs="Times New Roman"/>
          <w:sz w:val="24"/>
          <w:szCs w:val="24"/>
        </w:rPr>
        <w:t xml:space="preserve"> of this study is to </w:t>
      </w:r>
      <w:r w:rsidR="002D58A4">
        <w:rPr>
          <w:rFonts w:ascii="Times New Roman" w:hAnsi="Times New Roman" w:cs="Times New Roman"/>
          <w:sz w:val="24"/>
          <w:szCs w:val="24"/>
        </w:rPr>
        <w:t>investigate</w:t>
      </w:r>
      <w:r w:rsidRPr="004524C0">
        <w:rPr>
          <w:rFonts w:ascii="Times New Roman" w:hAnsi="Times New Roman" w:cs="Times New Roman"/>
          <w:sz w:val="24"/>
          <w:szCs w:val="24"/>
        </w:rPr>
        <w:t xml:space="preserve"> the effects of adding locally manufactured </w:t>
      </w:r>
      <w:r w:rsidR="003D667C" w:rsidRPr="004524C0">
        <w:rPr>
          <w:rFonts w:ascii="Times New Roman" w:hAnsi="Times New Roman" w:cs="Times New Roman"/>
          <w:sz w:val="24"/>
          <w:szCs w:val="24"/>
        </w:rPr>
        <w:t>probiotics on</w:t>
      </w:r>
      <w:r w:rsidRPr="004524C0">
        <w:rPr>
          <w:rFonts w:ascii="Times New Roman" w:hAnsi="Times New Roman" w:cs="Times New Roman"/>
          <w:sz w:val="24"/>
          <w:szCs w:val="24"/>
        </w:rPr>
        <w:t xml:space="preserve"> the growth performance, </w:t>
      </w:r>
      <w:r w:rsidR="00B94F48">
        <w:rPr>
          <w:rFonts w:ascii="Times New Roman" w:hAnsi="Times New Roman" w:cs="Times New Roman"/>
          <w:sz w:val="24"/>
          <w:szCs w:val="24"/>
        </w:rPr>
        <w:t xml:space="preserve">apparent nutrient </w:t>
      </w:r>
      <w:r w:rsidRPr="004524C0">
        <w:rPr>
          <w:rFonts w:ascii="Times New Roman" w:hAnsi="Times New Roman" w:cs="Times New Roman"/>
          <w:sz w:val="24"/>
          <w:szCs w:val="24"/>
        </w:rPr>
        <w:t>digestibility, and</w:t>
      </w:r>
      <w:r w:rsidR="00B94F48">
        <w:rPr>
          <w:rFonts w:ascii="Times New Roman" w:hAnsi="Times New Roman" w:cs="Times New Roman"/>
          <w:sz w:val="24"/>
          <w:szCs w:val="24"/>
        </w:rPr>
        <w:t xml:space="preserve"> gut </w:t>
      </w:r>
      <w:r w:rsidR="002D58A4">
        <w:rPr>
          <w:rFonts w:ascii="Times New Roman" w:hAnsi="Times New Roman" w:cs="Times New Roman"/>
          <w:sz w:val="24"/>
          <w:szCs w:val="24"/>
        </w:rPr>
        <w:t xml:space="preserve">microflora </w:t>
      </w:r>
      <w:r w:rsidR="002D58A4" w:rsidRPr="004524C0">
        <w:rPr>
          <w:rFonts w:ascii="Times New Roman" w:hAnsi="Times New Roman" w:cs="Times New Roman"/>
          <w:sz w:val="24"/>
          <w:szCs w:val="24"/>
        </w:rPr>
        <w:t>response</w:t>
      </w:r>
      <w:r w:rsidRPr="004524C0">
        <w:rPr>
          <w:rFonts w:ascii="Times New Roman" w:hAnsi="Times New Roman" w:cs="Times New Roman"/>
          <w:sz w:val="24"/>
          <w:szCs w:val="24"/>
        </w:rPr>
        <w:t xml:space="preserve"> of Ross 308 broiler chickens at the starter</w:t>
      </w:r>
      <w:r w:rsidR="002D58A4">
        <w:rPr>
          <w:rFonts w:ascii="Times New Roman" w:hAnsi="Times New Roman" w:cs="Times New Roman"/>
          <w:sz w:val="24"/>
          <w:szCs w:val="24"/>
        </w:rPr>
        <w:t xml:space="preserve"> </w:t>
      </w:r>
      <w:r w:rsidRPr="004524C0">
        <w:rPr>
          <w:rFonts w:ascii="Times New Roman" w:hAnsi="Times New Roman" w:cs="Times New Roman"/>
          <w:sz w:val="24"/>
          <w:szCs w:val="24"/>
        </w:rPr>
        <w:t>phase.</w:t>
      </w:r>
    </w:p>
    <w:p w14:paraId="61BD1806" w14:textId="77777777" w:rsidR="00B94F48" w:rsidRDefault="00B94F48" w:rsidP="006A3E37">
      <w:pPr>
        <w:spacing w:line="360" w:lineRule="auto"/>
        <w:jc w:val="both"/>
        <w:rPr>
          <w:rFonts w:ascii="Times New Roman" w:hAnsi="Times New Roman" w:cs="Times New Roman"/>
          <w:sz w:val="24"/>
          <w:szCs w:val="24"/>
        </w:rPr>
      </w:pPr>
    </w:p>
    <w:p w14:paraId="2E4F8FFF" w14:textId="77777777" w:rsidR="00B20A37" w:rsidRPr="002D58A4" w:rsidRDefault="005D4A65" w:rsidP="006A3E37">
      <w:pPr>
        <w:spacing w:line="360" w:lineRule="auto"/>
        <w:jc w:val="both"/>
        <w:rPr>
          <w:rFonts w:ascii="Times New Roman" w:hAnsi="Times New Roman" w:cs="Times New Roman"/>
          <w:b/>
          <w:sz w:val="24"/>
          <w:szCs w:val="24"/>
        </w:rPr>
      </w:pPr>
      <w:r w:rsidRPr="002D58A4">
        <w:rPr>
          <w:rFonts w:ascii="Times New Roman" w:hAnsi="Times New Roman" w:cs="Times New Roman"/>
          <w:b/>
          <w:sz w:val="24"/>
          <w:szCs w:val="24"/>
        </w:rPr>
        <w:t>MATERIALS AND METHODS</w:t>
      </w:r>
    </w:p>
    <w:p w14:paraId="3D54001B" w14:textId="77777777" w:rsidR="00533F6D" w:rsidRDefault="00533F6D" w:rsidP="006A3E37">
      <w:pPr>
        <w:spacing w:line="360" w:lineRule="auto"/>
        <w:jc w:val="both"/>
        <w:rPr>
          <w:rFonts w:ascii="Times New Roman" w:hAnsi="Times New Roman" w:cs="Times New Roman"/>
          <w:sz w:val="24"/>
          <w:szCs w:val="24"/>
        </w:rPr>
      </w:pPr>
      <w:r w:rsidRPr="002D58A4">
        <w:rPr>
          <w:rFonts w:ascii="Times New Roman" w:hAnsi="Times New Roman" w:cs="Times New Roman"/>
          <w:b/>
          <w:sz w:val="24"/>
          <w:szCs w:val="24"/>
        </w:rPr>
        <w:t>Experimental Design</w:t>
      </w:r>
    </w:p>
    <w:p w14:paraId="5A94D6CF" w14:textId="43E7A22C" w:rsidR="00533F6D" w:rsidRDefault="00B94F48" w:rsidP="006A3E37">
      <w:pPr>
        <w:spacing w:line="360" w:lineRule="auto"/>
        <w:jc w:val="both"/>
        <w:rPr>
          <w:rFonts w:ascii="Times New Roman" w:hAnsi="Times New Roman" w:cs="Times New Roman"/>
          <w:sz w:val="24"/>
          <w:szCs w:val="24"/>
        </w:rPr>
      </w:pPr>
      <w:r>
        <w:rPr>
          <w:rFonts w:ascii="Times New Roman" w:hAnsi="Times New Roman" w:cs="Times New Roman"/>
          <w:sz w:val="24"/>
          <w:szCs w:val="24"/>
        </w:rPr>
        <w:t>The research was carried out at the Department of Animal Production Teaching and Research Farm of the Federal University of Technology, Minna, Niger State, Nigeria.</w:t>
      </w:r>
      <w:r w:rsidR="00BA0ABE">
        <w:t xml:space="preserve"> </w:t>
      </w:r>
      <w:r w:rsidR="00BA0ABE" w:rsidRPr="00BA0ABE">
        <w:rPr>
          <w:rFonts w:ascii="Times New Roman" w:hAnsi="Times New Roman" w:cs="Times New Roman"/>
          <w:sz w:val="24"/>
          <w:szCs w:val="24"/>
        </w:rPr>
        <w:t>Minna is located within latitude 931'18.2</w:t>
      </w:r>
      <w:r w:rsidR="00BA0ABE">
        <w:rPr>
          <w:rFonts w:ascii="Times New Roman" w:hAnsi="Times New Roman" w:cs="Times New Roman"/>
          <w:sz w:val="24"/>
          <w:szCs w:val="24"/>
        </w:rPr>
        <w:t xml:space="preserve"> </w:t>
      </w:r>
      <w:r w:rsidR="00BA0ABE" w:rsidRPr="00BA0ABE">
        <w:rPr>
          <w:rFonts w:ascii="Times New Roman" w:hAnsi="Times New Roman" w:cs="Times New Roman"/>
          <w:sz w:val="24"/>
          <w:szCs w:val="24"/>
        </w:rPr>
        <w:t>N</w:t>
      </w:r>
      <w:r w:rsidR="00BA0ABE">
        <w:rPr>
          <w:rFonts w:ascii="Times New Roman" w:hAnsi="Times New Roman" w:cs="Times New Roman"/>
          <w:sz w:val="24"/>
          <w:szCs w:val="24"/>
        </w:rPr>
        <w:t xml:space="preserve"> </w:t>
      </w:r>
      <w:r w:rsidR="00BA0ABE" w:rsidRPr="00BA0ABE">
        <w:rPr>
          <w:rFonts w:ascii="Times New Roman" w:hAnsi="Times New Roman" w:cs="Times New Roman"/>
          <w:sz w:val="24"/>
          <w:szCs w:val="24"/>
        </w:rPr>
        <w:t>and longitude 6°27'4940°E</w:t>
      </w:r>
      <w:r w:rsidR="00BA0ABE">
        <w:rPr>
          <w:rFonts w:ascii="Times New Roman" w:hAnsi="Times New Roman" w:cs="Times New Roman"/>
          <w:sz w:val="24"/>
          <w:szCs w:val="24"/>
        </w:rPr>
        <w:t>,</w:t>
      </w:r>
      <w:r w:rsidR="00BA0ABE" w:rsidRPr="00BA0ABE">
        <w:rPr>
          <w:rFonts w:ascii="Times New Roman" w:hAnsi="Times New Roman" w:cs="Times New Roman"/>
          <w:sz w:val="24"/>
          <w:szCs w:val="24"/>
        </w:rPr>
        <w:t xml:space="preserve"> the annual rainfall is between 1100 and</w:t>
      </w:r>
      <w:r w:rsidR="00BA0ABE">
        <w:rPr>
          <w:rFonts w:ascii="Times New Roman" w:hAnsi="Times New Roman" w:cs="Times New Roman"/>
          <w:sz w:val="24"/>
          <w:szCs w:val="24"/>
        </w:rPr>
        <w:t xml:space="preserve"> </w:t>
      </w:r>
      <w:r w:rsidR="00BA0ABE" w:rsidRPr="00BA0ABE">
        <w:rPr>
          <w:rFonts w:ascii="Times New Roman" w:hAnsi="Times New Roman" w:cs="Times New Roman"/>
          <w:sz w:val="24"/>
          <w:szCs w:val="24"/>
        </w:rPr>
        <w:t>1600mm</w:t>
      </w:r>
      <w:r w:rsidR="00BA0ABE">
        <w:rPr>
          <w:rFonts w:ascii="Times New Roman" w:hAnsi="Times New Roman" w:cs="Times New Roman"/>
          <w:sz w:val="24"/>
          <w:szCs w:val="24"/>
        </w:rPr>
        <w:t>.</w:t>
      </w:r>
      <w:r>
        <w:rPr>
          <w:rFonts w:ascii="Times New Roman" w:hAnsi="Times New Roman" w:cs="Times New Roman"/>
          <w:sz w:val="24"/>
          <w:szCs w:val="24"/>
        </w:rPr>
        <w:t xml:space="preserve"> </w:t>
      </w:r>
      <w:r w:rsidR="00533F6D" w:rsidRPr="00533F6D">
        <w:rPr>
          <w:rFonts w:ascii="Times New Roman" w:hAnsi="Times New Roman" w:cs="Times New Roman"/>
          <w:sz w:val="24"/>
          <w:szCs w:val="24"/>
        </w:rPr>
        <w:t xml:space="preserve">A total of </w:t>
      </w:r>
      <w:r w:rsidR="00533F6D">
        <w:rPr>
          <w:rFonts w:ascii="Times New Roman" w:hAnsi="Times New Roman" w:cs="Times New Roman"/>
          <w:sz w:val="24"/>
          <w:szCs w:val="24"/>
        </w:rPr>
        <w:t>t</w:t>
      </w:r>
      <w:r w:rsidR="00533F6D" w:rsidRPr="00533F6D">
        <w:rPr>
          <w:rFonts w:ascii="Times New Roman" w:hAnsi="Times New Roman" w:cs="Times New Roman"/>
          <w:sz w:val="24"/>
          <w:szCs w:val="24"/>
        </w:rPr>
        <w:t xml:space="preserve">hirty </w:t>
      </w:r>
      <w:r w:rsidR="00533F6D">
        <w:rPr>
          <w:rFonts w:ascii="Times New Roman" w:hAnsi="Times New Roman" w:cs="Times New Roman"/>
          <w:sz w:val="24"/>
          <w:szCs w:val="24"/>
        </w:rPr>
        <w:t>b</w:t>
      </w:r>
      <w:r w:rsidR="00533F6D" w:rsidRPr="00533F6D">
        <w:rPr>
          <w:rFonts w:ascii="Times New Roman" w:hAnsi="Times New Roman" w:cs="Times New Roman"/>
          <w:sz w:val="24"/>
          <w:szCs w:val="24"/>
        </w:rPr>
        <w:t>roiler chickens (Ross308) w</w:t>
      </w:r>
      <w:r w:rsidR="00533F6D">
        <w:rPr>
          <w:rFonts w:ascii="Times New Roman" w:hAnsi="Times New Roman" w:cs="Times New Roman"/>
          <w:sz w:val="24"/>
          <w:szCs w:val="24"/>
        </w:rPr>
        <w:t>ere</w:t>
      </w:r>
      <w:r w:rsidR="00533F6D" w:rsidRPr="00533F6D">
        <w:rPr>
          <w:rFonts w:ascii="Times New Roman" w:hAnsi="Times New Roman" w:cs="Times New Roman"/>
          <w:sz w:val="24"/>
          <w:szCs w:val="24"/>
        </w:rPr>
        <w:t xml:space="preserve"> used for this </w:t>
      </w:r>
      <w:r w:rsidR="00B53DA8">
        <w:rPr>
          <w:rFonts w:ascii="Times New Roman" w:hAnsi="Times New Roman" w:cs="Times New Roman"/>
          <w:sz w:val="24"/>
          <w:szCs w:val="24"/>
        </w:rPr>
        <w:t>study</w:t>
      </w:r>
      <w:r w:rsidR="00533F6D">
        <w:rPr>
          <w:rFonts w:ascii="Times New Roman" w:hAnsi="Times New Roman" w:cs="Times New Roman"/>
          <w:sz w:val="24"/>
          <w:szCs w:val="24"/>
        </w:rPr>
        <w:t>.</w:t>
      </w:r>
      <w:r w:rsidR="00B53DA8">
        <w:rPr>
          <w:rFonts w:ascii="Times New Roman" w:hAnsi="Times New Roman" w:cs="Times New Roman"/>
          <w:sz w:val="24"/>
          <w:szCs w:val="24"/>
        </w:rPr>
        <w:t xml:space="preserve"> </w:t>
      </w:r>
      <w:r w:rsidR="00533F6D">
        <w:rPr>
          <w:rFonts w:ascii="Times New Roman" w:hAnsi="Times New Roman" w:cs="Times New Roman"/>
          <w:sz w:val="24"/>
          <w:szCs w:val="24"/>
        </w:rPr>
        <w:t>T</w:t>
      </w:r>
      <w:r w:rsidR="00533F6D" w:rsidRPr="00533F6D">
        <w:rPr>
          <w:rFonts w:ascii="Times New Roman" w:hAnsi="Times New Roman" w:cs="Times New Roman"/>
          <w:sz w:val="24"/>
          <w:szCs w:val="24"/>
        </w:rPr>
        <w:t>he chicks w</w:t>
      </w:r>
      <w:r w:rsidR="00533F6D">
        <w:rPr>
          <w:rFonts w:ascii="Times New Roman" w:hAnsi="Times New Roman" w:cs="Times New Roman"/>
          <w:sz w:val="24"/>
          <w:szCs w:val="24"/>
        </w:rPr>
        <w:t>ere</w:t>
      </w:r>
      <w:r w:rsidR="00533F6D" w:rsidRPr="00533F6D">
        <w:rPr>
          <w:rFonts w:ascii="Times New Roman" w:hAnsi="Times New Roman" w:cs="Times New Roman"/>
          <w:sz w:val="24"/>
          <w:szCs w:val="24"/>
        </w:rPr>
        <w:t xml:space="preserve"> allocated to five (5) </w:t>
      </w:r>
      <w:r w:rsidR="00533F6D">
        <w:rPr>
          <w:rFonts w:ascii="Times New Roman" w:hAnsi="Times New Roman" w:cs="Times New Roman"/>
          <w:sz w:val="24"/>
          <w:szCs w:val="24"/>
        </w:rPr>
        <w:t xml:space="preserve">dietary </w:t>
      </w:r>
      <w:r w:rsidR="00533F6D" w:rsidRPr="00533F6D">
        <w:rPr>
          <w:rFonts w:ascii="Times New Roman" w:hAnsi="Times New Roman" w:cs="Times New Roman"/>
          <w:sz w:val="24"/>
          <w:szCs w:val="24"/>
        </w:rPr>
        <w:t xml:space="preserve">experimental </w:t>
      </w:r>
      <w:r w:rsidR="00B53DA8" w:rsidRPr="00533F6D">
        <w:rPr>
          <w:rFonts w:ascii="Times New Roman" w:hAnsi="Times New Roman" w:cs="Times New Roman"/>
          <w:sz w:val="24"/>
          <w:szCs w:val="24"/>
        </w:rPr>
        <w:t>treatments</w:t>
      </w:r>
      <w:r w:rsidR="00533F6D" w:rsidRPr="00533F6D">
        <w:rPr>
          <w:rFonts w:ascii="Times New Roman" w:hAnsi="Times New Roman" w:cs="Times New Roman"/>
          <w:sz w:val="24"/>
          <w:szCs w:val="24"/>
        </w:rPr>
        <w:t xml:space="preserve"> with three (3) replicate</w:t>
      </w:r>
      <w:r w:rsidR="00533F6D">
        <w:rPr>
          <w:rFonts w:ascii="Times New Roman" w:hAnsi="Times New Roman" w:cs="Times New Roman"/>
          <w:sz w:val="24"/>
          <w:szCs w:val="24"/>
        </w:rPr>
        <w:t>s</w:t>
      </w:r>
      <w:r w:rsidR="00EA2C6D">
        <w:rPr>
          <w:rFonts w:ascii="Times New Roman" w:hAnsi="Times New Roman" w:cs="Times New Roman"/>
          <w:sz w:val="24"/>
          <w:szCs w:val="24"/>
        </w:rPr>
        <w:t xml:space="preserve"> in each treatment</w:t>
      </w:r>
      <w:r w:rsidR="00533F6D" w:rsidRPr="00533F6D">
        <w:rPr>
          <w:rFonts w:ascii="Times New Roman" w:hAnsi="Times New Roman" w:cs="Times New Roman"/>
          <w:sz w:val="24"/>
          <w:szCs w:val="24"/>
        </w:rPr>
        <w:t xml:space="preserve"> in</w:t>
      </w:r>
      <w:r w:rsidR="00EA2C6D">
        <w:rPr>
          <w:rFonts w:ascii="Times New Roman" w:hAnsi="Times New Roman" w:cs="Times New Roman"/>
          <w:sz w:val="24"/>
          <w:szCs w:val="24"/>
        </w:rPr>
        <w:t xml:space="preserve"> a</w:t>
      </w:r>
      <w:r w:rsidR="00533F6D" w:rsidRPr="00533F6D">
        <w:rPr>
          <w:rFonts w:ascii="Times New Roman" w:hAnsi="Times New Roman" w:cs="Times New Roman"/>
          <w:sz w:val="24"/>
          <w:szCs w:val="24"/>
        </w:rPr>
        <w:t xml:space="preserve"> completely randomized design and </w:t>
      </w:r>
      <w:r w:rsidR="00533F6D">
        <w:rPr>
          <w:rFonts w:ascii="Times New Roman" w:hAnsi="Times New Roman" w:cs="Times New Roman"/>
          <w:sz w:val="24"/>
          <w:szCs w:val="24"/>
        </w:rPr>
        <w:t xml:space="preserve">were </w:t>
      </w:r>
      <w:r w:rsidR="00533F6D" w:rsidRPr="00533F6D">
        <w:rPr>
          <w:rFonts w:ascii="Times New Roman" w:hAnsi="Times New Roman" w:cs="Times New Roman"/>
          <w:sz w:val="24"/>
          <w:szCs w:val="24"/>
        </w:rPr>
        <w:t xml:space="preserve">fed with the experimental diet for the period of seven (7) weeks. Treatment 1 served as the positive control while </w:t>
      </w:r>
      <w:r w:rsidR="00533F6D">
        <w:rPr>
          <w:rFonts w:ascii="Times New Roman" w:hAnsi="Times New Roman" w:cs="Times New Roman"/>
          <w:sz w:val="24"/>
          <w:szCs w:val="24"/>
        </w:rPr>
        <w:t>t</w:t>
      </w:r>
      <w:r w:rsidR="00533F6D" w:rsidRPr="00533F6D">
        <w:rPr>
          <w:rFonts w:ascii="Times New Roman" w:hAnsi="Times New Roman" w:cs="Times New Roman"/>
          <w:sz w:val="24"/>
          <w:szCs w:val="24"/>
        </w:rPr>
        <w:t xml:space="preserve">reatment 2 contain 5.50g of  </w:t>
      </w:r>
      <w:r w:rsidR="00533F6D">
        <w:rPr>
          <w:rFonts w:ascii="Times New Roman" w:hAnsi="Times New Roman" w:cs="Times New Roman"/>
          <w:sz w:val="24"/>
          <w:szCs w:val="24"/>
        </w:rPr>
        <w:t>a</w:t>
      </w:r>
      <w:r w:rsidR="00533F6D" w:rsidRPr="00533F6D">
        <w:rPr>
          <w:rFonts w:ascii="Times New Roman" w:hAnsi="Times New Roman" w:cs="Times New Roman"/>
          <w:sz w:val="24"/>
          <w:szCs w:val="24"/>
        </w:rPr>
        <w:t>ntibiotics (</w:t>
      </w:r>
      <w:r w:rsidR="00E011B2" w:rsidRPr="00533F6D">
        <w:rPr>
          <w:rFonts w:ascii="Times New Roman" w:hAnsi="Times New Roman" w:cs="Times New Roman"/>
          <w:sz w:val="24"/>
          <w:szCs w:val="24"/>
        </w:rPr>
        <w:t>oxytetracycline</w:t>
      </w:r>
      <w:r w:rsidR="00533F6D" w:rsidRPr="00533F6D">
        <w:rPr>
          <w:rFonts w:ascii="Times New Roman" w:hAnsi="Times New Roman" w:cs="Times New Roman"/>
          <w:sz w:val="24"/>
          <w:szCs w:val="24"/>
        </w:rPr>
        <w:t>),</w:t>
      </w:r>
      <w:r w:rsidR="00EA2C6D">
        <w:rPr>
          <w:rFonts w:ascii="Times New Roman" w:hAnsi="Times New Roman" w:cs="Times New Roman"/>
          <w:sz w:val="24"/>
          <w:szCs w:val="24"/>
        </w:rPr>
        <w:t xml:space="preserve"> t</w:t>
      </w:r>
      <w:r w:rsidR="00533F6D" w:rsidRPr="00533F6D">
        <w:rPr>
          <w:rFonts w:ascii="Times New Roman" w:hAnsi="Times New Roman" w:cs="Times New Roman"/>
          <w:sz w:val="24"/>
          <w:szCs w:val="24"/>
        </w:rPr>
        <w:t>reatment 3,4</w:t>
      </w:r>
      <w:r w:rsidR="007E5F5A">
        <w:rPr>
          <w:rFonts w:ascii="Times New Roman" w:hAnsi="Times New Roman" w:cs="Times New Roman"/>
          <w:sz w:val="24"/>
          <w:szCs w:val="24"/>
        </w:rPr>
        <w:t xml:space="preserve"> and </w:t>
      </w:r>
      <w:r w:rsidR="00533F6D" w:rsidRPr="00533F6D">
        <w:rPr>
          <w:rFonts w:ascii="Times New Roman" w:hAnsi="Times New Roman" w:cs="Times New Roman"/>
          <w:sz w:val="24"/>
          <w:szCs w:val="24"/>
        </w:rPr>
        <w:t>5 contains 6.25g, 12.50g and 18.50g of probiotics respectively.</w:t>
      </w:r>
    </w:p>
    <w:p w14:paraId="1B01BC96" w14:textId="77777777" w:rsidR="00EA2C6D" w:rsidRPr="002D58A4" w:rsidRDefault="00EA2C6D" w:rsidP="006A3E37">
      <w:pPr>
        <w:spacing w:line="360" w:lineRule="auto"/>
        <w:jc w:val="both"/>
        <w:rPr>
          <w:rFonts w:ascii="Times New Roman" w:hAnsi="Times New Roman" w:cs="Times New Roman"/>
          <w:b/>
          <w:sz w:val="24"/>
          <w:szCs w:val="24"/>
        </w:rPr>
      </w:pPr>
      <w:r w:rsidRPr="002D58A4">
        <w:rPr>
          <w:rFonts w:ascii="Times New Roman" w:hAnsi="Times New Roman" w:cs="Times New Roman"/>
          <w:b/>
          <w:sz w:val="24"/>
          <w:szCs w:val="24"/>
        </w:rPr>
        <w:t>Management of Birds</w:t>
      </w:r>
    </w:p>
    <w:p w14:paraId="2CAC83DC" w14:textId="06DC419F" w:rsidR="00EA2C6D" w:rsidRDefault="00557524" w:rsidP="00557524">
      <w:pPr>
        <w:spacing w:line="360" w:lineRule="auto"/>
        <w:jc w:val="both"/>
        <w:rPr>
          <w:rFonts w:ascii="Times New Roman" w:hAnsi="Times New Roman" w:cs="Times New Roman"/>
          <w:sz w:val="24"/>
          <w:szCs w:val="24"/>
        </w:rPr>
      </w:pPr>
      <w:r w:rsidRPr="00557524">
        <w:rPr>
          <w:rFonts w:ascii="Times New Roman" w:hAnsi="Times New Roman" w:cs="Times New Roman"/>
          <w:sz w:val="24"/>
          <w:szCs w:val="24"/>
        </w:rPr>
        <w:t xml:space="preserve">The poultry house </w:t>
      </w:r>
      <w:r w:rsidR="002D58A4">
        <w:rPr>
          <w:rFonts w:ascii="Times New Roman" w:hAnsi="Times New Roman" w:cs="Times New Roman"/>
          <w:sz w:val="24"/>
          <w:szCs w:val="24"/>
        </w:rPr>
        <w:t>was</w:t>
      </w:r>
      <w:r w:rsidRPr="00557524">
        <w:rPr>
          <w:rFonts w:ascii="Times New Roman" w:hAnsi="Times New Roman" w:cs="Times New Roman"/>
          <w:sz w:val="24"/>
          <w:szCs w:val="24"/>
        </w:rPr>
        <w:t xml:space="preserve"> cleaned and disinfected before the arrival of birds. The </w:t>
      </w:r>
      <w:r>
        <w:rPr>
          <w:rFonts w:ascii="Times New Roman" w:hAnsi="Times New Roman" w:cs="Times New Roman"/>
          <w:sz w:val="24"/>
          <w:szCs w:val="24"/>
        </w:rPr>
        <w:t xml:space="preserve">source of </w:t>
      </w:r>
      <w:r w:rsidRPr="00557524">
        <w:rPr>
          <w:rFonts w:ascii="Times New Roman" w:hAnsi="Times New Roman" w:cs="Times New Roman"/>
          <w:sz w:val="24"/>
          <w:szCs w:val="24"/>
        </w:rPr>
        <w:t xml:space="preserve">ventilation </w:t>
      </w:r>
      <w:r w:rsidR="002D58A4">
        <w:rPr>
          <w:rFonts w:ascii="Times New Roman" w:hAnsi="Times New Roman" w:cs="Times New Roman"/>
          <w:sz w:val="24"/>
          <w:szCs w:val="24"/>
        </w:rPr>
        <w:t>was</w:t>
      </w:r>
      <w:r w:rsidRPr="00557524">
        <w:rPr>
          <w:rFonts w:ascii="Times New Roman" w:hAnsi="Times New Roman" w:cs="Times New Roman"/>
          <w:sz w:val="24"/>
          <w:szCs w:val="24"/>
        </w:rPr>
        <w:t xml:space="preserve"> properly covered for brooding </w:t>
      </w:r>
      <w:r>
        <w:rPr>
          <w:rFonts w:ascii="Times New Roman" w:hAnsi="Times New Roman" w:cs="Times New Roman"/>
          <w:sz w:val="24"/>
          <w:szCs w:val="24"/>
        </w:rPr>
        <w:t xml:space="preserve">purpose </w:t>
      </w:r>
      <w:r w:rsidRPr="00557524">
        <w:rPr>
          <w:rFonts w:ascii="Times New Roman" w:hAnsi="Times New Roman" w:cs="Times New Roman"/>
          <w:sz w:val="24"/>
          <w:szCs w:val="24"/>
        </w:rPr>
        <w:t xml:space="preserve">and heat source </w:t>
      </w:r>
      <w:r w:rsidR="002D58A4">
        <w:rPr>
          <w:rFonts w:ascii="Times New Roman" w:hAnsi="Times New Roman" w:cs="Times New Roman"/>
          <w:sz w:val="24"/>
          <w:szCs w:val="24"/>
        </w:rPr>
        <w:t>was</w:t>
      </w:r>
      <w:r w:rsidRPr="00557524">
        <w:rPr>
          <w:rFonts w:ascii="Times New Roman" w:hAnsi="Times New Roman" w:cs="Times New Roman"/>
          <w:sz w:val="24"/>
          <w:szCs w:val="24"/>
        </w:rPr>
        <w:t xml:space="preserve"> provided</w:t>
      </w:r>
      <w:r>
        <w:rPr>
          <w:rFonts w:ascii="Times New Roman" w:hAnsi="Times New Roman" w:cs="Times New Roman"/>
          <w:sz w:val="24"/>
          <w:szCs w:val="24"/>
        </w:rPr>
        <w:t xml:space="preserve"> accordingly. </w:t>
      </w:r>
      <w:r w:rsidRPr="00557524">
        <w:rPr>
          <w:rFonts w:ascii="Times New Roman" w:hAnsi="Times New Roman" w:cs="Times New Roman"/>
          <w:sz w:val="24"/>
          <w:szCs w:val="24"/>
        </w:rPr>
        <w:t xml:space="preserve">On the day of </w:t>
      </w:r>
      <w:r w:rsidRPr="00557524">
        <w:rPr>
          <w:rFonts w:ascii="Times New Roman" w:hAnsi="Times New Roman" w:cs="Times New Roman"/>
          <w:sz w:val="24"/>
          <w:szCs w:val="24"/>
        </w:rPr>
        <w:lastRenderedPageBreak/>
        <w:t>the birds</w:t>
      </w:r>
      <w:r>
        <w:rPr>
          <w:rFonts w:ascii="Times New Roman" w:hAnsi="Times New Roman" w:cs="Times New Roman"/>
          <w:sz w:val="24"/>
          <w:szCs w:val="24"/>
        </w:rPr>
        <w:t>’</w:t>
      </w:r>
      <w:r w:rsidRPr="00557524">
        <w:rPr>
          <w:rFonts w:ascii="Times New Roman" w:hAnsi="Times New Roman" w:cs="Times New Roman"/>
          <w:sz w:val="24"/>
          <w:szCs w:val="24"/>
        </w:rPr>
        <w:t xml:space="preserve"> arrival</w:t>
      </w:r>
      <w:r>
        <w:rPr>
          <w:rFonts w:ascii="Times New Roman" w:hAnsi="Times New Roman" w:cs="Times New Roman"/>
          <w:sz w:val="24"/>
          <w:szCs w:val="24"/>
        </w:rPr>
        <w:t xml:space="preserve">, </w:t>
      </w:r>
      <w:r w:rsidRPr="00557524">
        <w:rPr>
          <w:rFonts w:ascii="Times New Roman" w:hAnsi="Times New Roman" w:cs="Times New Roman"/>
          <w:sz w:val="24"/>
          <w:szCs w:val="24"/>
        </w:rPr>
        <w:t>anti-stress (</w:t>
      </w:r>
      <w:r>
        <w:rPr>
          <w:rFonts w:ascii="Times New Roman" w:hAnsi="Times New Roman" w:cs="Times New Roman"/>
          <w:sz w:val="24"/>
          <w:szCs w:val="24"/>
        </w:rPr>
        <w:t>g</w:t>
      </w:r>
      <w:r w:rsidRPr="00557524">
        <w:rPr>
          <w:rFonts w:ascii="Times New Roman" w:hAnsi="Times New Roman" w:cs="Times New Roman"/>
          <w:sz w:val="24"/>
          <w:szCs w:val="24"/>
        </w:rPr>
        <w:t xml:space="preserve">lucose) was </w:t>
      </w:r>
      <w:r w:rsidR="002D58A4">
        <w:rPr>
          <w:rFonts w:ascii="Times New Roman" w:hAnsi="Times New Roman" w:cs="Times New Roman"/>
          <w:sz w:val="24"/>
          <w:szCs w:val="24"/>
        </w:rPr>
        <w:t>administered</w:t>
      </w:r>
      <w:r w:rsidRPr="00557524">
        <w:rPr>
          <w:rFonts w:ascii="Times New Roman" w:hAnsi="Times New Roman" w:cs="Times New Roman"/>
          <w:sz w:val="24"/>
          <w:szCs w:val="24"/>
        </w:rPr>
        <w:t xml:space="preserve"> and on the 7th day of their arrival, </w:t>
      </w:r>
      <w:r w:rsidR="00765A49">
        <w:rPr>
          <w:rFonts w:ascii="Times New Roman" w:hAnsi="Times New Roman" w:cs="Times New Roman"/>
          <w:sz w:val="24"/>
          <w:szCs w:val="24"/>
        </w:rPr>
        <w:t>Gu</w:t>
      </w:r>
      <w:r w:rsidRPr="00557524">
        <w:rPr>
          <w:rFonts w:ascii="Times New Roman" w:hAnsi="Times New Roman" w:cs="Times New Roman"/>
          <w:sz w:val="24"/>
          <w:szCs w:val="24"/>
        </w:rPr>
        <w:t xml:space="preserve">mboro vaccine IBDV (infectious bursal disease virus) was </w:t>
      </w:r>
      <w:r w:rsidR="003D667C">
        <w:rPr>
          <w:rFonts w:ascii="Times New Roman" w:hAnsi="Times New Roman" w:cs="Times New Roman"/>
          <w:sz w:val="24"/>
          <w:szCs w:val="24"/>
        </w:rPr>
        <w:t>utilized</w:t>
      </w:r>
      <w:r w:rsidRPr="00557524">
        <w:rPr>
          <w:rFonts w:ascii="Times New Roman" w:hAnsi="Times New Roman" w:cs="Times New Roman"/>
          <w:sz w:val="24"/>
          <w:szCs w:val="24"/>
        </w:rPr>
        <w:t xml:space="preserve"> for immunity against coccidiosis. On the 14th day</w:t>
      </w:r>
      <w:r w:rsidR="00B53DA8">
        <w:rPr>
          <w:rFonts w:ascii="Times New Roman" w:hAnsi="Times New Roman" w:cs="Times New Roman"/>
          <w:sz w:val="24"/>
          <w:szCs w:val="24"/>
        </w:rPr>
        <w:t>, L</w:t>
      </w:r>
      <w:r w:rsidR="002D58A4">
        <w:rPr>
          <w:rFonts w:ascii="Times New Roman" w:hAnsi="Times New Roman" w:cs="Times New Roman"/>
          <w:sz w:val="24"/>
          <w:szCs w:val="24"/>
        </w:rPr>
        <w:t>asota</w:t>
      </w:r>
      <w:r w:rsidRPr="00557524">
        <w:rPr>
          <w:rFonts w:ascii="Times New Roman" w:hAnsi="Times New Roman" w:cs="Times New Roman"/>
          <w:sz w:val="24"/>
          <w:szCs w:val="24"/>
        </w:rPr>
        <w:t xml:space="preserve"> vaccine was </w:t>
      </w:r>
      <w:r w:rsidR="002D58A4">
        <w:rPr>
          <w:rFonts w:ascii="Times New Roman" w:hAnsi="Times New Roman" w:cs="Times New Roman"/>
          <w:sz w:val="24"/>
          <w:szCs w:val="24"/>
        </w:rPr>
        <w:t>administered</w:t>
      </w:r>
      <w:r w:rsidRPr="00557524">
        <w:rPr>
          <w:rFonts w:ascii="Times New Roman" w:hAnsi="Times New Roman" w:cs="Times New Roman"/>
          <w:sz w:val="24"/>
          <w:szCs w:val="24"/>
        </w:rPr>
        <w:t xml:space="preserve"> for immunity against Newcastle disease and these vaccines were repeated on 21st and 28th day respectively. Water was </w:t>
      </w:r>
      <w:r>
        <w:rPr>
          <w:rFonts w:ascii="Times New Roman" w:hAnsi="Times New Roman" w:cs="Times New Roman"/>
          <w:sz w:val="24"/>
          <w:szCs w:val="24"/>
        </w:rPr>
        <w:t xml:space="preserve">provided </w:t>
      </w:r>
      <w:r w:rsidRPr="00557524">
        <w:rPr>
          <w:rFonts w:ascii="Times New Roman" w:hAnsi="Times New Roman" w:cs="Times New Roman"/>
          <w:i/>
          <w:iCs/>
          <w:sz w:val="24"/>
          <w:szCs w:val="24"/>
        </w:rPr>
        <w:t xml:space="preserve">ad </w:t>
      </w:r>
      <w:r>
        <w:rPr>
          <w:rFonts w:ascii="Times New Roman" w:hAnsi="Times New Roman" w:cs="Times New Roman"/>
          <w:i/>
          <w:iCs/>
          <w:sz w:val="24"/>
          <w:szCs w:val="24"/>
        </w:rPr>
        <w:t>l</w:t>
      </w:r>
      <w:r w:rsidRPr="00557524">
        <w:rPr>
          <w:rFonts w:ascii="Times New Roman" w:hAnsi="Times New Roman" w:cs="Times New Roman"/>
          <w:i/>
          <w:iCs/>
          <w:sz w:val="24"/>
          <w:szCs w:val="24"/>
        </w:rPr>
        <w:t>ibitum.</w:t>
      </w:r>
      <w:r w:rsidRPr="00557524">
        <w:rPr>
          <w:rFonts w:ascii="Times New Roman" w:hAnsi="Times New Roman" w:cs="Times New Roman"/>
          <w:sz w:val="24"/>
          <w:szCs w:val="24"/>
        </w:rPr>
        <w:t xml:space="preserve"> All management practices and health recommendations were strictly abided by</w:t>
      </w:r>
      <w:r w:rsidR="003A61C5">
        <w:rPr>
          <w:rFonts w:ascii="Times New Roman" w:hAnsi="Times New Roman" w:cs="Times New Roman"/>
          <w:sz w:val="24"/>
          <w:szCs w:val="24"/>
        </w:rPr>
        <w:t>.</w:t>
      </w:r>
    </w:p>
    <w:p w14:paraId="714B5FB1" w14:textId="77777777" w:rsidR="003A61C5" w:rsidRPr="002D58A4" w:rsidRDefault="003A61C5" w:rsidP="00557524">
      <w:pPr>
        <w:spacing w:line="360" w:lineRule="auto"/>
        <w:jc w:val="both"/>
        <w:rPr>
          <w:rFonts w:ascii="Times New Roman" w:hAnsi="Times New Roman" w:cs="Times New Roman"/>
          <w:b/>
          <w:sz w:val="24"/>
          <w:szCs w:val="24"/>
        </w:rPr>
      </w:pPr>
      <w:r w:rsidRPr="002D58A4">
        <w:rPr>
          <w:rFonts w:ascii="Times New Roman" w:hAnsi="Times New Roman" w:cs="Times New Roman"/>
          <w:b/>
          <w:sz w:val="24"/>
          <w:szCs w:val="24"/>
        </w:rPr>
        <w:t>Preparation of Probiotics</w:t>
      </w:r>
    </w:p>
    <w:p w14:paraId="73A30228" w14:textId="77777777" w:rsidR="003A61C5" w:rsidRDefault="003A61C5" w:rsidP="0055752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dried probiotic was produced using fermented rice water, following a methodical procedure of </w:t>
      </w:r>
      <w:r w:rsidRPr="00EE0A75">
        <w:rPr>
          <w:rFonts w:ascii="Times New Roman" w:hAnsi="Times New Roman" w:cs="Times New Roman"/>
          <w:sz w:val="24"/>
          <w:szCs w:val="24"/>
        </w:rPr>
        <w:t>Thilagavathi</w:t>
      </w:r>
      <w:r>
        <w:rPr>
          <w:rFonts w:ascii="Times New Roman" w:hAnsi="Times New Roman" w:cs="Times New Roman"/>
          <w:sz w:val="24"/>
          <w:szCs w:val="24"/>
        </w:rPr>
        <w:t xml:space="preserve"> </w:t>
      </w:r>
      <w:r w:rsidRPr="00E33E21">
        <w:rPr>
          <w:rFonts w:ascii="Times New Roman" w:hAnsi="Times New Roman" w:cs="Times New Roman"/>
          <w:i/>
          <w:iCs/>
          <w:sz w:val="24"/>
          <w:szCs w:val="24"/>
        </w:rPr>
        <w:t>et al</w:t>
      </w:r>
      <w:r>
        <w:rPr>
          <w:rFonts w:ascii="Times New Roman" w:hAnsi="Times New Roman" w:cs="Times New Roman"/>
          <w:sz w:val="24"/>
          <w:szCs w:val="24"/>
        </w:rPr>
        <w:t xml:space="preserve">., (2019). Rice was soaked in clean water for 7 days to encourage natural fermentation. This process allowed the growth of </w:t>
      </w:r>
      <w:r w:rsidRPr="002C2DDB">
        <w:rPr>
          <w:rFonts w:ascii="Times New Roman" w:hAnsi="Times New Roman" w:cs="Times New Roman"/>
          <w:i/>
          <w:iCs/>
          <w:sz w:val="24"/>
          <w:szCs w:val="24"/>
        </w:rPr>
        <w:t>Lactobacillus</w:t>
      </w:r>
      <w:r>
        <w:rPr>
          <w:rFonts w:ascii="Times New Roman" w:hAnsi="Times New Roman" w:cs="Times New Roman"/>
          <w:sz w:val="24"/>
          <w:szCs w:val="24"/>
        </w:rPr>
        <w:t xml:space="preserve"> bacteria, known for their probiotic properties. After the fermentation period, the liquid was strained to remove solid rice particles, leaving behind the nutrient-rich fermented rice water containing the beneficial bacteria. To convert this liquid into a dry form, maize bran was used as a carrier to absorb the moisture from the probiotic liquid.</w:t>
      </w:r>
      <w:r w:rsidR="00D57708">
        <w:rPr>
          <w:rFonts w:ascii="Times New Roman" w:hAnsi="Times New Roman" w:cs="Times New Roman"/>
          <w:sz w:val="24"/>
          <w:szCs w:val="24"/>
        </w:rPr>
        <w:t xml:space="preserve"> The mixture was stirred thoroughly to ensure that the probiotic liquid was evenly distributed across the maize bran. Following this, the mixture was spread in thin layers and left to air dry under sunlight. Once dried, the mixture was grounded into a fine mash using an electric grinder. The dry probiotic produced was then stored in an airtight container in a cool, dry place for long-term preservation before been used at different inclusion levels</w:t>
      </w:r>
      <w:r w:rsidR="0058345F">
        <w:rPr>
          <w:rFonts w:ascii="Times New Roman" w:hAnsi="Times New Roman" w:cs="Times New Roman"/>
          <w:sz w:val="24"/>
          <w:szCs w:val="24"/>
        </w:rPr>
        <w:t>.</w:t>
      </w:r>
    </w:p>
    <w:p w14:paraId="4F96B849" w14:textId="77777777" w:rsidR="0058345F" w:rsidRPr="002D58A4" w:rsidRDefault="0058345F" w:rsidP="00557524">
      <w:pPr>
        <w:spacing w:line="360" w:lineRule="auto"/>
        <w:jc w:val="both"/>
        <w:rPr>
          <w:rFonts w:ascii="Times New Roman" w:hAnsi="Times New Roman" w:cs="Times New Roman"/>
          <w:b/>
          <w:sz w:val="24"/>
          <w:szCs w:val="24"/>
        </w:rPr>
      </w:pPr>
      <w:r w:rsidRPr="002D58A4">
        <w:rPr>
          <w:rFonts w:ascii="Times New Roman" w:hAnsi="Times New Roman" w:cs="Times New Roman"/>
          <w:b/>
          <w:sz w:val="24"/>
          <w:szCs w:val="24"/>
        </w:rPr>
        <w:t>Data collection</w:t>
      </w:r>
    </w:p>
    <w:p w14:paraId="642896D1" w14:textId="2E485EEB" w:rsidR="00B67169" w:rsidRDefault="00646E3B" w:rsidP="0001371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Data </w:t>
      </w:r>
      <w:r w:rsidR="00B53DA8">
        <w:rPr>
          <w:rFonts w:ascii="Times New Roman" w:hAnsi="Times New Roman" w:cs="Times New Roman"/>
          <w:sz w:val="24"/>
          <w:szCs w:val="24"/>
        </w:rPr>
        <w:t>were</w:t>
      </w:r>
      <w:r>
        <w:rPr>
          <w:rFonts w:ascii="Times New Roman" w:hAnsi="Times New Roman" w:cs="Times New Roman"/>
          <w:sz w:val="24"/>
          <w:szCs w:val="24"/>
        </w:rPr>
        <w:t xml:space="preserve"> collected on the growth performance, nutrient digestibility and gut microflora of Ross 308 broiler birds raised under the intensive system of </w:t>
      </w:r>
      <w:r w:rsidR="003D667C">
        <w:rPr>
          <w:rFonts w:ascii="Times New Roman" w:hAnsi="Times New Roman" w:cs="Times New Roman"/>
          <w:sz w:val="24"/>
          <w:szCs w:val="24"/>
        </w:rPr>
        <w:t>management.</w:t>
      </w:r>
      <w:r w:rsidR="003D667C" w:rsidRPr="00646E3B">
        <w:rPr>
          <w:rFonts w:ascii="Times New Roman" w:hAnsi="Times New Roman" w:cs="Times New Roman"/>
          <w:sz w:val="24"/>
          <w:szCs w:val="24"/>
        </w:rPr>
        <w:t xml:space="preserve"> The</w:t>
      </w:r>
      <w:r w:rsidRPr="00646E3B">
        <w:rPr>
          <w:rFonts w:ascii="Times New Roman" w:hAnsi="Times New Roman" w:cs="Times New Roman"/>
          <w:sz w:val="24"/>
          <w:szCs w:val="24"/>
        </w:rPr>
        <w:t xml:space="preserve"> </w:t>
      </w:r>
      <w:r w:rsidR="00DF7178">
        <w:rPr>
          <w:rFonts w:ascii="Times New Roman" w:hAnsi="Times New Roman" w:cs="Times New Roman"/>
          <w:sz w:val="24"/>
          <w:szCs w:val="24"/>
        </w:rPr>
        <w:t xml:space="preserve">apparent </w:t>
      </w:r>
      <w:r w:rsidRPr="00646E3B">
        <w:rPr>
          <w:rFonts w:ascii="Times New Roman" w:hAnsi="Times New Roman" w:cs="Times New Roman"/>
          <w:sz w:val="24"/>
          <w:szCs w:val="24"/>
        </w:rPr>
        <w:t>nutrient digestibility was conducted on the third week of th</w:t>
      </w:r>
      <w:r w:rsidR="00DF7178">
        <w:rPr>
          <w:rFonts w:ascii="Times New Roman" w:hAnsi="Times New Roman" w:cs="Times New Roman"/>
          <w:sz w:val="24"/>
          <w:szCs w:val="24"/>
        </w:rPr>
        <w:t>e</w:t>
      </w:r>
      <w:r w:rsidRPr="00646E3B">
        <w:rPr>
          <w:rFonts w:ascii="Times New Roman" w:hAnsi="Times New Roman" w:cs="Times New Roman"/>
          <w:sz w:val="24"/>
          <w:szCs w:val="24"/>
        </w:rPr>
        <w:t xml:space="preserve"> experiment. Total collection method was </w:t>
      </w:r>
      <w:r w:rsidR="00B102DD" w:rsidRPr="00646E3B">
        <w:rPr>
          <w:rFonts w:ascii="Times New Roman" w:hAnsi="Times New Roman" w:cs="Times New Roman"/>
          <w:sz w:val="24"/>
          <w:szCs w:val="24"/>
        </w:rPr>
        <w:t>adopted,</w:t>
      </w:r>
      <w:r w:rsidRPr="00646E3B">
        <w:rPr>
          <w:rFonts w:ascii="Times New Roman" w:hAnsi="Times New Roman" w:cs="Times New Roman"/>
          <w:sz w:val="24"/>
          <w:szCs w:val="24"/>
        </w:rPr>
        <w:t xml:space="preserve"> and digestibility trial was performed in single bird battery cages for seven days. Three broiler chicken</w:t>
      </w:r>
      <w:r w:rsidR="00B102DD">
        <w:rPr>
          <w:rFonts w:ascii="Times New Roman" w:hAnsi="Times New Roman" w:cs="Times New Roman"/>
          <w:sz w:val="24"/>
          <w:szCs w:val="24"/>
        </w:rPr>
        <w:t>s</w:t>
      </w:r>
      <w:r w:rsidRPr="00646E3B">
        <w:rPr>
          <w:rFonts w:ascii="Times New Roman" w:hAnsi="Times New Roman" w:cs="Times New Roman"/>
          <w:sz w:val="24"/>
          <w:szCs w:val="24"/>
        </w:rPr>
        <w:t xml:space="preserve"> w</w:t>
      </w:r>
      <w:r w:rsidR="00B102DD">
        <w:rPr>
          <w:rFonts w:ascii="Times New Roman" w:hAnsi="Times New Roman" w:cs="Times New Roman"/>
          <w:sz w:val="24"/>
          <w:szCs w:val="24"/>
        </w:rPr>
        <w:t xml:space="preserve">ere </w:t>
      </w:r>
      <w:r w:rsidRPr="00646E3B">
        <w:rPr>
          <w:rFonts w:ascii="Times New Roman" w:hAnsi="Times New Roman" w:cs="Times New Roman"/>
          <w:sz w:val="24"/>
          <w:szCs w:val="24"/>
        </w:rPr>
        <w:t>randomly selected for each replicate</w:t>
      </w:r>
      <w:r w:rsidR="00B102DD">
        <w:rPr>
          <w:rFonts w:ascii="Times New Roman" w:hAnsi="Times New Roman" w:cs="Times New Roman"/>
          <w:sz w:val="24"/>
          <w:szCs w:val="24"/>
        </w:rPr>
        <w:t xml:space="preserve"> and</w:t>
      </w:r>
      <w:r w:rsidRPr="00646E3B">
        <w:rPr>
          <w:rFonts w:ascii="Times New Roman" w:hAnsi="Times New Roman" w:cs="Times New Roman"/>
          <w:sz w:val="24"/>
          <w:szCs w:val="24"/>
        </w:rPr>
        <w:t xml:space="preserve"> acclimatized for three </w:t>
      </w:r>
      <w:r w:rsidR="00EE0A75" w:rsidRPr="00646E3B">
        <w:rPr>
          <w:rFonts w:ascii="Times New Roman" w:hAnsi="Times New Roman" w:cs="Times New Roman"/>
          <w:sz w:val="24"/>
          <w:szCs w:val="24"/>
        </w:rPr>
        <w:t>days</w:t>
      </w:r>
      <w:r w:rsidR="00EE0A75">
        <w:rPr>
          <w:rFonts w:ascii="Times New Roman" w:hAnsi="Times New Roman" w:cs="Times New Roman"/>
          <w:sz w:val="24"/>
          <w:szCs w:val="24"/>
        </w:rPr>
        <w:t xml:space="preserve">. </w:t>
      </w:r>
      <w:r w:rsidR="00EE0A75" w:rsidRPr="00646E3B">
        <w:rPr>
          <w:rFonts w:ascii="Times New Roman" w:hAnsi="Times New Roman" w:cs="Times New Roman"/>
          <w:sz w:val="24"/>
          <w:szCs w:val="24"/>
        </w:rPr>
        <w:t>The</w:t>
      </w:r>
      <w:r w:rsidRPr="00646E3B">
        <w:rPr>
          <w:rFonts w:ascii="Times New Roman" w:hAnsi="Times New Roman" w:cs="Times New Roman"/>
          <w:sz w:val="24"/>
          <w:szCs w:val="24"/>
        </w:rPr>
        <w:t xml:space="preserve"> birds w</w:t>
      </w:r>
      <w:r w:rsidR="00B102DD">
        <w:rPr>
          <w:rFonts w:ascii="Times New Roman" w:hAnsi="Times New Roman" w:cs="Times New Roman"/>
          <w:sz w:val="24"/>
          <w:szCs w:val="24"/>
        </w:rPr>
        <w:t xml:space="preserve">ere </w:t>
      </w:r>
      <w:r w:rsidR="00013713" w:rsidRPr="00646E3B">
        <w:rPr>
          <w:rFonts w:ascii="Times New Roman" w:hAnsi="Times New Roman" w:cs="Times New Roman"/>
          <w:sz w:val="24"/>
          <w:szCs w:val="24"/>
        </w:rPr>
        <w:t>off feed</w:t>
      </w:r>
      <w:r w:rsidRPr="00646E3B">
        <w:rPr>
          <w:rFonts w:ascii="Times New Roman" w:hAnsi="Times New Roman" w:cs="Times New Roman"/>
          <w:sz w:val="24"/>
          <w:szCs w:val="24"/>
        </w:rPr>
        <w:t xml:space="preserve"> overnight between 7:00pm to 7:00am for 12 hours prior to fecal collection but allow free access to water</w:t>
      </w:r>
      <w:r w:rsidR="00B102DD">
        <w:rPr>
          <w:rFonts w:ascii="Times New Roman" w:hAnsi="Times New Roman" w:cs="Times New Roman"/>
          <w:sz w:val="24"/>
          <w:szCs w:val="24"/>
        </w:rPr>
        <w:t>,</w:t>
      </w:r>
      <w:r w:rsidRPr="00646E3B">
        <w:rPr>
          <w:rFonts w:ascii="Times New Roman" w:hAnsi="Times New Roman" w:cs="Times New Roman"/>
          <w:sz w:val="24"/>
          <w:szCs w:val="24"/>
        </w:rPr>
        <w:t xml:space="preserve"> aside </w:t>
      </w:r>
      <w:r w:rsidR="00B102DD">
        <w:rPr>
          <w:rFonts w:ascii="Times New Roman" w:hAnsi="Times New Roman" w:cs="Times New Roman"/>
          <w:sz w:val="24"/>
          <w:szCs w:val="24"/>
        </w:rPr>
        <w:t xml:space="preserve">to the </w:t>
      </w:r>
      <w:r w:rsidRPr="00646E3B">
        <w:rPr>
          <w:rFonts w:ascii="Times New Roman" w:hAnsi="Times New Roman" w:cs="Times New Roman"/>
          <w:sz w:val="24"/>
          <w:szCs w:val="24"/>
        </w:rPr>
        <w:t xml:space="preserve"> respective diet</w:t>
      </w:r>
      <w:r w:rsidR="00B102DD">
        <w:rPr>
          <w:rFonts w:ascii="Times New Roman" w:hAnsi="Times New Roman" w:cs="Times New Roman"/>
          <w:sz w:val="24"/>
          <w:szCs w:val="24"/>
        </w:rPr>
        <w:t>s</w:t>
      </w:r>
      <w:r w:rsidRPr="00646E3B">
        <w:rPr>
          <w:rFonts w:ascii="Times New Roman" w:hAnsi="Times New Roman" w:cs="Times New Roman"/>
          <w:sz w:val="24"/>
          <w:szCs w:val="24"/>
        </w:rPr>
        <w:t xml:space="preserve"> supplemented with Nano zinc</w:t>
      </w:r>
      <w:r w:rsidR="00B102DD" w:rsidRPr="00B102DD">
        <w:rPr>
          <w:rFonts w:ascii="Times New Roman" w:hAnsi="Times New Roman" w:cs="Times New Roman"/>
          <w:sz w:val="24"/>
          <w:szCs w:val="24"/>
          <w:vertAlign w:val="superscript"/>
        </w:rPr>
        <w:t>®</w:t>
      </w:r>
      <w:r w:rsidRPr="00646E3B">
        <w:rPr>
          <w:rFonts w:ascii="Times New Roman" w:hAnsi="Times New Roman" w:cs="Times New Roman"/>
          <w:sz w:val="24"/>
          <w:szCs w:val="24"/>
        </w:rPr>
        <w:t xml:space="preserve"> and Selenium</w:t>
      </w:r>
      <w:r w:rsidR="00B102DD" w:rsidRPr="00013713">
        <w:rPr>
          <w:rFonts w:ascii="Times New Roman" w:hAnsi="Times New Roman" w:cs="Times New Roman"/>
          <w:sz w:val="24"/>
          <w:szCs w:val="24"/>
          <w:vertAlign w:val="superscript"/>
        </w:rPr>
        <w:t>®</w:t>
      </w:r>
      <w:r w:rsidRPr="00646E3B">
        <w:rPr>
          <w:rFonts w:ascii="Times New Roman" w:hAnsi="Times New Roman" w:cs="Times New Roman"/>
          <w:sz w:val="24"/>
          <w:szCs w:val="24"/>
        </w:rPr>
        <w:t xml:space="preserve"> for four days. Each cage was fast</w:t>
      </w:r>
      <w:r w:rsidR="00013713">
        <w:rPr>
          <w:rFonts w:ascii="Times New Roman" w:hAnsi="Times New Roman" w:cs="Times New Roman"/>
          <w:sz w:val="24"/>
          <w:szCs w:val="24"/>
        </w:rPr>
        <w:t>ened</w:t>
      </w:r>
      <w:r w:rsidRPr="00646E3B">
        <w:rPr>
          <w:rFonts w:ascii="Times New Roman" w:hAnsi="Times New Roman" w:cs="Times New Roman"/>
          <w:sz w:val="24"/>
          <w:szCs w:val="24"/>
        </w:rPr>
        <w:t xml:space="preserve"> with a plastic sheet for the collection of total excreta. The droppings of the birds in each replicate where collected, preserve with boric acid in alumin</w:t>
      </w:r>
      <w:r w:rsidR="00813EA0">
        <w:rPr>
          <w:rFonts w:ascii="Times New Roman" w:hAnsi="Times New Roman" w:cs="Times New Roman"/>
          <w:sz w:val="24"/>
          <w:szCs w:val="24"/>
        </w:rPr>
        <w:t>um foil paper, oven-dried at 90°C</w:t>
      </w:r>
      <w:r w:rsidRPr="00646E3B">
        <w:rPr>
          <w:rFonts w:ascii="Times New Roman" w:hAnsi="Times New Roman" w:cs="Times New Roman"/>
          <w:sz w:val="24"/>
          <w:szCs w:val="24"/>
        </w:rPr>
        <w:t xml:space="preserve"> and recorded daily on (dried matter basis). The proximate composition of the feeds and fe</w:t>
      </w:r>
      <w:r w:rsidR="00013713">
        <w:rPr>
          <w:rFonts w:ascii="Times New Roman" w:hAnsi="Times New Roman" w:cs="Times New Roman"/>
          <w:sz w:val="24"/>
          <w:szCs w:val="24"/>
        </w:rPr>
        <w:t>a</w:t>
      </w:r>
      <w:r w:rsidR="00813EA0">
        <w:rPr>
          <w:rFonts w:ascii="Times New Roman" w:hAnsi="Times New Roman" w:cs="Times New Roman"/>
          <w:sz w:val="24"/>
          <w:szCs w:val="24"/>
        </w:rPr>
        <w:t>ces w</w:t>
      </w:r>
      <w:r w:rsidRPr="00646E3B">
        <w:rPr>
          <w:rFonts w:ascii="Times New Roman" w:hAnsi="Times New Roman" w:cs="Times New Roman"/>
          <w:sz w:val="24"/>
          <w:szCs w:val="24"/>
        </w:rPr>
        <w:t xml:space="preserve">ere determined and nutrient </w:t>
      </w:r>
      <w:r w:rsidR="003D667C" w:rsidRPr="00646E3B">
        <w:rPr>
          <w:rFonts w:ascii="Times New Roman" w:hAnsi="Times New Roman" w:cs="Times New Roman"/>
          <w:sz w:val="24"/>
          <w:szCs w:val="24"/>
        </w:rPr>
        <w:t>digestibility</w:t>
      </w:r>
      <w:r w:rsidR="00813EA0" w:rsidRPr="00646E3B">
        <w:rPr>
          <w:rFonts w:ascii="Times New Roman" w:hAnsi="Times New Roman" w:cs="Times New Roman"/>
          <w:sz w:val="24"/>
          <w:szCs w:val="24"/>
        </w:rPr>
        <w:t xml:space="preserve"> of the birds were</w:t>
      </w:r>
      <w:r w:rsidR="00813EA0">
        <w:rPr>
          <w:rFonts w:ascii="Times New Roman" w:hAnsi="Times New Roman" w:cs="Times New Roman"/>
          <w:sz w:val="24"/>
          <w:szCs w:val="24"/>
        </w:rPr>
        <w:t xml:space="preserve"> </w:t>
      </w:r>
      <w:r w:rsidRPr="00646E3B">
        <w:rPr>
          <w:rFonts w:ascii="Times New Roman" w:hAnsi="Times New Roman" w:cs="Times New Roman"/>
          <w:sz w:val="24"/>
          <w:szCs w:val="24"/>
        </w:rPr>
        <w:t>evaluated using the formula:</w:t>
      </w:r>
      <w:r w:rsidR="00813EA0">
        <w:rPr>
          <w:rFonts w:ascii="Times New Roman" w:hAnsi="Times New Roman" w:cs="Times New Roman"/>
          <w:sz w:val="24"/>
          <w:szCs w:val="24"/>
        </w:rPr>
        <w:t xml:space="preserve"> </w:t>
      </w:r>
    </w:p>
    <w:p w14:paraId="042EC904" w14:textId="77777777" w:rsidR="00B67169" w:rsidRDefault="00000000" w:rsidP="00013713">
      <w:pPr>
        <w:spacing w:line="360" w:lineRule="auto"/>
        <w:jc w:val="both"/>
        <w:rPr>
          <w:rFonts w:ascii="Times New Roman" w:hAnsi="Times New Roman" w:cs="Times New Roman"/>
          <w:sz w:val="24"/>
          <w:szCs w:val="24"/>
        </w:rPr>
      </w:pPr>
      <m:oMathPara>
        <m:oMath>
          <m:f>
            <m:fPr>
              <m:ctrlPr>
                <w:rPr>
                  <w:rFonts w:ascii="Cambria Math" w:hAnsi="Cambria Math"/>
                  <w:b/>
                  <w:i/>
                  <w:sz w:val="24"/>
                  <w:szCs w:val="24"/>
                </w:rPr>
              </m:ctrlPr>
            </m:fPr>
            <m:num>
              <m:r>
                <m:rPr>
                  <m:sty m:val="b"/>
                </m:rPr>
                <w:rPr>
                  <w:rFonts w:ascii="Cambria Math" w:hAnsi="Cambria Math"/>
                  <w:sz w:val="24"/>
                  <w:szCs w:val="24"/>
                </w:rPr>
                <m:t xml:space="preserve">Nutrient in feed intake – nutrient voided in feaces </m:t>
              </m:r>
            </m:num>
            <m:den>
              <m:r>
                <m:rPr>
                  <m:sty m:val="b"/>
                </m:rPr>
                <w:rPr>
                  <w:rFonts w:ascii="Cambria Math" w:hAnsi="Cambria Math"/>
                  <w:sz w:val="24"/>
                  <w:szCs w:val="24"/>
                </w:rPr>
                <m:t>nutrient in feed intake</m:t>
              </m:r>
              <m:r>
                <m:rPr>
                  <m:sty m:val="bi"/>
                </m:rPr>
                <w:rPr>
                  <w:rFonts w:ascii="Cambria Math" w:hAnsi="Cambria Math"/>
                  <w:sz w:val="24"/>
                  <w:szCs w:val="24"/>
                </w:rPr>
                <m:t xml:space="preserve"> </m:t>
              </m:r>
            </m:den>
          </m:f>
          <m:r>
            <m:rPr>
              <m:sty m:val="bi"/>
            </m:rPr>
            <w:rPr>
              <w:rFonts w:ascii="Cambria Math" w:hAnsi="Cambria Math"/>
              <w:sz w:val="24"/>
              <w:szCs w:val="24"/>
            </w:rPr>
            <m:t xml:space="preserve"> ×100</m:t>
          </m:r>
        </m:oMath>
      </m:oMathPara>
    </w:p>
    <w:p w14:paraId="11E23FF3" w14:textId="01D3609E" w:rsidR="00FA5E5A" w:rsidRPr="00FA5E5A" w:rsidRDefault="00FA5E5A" w:rsidP="00FA5E5A">
      <w:pPr>
        <w:spacing w:line="360" w:lineRule="auto"/>
        <w:jc w:val="both"/>
        <w:rPr>
          <w:rFonts w:ascii="Times New Roman" w:hAnsi="Times New Roman" w:cs="Times New Roman"/>
          <w:sz w:val="24"/>
          <w:szCs w:val="24"/>
        </w:rPr>
      </w:pPr>
      <w:r w:rsidRPr="00FA5E5A">
        <w:rPr>
          <w:rFonts w:ascii="Times New Roman" w:hAnsi="Times New Roman" w:cs="Times New Roman"/>
          <w:sz w:val="24"/>
          <w:szCs w:val="24"/>
        </w:rPr>
        <w:t xml:space="preserve">The general </w:t>
      </w:r>
      <w:r w:rsidR="00813EA0" w:rsidRPr="00FA5E5A">
        <w:rPr>
          <w:rFonts w:ascii="Times New Roman" w:hAnsi="Times New Roman" w:cs="Times New Roman"/>
          <w:sz w:val="24"/>
          <w:szCs w:val="24"/>
        </w:rPr>
        <w:t>procedures for gathering the intestinal microbiota of broiler chicken are</w:t>
      </w:r>
      <w:r w:rsidRPr="00FA5E5A">
        <w:rPr>
          <w:rFonts w:ascii="Times New Roman" w:hAnsi="Times New Roman" w:cs="Times New Roman"/>
          <w:sz w:val="24"/>
          <w:szCs w:val="24"/>
        </w:rPr>
        <w:t xml:space="preserve"> as follows</w:t>
      </w:r>
      <w:r w:rsidR="00EE0A75">
        <w:rPr>
          <w:rFonts w:ascii="Times New Roman" w:hAnsi="Times New Roman" w:cs="Times New Roman"/>
          <w:sz w:val="24"/>
          <w:szCs w:val="24"/>
        </w:rPr>
        <w:t>:</w:t>
      </w:r>
      <w:r w:rsidRPr="00FA5E5A">
        <w:rPr>
          <w:rFonts w:ascii="Times New Roman" w:hAnsi="Times New Roman" w:cs="Times New Roman"/>
          <w:sz w:val="24"/>
          <w:szCs w:val="24"/>
        </w:rPr>
        <w:t xml:space="preserve"> </w:t>
      </w:r>
    </w:p>
    <w:p w14:paraId="2FBC082C" w14:textId="77777777" w:rsidR="00FA5E5A" w:rsidRPr="00FA5E5A" w:rsidRDefault="00FA5E5A" w:rsidP="00FA5E5A">
      <w:pPr>
        <w:spacing w:line="360" w:lineRule="auto"/>
        <w:jc w:val="both"/>
        <w:rPr>
          <w:rFonts w:ascii="Times New Roman" w:hAnsi="Times New Roman" w:cs="Times New Roman"/>
          <w:sz w:val="24"/>
          <w:szCs w:val="24"/>
        </w:rPr>
      </w:pPr>
      <w:r w:rsidRPr="00FA5E5A">
        <w:rPr>
          <w:rFonts w:ascii="Times New Roman" w:hAnsi="Times New Roman" w:cs="Times New Roman"/>
          <w:sz w:val="24"/>
          <w:szCs w:val="24"/>
        </w:rPr>
        <w:lastRenderedPageBreak/>
        <w:t>i. Get a sterile container to hold the sample collection.</w:t>
      </w:r>
    </w:p>
    <w:p w14:paraId="5B9250FB" w14:textId="77777777" w:rsidR="00FA5E5A" w:rsidRPr="00FA5E5A" w:rsidRDefault="00FA5E5A" w:rsidP="00FA5E5A">
      <w:pPr>
        <w:spacing w:line="360" w:lineRule="auto"/>
        <w:jc w:val="both"/>
        <w:rPr>
          <w:rFonts w:ascii="Times New Roman" w:hAnsi="Times New Roman" w:cs="Times New Roman"/>
          <w:sz w:val="24"/>
          <w:szCs w:val="24"/>
        </w:rPr>
      </w:pPr>
      <w:r w:rsidRPr="00FA5E5A">
        <w:rPr>
          <w:rFonts w:ascii="Times New Roman" w:hAnsi="Times New Roman" w:cs="Times New Roman"/>
          <w:sz w:val="24"/>
          <w:szCs w:val="24"/>
        </w:rPr>
        <w:t xml:space="preserve">ii. After choosing the </w:t>
      </w:r>
      <w:r>
        <w:rPr>
          <w:rFonts w:ascii="Times New Roman" w:hAnsi="Times New Roman" w:cs="Times New Roman"/>
          <w:sz w:val="24"/>
          <w:szCs w:val="24"/>
        </w:rPr>
        <w:t>bird</w:t>
      </w:r>
      <w:r w:rsidRPr="00FA5E5A">
        <w:rPr>
          <w:rFonts w:ascii="Times New Roman" w:hAnsi="Times New Roman" w:cs="Times New Roman"/>
          <w:sz w:val="24"/>
          <w:szCs w:val="24"/>
        </w:rPr>
        <w:t>s for sample, move them to</w:t>
      </w:r>
      <w:r>
        <w:rPr>
          <w:rFonts w:ascii="Times New Roman" w:hAnsi="Times New Roman" w:cs="Times New Roman"/>
          <w:sz w:val="24"/>
          <w:szCs w:val="24"/>
        </w:rPr>
        <w:t xml:space="preserve"> a</w:t>
      </w:r>
      <w:r w:rsidRPr="00FA5E5A">
        <w:rPr>
          <w:rFonts w:ascii="Times New Roman" w:hAnsi="Times New Roman" w:cs="Times New Roman"/>
          <w:sz w:val="24"/>
          <w:szCs w:val="24"/>
        </w:rPr>
        <w:t xml:space="preserve"> hygienic location.</w:t>
      </w:r>
    </w:p>
    <w:p w14:paraId="17399496" w14:textId="77777777" w:rsidR="00FA5E5A" w:rsidRPr="00FA5E5A" w:rsidRDefault="00FA5E5A" w:rsidP="00FA5E5A">
      <w:pPr>
        <w:spacing w:line="360" w:lineRule="auto"/>
        <w:jc w:val="both"/>
        <w:rPr>
          <w:rFonts w:ascii="Times New Roman" w:hAnsi="Times New Roman" w:cs="Times New Roman"/>
          <w:sz w:val="24"/>
          <w:szCs w:val="24"/>
        </w:rPr>
      </w:pPr>
      <w:r w:rsidRPr="00FA5E5A">
        <w:rPr>
          <w:rFonts w:ascii="Times New Roman" w:hAnsi="Times New Roman" w:cs="Times New Roman"/>
          <w:sz w:val="24"/>
          <w:szCs w:val="24"/>
        </w:rPr>
        <w:t>iii. To reduce tension and discomfort, anesthetize the chick using a technique that has been approved.</w:t>
      </w:r>
    </w:p>
    <w:p w14:paraId="17060B72" w14:textId="77777777" w:rsidR="00FA5E5A" w:rsidRPr="00FA5E5A" w:rsidRDefault="00FA5E5A" w:rsidP="00FA5E5A">
      <w:pPr>
        <w:spacing w:line="360" w:lineRule="auto"/>
        <w:jc w:val="both"/>
        <w:rPr>
          <w:rFonts w:ascii="Times New Roman" w:hAnsi="Times New Roman" w:cs="Times New Roman"/>
          <w:sz w:val="24"/>
          <w:szCs w:val="24"/>
        </w:rPr>
      </w:pPr>
      <w:r w:rsidRPr="00FA5E5A">
        <w:rPr>
          <w:rFonts w:ascii="Times New Roman" w:hAnsi="Times New Roman" w:cs="Times New Roman"/>
          <w:sz w:val="24"/>
          <w:szCs w:val="24"/>
        </w:rPr>
        <w:t>iv. Gather the sample with a sterile swa</w:t>
      </w:r>
      <w:r>
        <w:rPr>
          <w:rFonts w:ascii="Times New Roman" w:hAnsi="Times New Roman" w:cs="Times New Roman"/>
          <w:sz w:val="24"/>
          <w:szCs w:val="24"/>
        </w:rPr>
        <w:t>b</w:t>
      </w:r>
      <w:r w:rsidRPr="00FA5E5A">
        <w:rPr>
          <w:rFonts w:ascii="Times New Roman" w:hAnsi="Times New Roman" w:cs="Times New Roman"/>
          <w:sz w:val="24"/>
          <w:szCs w:val="24"/>
        </w:rPr>
        <w:t xml:space="preserve"> or another suitable technique for sampling. </w:t>
      </w:r>
    </w:p>
    <w:p w14:paraId="5DF1DCCB" w14:textId="77777777" w:rsidR="00FA5E5A" w:rsidRPr="00FA5E5A" w:rsidRDefault="00FA5E5A" w:rsidP="00FA5E5A">
      <w:pPr>
        <w:spacing w:line="360" w:lineRule="auto"/>
        <w:jc w:val="both"/>
        <w:rPr>
          <w:rFonts w:ascii="Times New Roman" w:hAnsi="Times New Roman" w:cs="Times New Roman"/>
          <w:sz w:val="24"/>
          <w:szCs w:val="24"/>
        </w:rPr>
      </w:pPr>
      <w:r w:rsidRPr="00FA5E5A">
        <w:rPr>
          <w:rFonts w:ascii="Times New Roman" w:hAnsi="Times New Roman" w:cs="Times New Roman"/>
          <w:sz w:val="24"/>
          <w:szCs w:val="24"/>
        </w:rPr>
        <w:t>v. To gather the microflora</w:t>
      </w:r>
      <w:r>
        <w:rPr>
          <w:rFonts w:ascii="Times New Roman" w:hAnsi="Times New Roman" w:cs="Times New Roman"/>
          <w:sz w:val="24"/>
          <w:szCs w:val="24"/>
        </w:rPr>
        <w:t>,</w:t>
      </w:r>
      <w:r w:rsidRPr="00FA5E5A">
        <w:rPr>
          <w:rFonts w:ascii="Times New Roman" w:hAnsi="Times New Roman" w:cs="Times New Roman"/>
          <w:sz w:val="24"/>
          <w:szCs w:val="24"/>
        </w:rPr>
        <w:t xml:space="preserve"> gently swab the chicken crop, throat and inside of its mouth.</w:t>
      </w:r>
    </w:p>
    <w:p w14:paraId="22B0436C" w14:textId="77777777" w:rsidR="0058345F" w:rsidRDefault="00FA5E5A" w:rsidP="00FA5E5A">
      <w:pPr>
        <w:spacing w:line="360" w:lineRule="auto"/>
        <w:jc w:val="both"/>
        <w:rPr>
          <w:rFonts w:ascii="Times New Roman" w:hAnsi="Times New Roman" w:cs="Times New Roman"/>
          <w:sz w:val="24"/>
          <w:szCs w:val="24"/>
        </w:rPr>
      </w:pPr>
      <w:r w:rsidRPr="00FA5E5A">
        <w:rPr>
          <w:rFonts w:ascii="Times New Roman" w:hAnsi="Times New Roman" w:cs="Times New Roman"/>
          <w:sz w:val="24"/>
          <w:szCs w:val="24"/>
        </w:rPr>
        <w:t>vi. Seal the sterile container after inserting the swab for sample.</w:t>
      </w:r>
    </w:p>
    <w:p w14:paraId="5F173A62" w14:textId="77777777" w:rsidR="003A61C5" w:rsidRDefault="003A61C5" w:rsidP="00557524">
      <w:pPr>
        <w:spacing w:line="360" w:lineRule="auto"/>
        <w:jc w:val="both"/>
        <w:rPr>
          <w:rFonts w:ascii="Times New Roman" w:hAnsi="Times New Roman" w:cs="Times New Roman"/>
          <w:sz w:val="24"/>
          <w:szCs w:val="24"/>
        </w:rPr>
      </w:pPr>
    </w:p>
    <w:p w14:paraId="1927ABA1" w14:textId="77777777" w:rsidR="008408A2" w:rsidRPr="00813EA0" w:rsidRDefault="008408A2" w:rsidP="00557524">
      <w:pPr>
        <w:spacing w:line="360" w:lineRule="auto"/>
        <w:jc w:val="both"/>
        <w:rPr>
          <w:rFonts w:ascii="Times New Roman" w:hAnsi="Times New Roman" w:cs="Times New Roman"/>
          <w:b/>
          <w:sz w:val="24"/>
          <w:szCs w:val="24"/>
        </w:rPr>
      </w:pPr>
      <w:r w:rsidRPr="00813EA0">
        <w:rPr>
          <w:rFonts w:ascii="Times New Roman" w:hAnsi="Times New Roman" w:cs="Times New Roman"/>
          <w:b/>
          <w:sz w:val="24"/>
          <w:szCs w:val="24"/>
        </w:rPr>
        <w:t>Data Analysis</w:t>
      </w:r>
    </w:p>
    <w:p w14:paraId="21EFF3CA" w14:textId="77777777" w:rsidR="008408A2" w:rsidRDefault="008408A2" w:rsidP="00557524">
      <w:pPr>
        <w:spacing w:line="360" w:lineRule="auto"/>
        <w:jc w:val="both"/>
        <w:rPr>
          <w:rFonts w:ascii="Times New Roman" w:hAnsi="Times New Roman" w:cs="Times New Roman"/>
          <w:sz w:val="24"/>
          <w:szCs w:val="24"/>
        </w:rPr>
      </w:pPr>
      <w:r w:rsidRPr="008408A2">
        <w:rPr>
          <w:rFonts w:ascii="Times New Roman" w:hAnsi="Times New Roman" w:cs="Times New Roman"/>
          <w:sz w:val="24"/>
          <w:szCs w:val="24"/>
        </w:rPr>
        <w:t xml:space="preserve">Data collected on </w:t>
      </w:r>
      <w:r>
        <w:rPr>
          <w:rFonts w:ascii="Times New Roman" w:hAnsi="Times New Roman" w:cs="Times New Roman"/>
          <w:sz w:val="24"/>
          <w:szCs w:val="24"/>
        </w:rPr>
        <w:t>g</w:t>
      </w:r>
      <w:r w:rsidRPr="008408A2">
        <w:rPr>
          <w:rFonts w:ascii="Times New Roman" w:hAnsi="Times New Roman" w:cs="Times New Roman"/>
          <w:sz w:val="24"/>
          <w:szCs w:val="24"/>
        </w:rPr>
        <w:t xml:space="preserve">rowth performance, </w:t>
      </w:r>
      <w:r>
        <w:rPr>
          <w:rFonts w:ascii="Times New Roman" w:hAnsi="Times New Roman" w:cs="Times New Roman"/>
          <w:sz w:val="24"/>
          <w:szCs w:val="24"/>
        </w:rPr>
        <w:t xml:space="preserve">nutrient </w:t>
      </w:r>
      <w:r w:rsidRPr="008408A2">
        <w:rPr>
          <w:rFonts w:ascii="Times New Roman" w:hAnsi="Times New Roman" w:cs="Times New Roman"/>
          <w:sz w:val="24"/>
          <w:szCs w:val="24"/>
        </w:rPr>
        <w:t xml:space="preserve">digestibility and </w:t>
      </w:r>
      <w:r>
        <w:rPr>
          <w:rFonts w:ascii="Times New Roman" w:hAnsi="Times New Roman" w:cs="Times New Roman"/>
          <w:sz w:val="24"/>
          <w:szCs w:val="24"/>
        </w:rPr>
        <w:t>g</w:t>
      </w:r>
      <w:r w:rsidRPr="008408A2">
        <w:rPr>
          <w:rFonts w:ascii="Times New Roman" w:hAnsi="Times New Roman" w:cs="Times New Roman"/>
          <w:sz w:val="24"/>
          <w:szCs w:val="24"/>
        </w:rPr>
        <w:t xml:space="preserve">ut </w:t>
      </w:r>
      <w:r w:rsidR="00813EA0" w:rsidRPr="008408A2">
        <w:rPr>
          <w:rFonts w:ascii="Times New Roman" w:hAnsi="Times New Roman" w:cs="Times New Roman"/>
          <w:sz w:val="24"/>
          <w:szCs w:val="24"/>
        </w:rPr>
        <w:t>microflora were</w:t>
      </w:r>
      <w:r>
        <w:rPr>
          <w:rFonts w:ascii="Times New Roman" w:hAnsi="Times New Roman" w:cs="Times New Roman"/>
          <w:sz w:val="24"/>
          <w:szCs w:val="24"/>
        </w:rPr>
        <w:t xml:space="preserve"> subjected </w:t>
      </w:r>
      <w:r w:rsidRPr="008408A2">
        <w:rPr>
          <w:rFonts w:ascii="Times New Roman" w:hAnsi="Times New Roman" w:cs="Times New Roman"/>
          <w:sz w:val="24"/>
          <w:szCs w:val="24"/>
        </w:rPr>
        <w:t>to one-way analysis of variance (ANOVA) of completely randomized design using statistical system (</w:t>
      </w:r>
      <w:r w:rsidRPr="00EE0A75">
        <w:rPr>
          <w:rFonts w:ascii="Times New Roman" w:hAnsi="Times New Roman" w:cs="Times New Roman"/>
          <w:sz w:val="24"/>
          <w:szCs w:val="24"/>
        </w:rPr>
        <w:t>SAS</w:t>
      </w:r>
      <w:r>
        <w:rPr>
          <w:rFonts w:ascii="Times New Roman" w:hAnsi="Times New Roman" w:cs="Times New Roman"/>
          <w:sz w:val="24"/>
          <w:szCs w:val="24"/>
        </w:rPr>
        <w:t xml:space="preserve">, </w:t>
      </w:r>
      <w:r w:rsidRPr="008408A2">
        <w:rPr>
          <w:rFonts w:ascii="Times New Roman" w:hAnsi="Times New Roman" w:cs="Times New Roman"/>
          <w:sz w:val="24"/>
          <w:szCs w:val="24"/>
        </w:rPr>
        <w:t>2012). Where the means were significant, they were separated using Duncan multiple range test.</w:t>
      </w:r>
    </w:p>
    <w:p w14:paraId="0D685DFC" w14:textId="77777777" w:rsidR="0090227C" w:rsidRDefault="0090227C" w:rsidP="00557524">
      <w:pPr>
        <w:spacing w:line="360" w:lineRule="auto"/>
        <w:jc w:val="both"/>
        <w:rPr>
          <w:rFonts w:ascii="Times New Roman" w:hAnsi="Times New Roman" w:cs="Times New Roman"/>
          <w:sz w:val="24"/>
          <w:szCs w:val="24"/>
        </w:rPr>
      </w:pPr>
    </w:p>
    <w:p w14:paraId="77EA389A" w14:textId="77777777" w:rsidR="0090227C" w:rsidRPr="00B67169" w:rsidRDefault="00851753" w:rsidP="00557524">
      <w:pPr>
        <w:spacing w:line="360" w:lineRule="auto"/>
        <w:jc w:val="both"/>
        <w:rPr>
          <w:rFonts w:ascii="Times New Roman" w:hAnsi="Times New Roman" w:cs="Times New Roman"/>
          <w:b/>
          <w:sz w:val="24"/>
          <w:szCs w:val="24"/>
        </w:rPr>
      </w:pPr>
      <w:r w:rsidRPr="00B67169">
        <w:rPr>
          <w:rFonts w:ascii="Times New Roman" w:hAnsi="Times New Roman" w:cs="Times New Roman"/>
          <w:b/>
          <w:sz w:val="24"/>
          <w:szCs w:val="24"/>
        </w:rPr>
        <w:t>Table 1</w:t>
      </w:r>
      <w:r w:rsidR="002D58A4" w:rsidRPr="00B67169">
        <w:rPr>
          <w:rFonts w:ascii="Times New Roman" w:hAnsi="Times New Roman" w:cs="Times New Roman"/>
          <w:b/>
          <w:sz w:val="24"/>
          <w:szCs w:val="24"/>
        </w:rPr>
        <w:t>: Effects</w:t>
      </w:r>
      <w:r w:rsidRPr="00B67169">
        <w:rPr>
          <w:rFonts w:ascii="Times New Roman" w:hAnsi="Times New Roman" w:cs="Times New Roman"/>
          <w:b/>
          <w:sz w:val="24"/>
          <w:szCs w:val="24"/>
        </w:rPr>
        <w:t xml:space="preserve"> of probiotics on the growth performance of Ross 308 broiler chicken at the starter phase</w:t>
      </w:r>
    </w:p>
    <w:tbl>
      <w:tblPr>
        <w:tblpPr w:leftFromText="180" w:rightFromText="180" w:vertAnchor="text" w:tblpX="-810" w:tblpY="1"/>
        <w:tblOverlap w:val="never"/>
        <w:tblW w:w="11088" w:type="dxa"/>
        <w:tblLayout w:type="fixed"/>
        <w:tblLook w:val="04A0" w:firstRow="1" w:lastRow="0" w:firstColumn="1" w:lastColumn="0" w:noHBand="0" w:noVBand="1"/>
      </w:tblPr>
      <w:tblGrid>
        <w:gridCol w:w="2898"/>
        <w:gridCol w:w="1170"/>
        <w:gridCol w:w="1170"/>
        <w:gridCol w:w="1080"/>
        <w:gridCol w:w="1080"/>
        <w:gridCol w:w="1134"/>
        <w:gridCol w:w="756"/>
        <w:gridCol w:w="1080"/>
        <w:gridCol w:w="720"/>
      </w:tblGrid>
      <w:tr w:rsidR="006E7FA0" w:rsidRPr="00C24783" w14:paraId="7F6AEC38" w14:textId="77777777" w:rsidTr="006E7FA0">
        <w:trPr>
          <w:trHeight w:val="918"/>
        </w:trPr>
        <w:tc>
          <w:tcPr>
            <w:tcW w:w="2898" w:type="dxa"/>
            <w:tcBorders>
              <w:top w:val="single" w:sz="4" w:space="0" w:color="auto"/>
              <w:bottom w:val="single" w:sz="4" w:space="0" w:color="auto"/>
            </w:tcBorders>
            <w:shd w:val="clear" w:color="auto" w:fill="auto"/>
          </w:tcPr>
          <w:p w14:paraId="6F8A64A7" w14:textId="77777777" w:rsidR="006E7FA0" w:rsidRPr="00D023C7" w:rsidRDefault="006E7FA0" w:rsidP="00614D46">
            <w:pPr>
              <w:spacing w:line="240" w:lineRule="auto"/>
              <w:rPr>
                <w:rFonts w:ascii="Times New Roman" w:eastAsia="Calibri" w:hAnsi="Times New Roman"/>
                <w:b/>
                <w:sz w:val="24"/>
                <w:szCs w:val="24"/>
              </w:rPr>
            </w:pPr>
            <w:r w:rsidRPr="00D023C7">
              <w:rPr>
                <w:rFonts w:ascii="Times New Roman" w:eastAsia="Calibri" w:hAnsi="Times New Roman"/>
                <w:b/>
                <w:sz w:val="24"/>
                <w:szCs w:val="24"/>
              </w:rPr>
              <w:t xml:space="preserve">Parameters </w:t>
            </w:r>
          </w:p>
        </w:tc>
        <w:tc>
          <w:tcPr>
            <w:tcW w:w="1170" w:type="dxa"/>
            <w:tcBorders>
              <w:top w:val="single" w:sz="4" w:space="0" w:color="auto"/>
              <w:bottom w:val="single" w:sz="4" w:space="0" w:color="auto"/>
            </w:tcBorders>
            <w:shd w:val="clear" w:color="auto" w:fill="auto"/>
          </w:tcPr>
          <w:p w14:paraId="2B444C7C" w14:textId="77777777" w:rsidR="006E7FA0" w:rsidRPr="00D023C7" w:rsidRDefault="006E7FA0" w:rsidP="00614D46">
            <w:pPr>
              <w:spacing w:line="240" w:lineRule="auto"/>
              <w:rPr>
                <w:rFonts w:ascii="Times New Roman" w:eastAsia="Calibri" w:hAnsi="Times New Roman"/>
                <w:b/>
                <w:sz w:val="24"/>
                <w:szCs w:val="24"/>
              </w:rPr>
            </w:pPr>
            <w:r w:rsidRPr="00D023C7">
              <w:rPr>
                <w:rFonts w:ascii="Times New Roman" w:eastAsia="Calibri" w:hAnsi="Times New Roman"/>
                <w:b/>
                <w:sz w:val="24"/>
                <w:szCs w:val="24"/>
              </w:rPr>
              <w:t xml:space="preserve">T1    </w:t>
            </w:r>
          </w:p>
        </w:tc>
        <w:tc>
          <w:tcPr>
            <w:tcW w:w="1170" w:type="dxa"/>
            <w:tcBorders>
              <w:top w:val="single" w:sz="4" w:space="0" w:color="auto"/>
              <w:bottom w:val="single" w:sz="4" w:space="0" w:color="auto"/>
            </w:tcBorders>
            <w:shd w:val="clear" w:color="auto" w:fill="auto"/>
          </w:tcPr>
          <w:p w14:paraId="76370796" w14:textId="77777777" w:rsidR="006E7FA0" w:rsidRPr="00D023C7" w:rsidRDefault="006E7FA0" w:rsidP="00614D46">
            <w:pPr>
              <w:spacing w:line="240" w:lineRule="auto"/>
              <w:rPr>
                <w:rFonts w:ascii="Times New Roman" w:eastAsia="Calibri" w:hAnsi="Times New Roman"/>
                <w:b/>
                <w:sz w:val="24"/>
                <w:szCs w:val="24"/>
              </w:rPr>
            </w:pPr>
            <w:r w:rsidRPr="00D023C7">
              <w:rPr>
                <w:rFonts w:ascii="Times New Roman" w:eastAsia="Calibri" w:hAnsi="Times New Roman"/>
                <w:b/>
                <w:sz w:val="24"/>
                <w:szCs w:val="24"/>
              </w:rPr>
              <w:t>T2</w:t>
            </w:r>
          </w:p>
        </w:tc>
        <w:tc>
          <w:tcPr>
            <w:tcW w:w="1080" w:type="dxa"/>
            <w:tcBorders>
              <w:top w:val="single" w:sz="4" w:space="0" w:color="auto"/>
              <w:bottom w:val="single" w:sz="4" w:space="0" w:color="auto"/>
            </w:tcBorders>
            <w:shd w:val="clear" w:color="auto" w:fill="auto"/>
          </w:tcPr>
          <w:p w14:paraId="382AFDD4" w14:textId="77777777" w:rsidR="006E7FA0" w:rsidRPr="00D023C7" w:rsidRDefault="006E7FA0" w:rsidP="00614D46">
            <w:pPr>
              <w:spacing w:line="240" w:lineRule="auto"/>
              <w:rPr>
                <w:rFonts w:ascii="Times New Roman" w:eastAsia="Calibri" w:hAnsi="Times New Roman"/>
                <w:b/>
                <w:sz w:val="24"/>
                <w:szCs w:val="24"/>
              </w:rPr>
            </w:pPr>
            <w:r w:rsidRPr="00D023C7">
              <w:rPr>
                <w:rFonts w:ascii="Times New Roman" w:eastAsia="Calibri" w:hAnsi="Times New Roman"/>
                <w:b/>
                <w:sz w:val="24"/>
                <w:szCs w:val="24"/>
              </w:rPr>
              <w:t>T3</w:t>
            </w:r>
          </w:p>
        </w:tc>
        <w:tc>
          <w:tcPr>
            <w:tcW w:w="1080" w:type="dxa"/>
            <w:tcBorders>
              <w:top w:val="single" w:sz="4" w:space="0" w:color="auto"/>
              <w:bottom w:val="single" w:sz="4" w:space="0" w:color="auto"/>
            </w:tcBorders>
            <w:shd w:val="clear" w:color="auto" w:fill="auto"/>
          </w:tcPr>
          <w:p w14:paraId="64587D10" w14:textId="77777777" w:rsidR="006E7FA0" w:rsidRPr="00D023C7" w:rsidRDefault="006E7FA0" w:rsidP="00614D46">
            <w:pPr>
              <w:spacing w:line="240" w:lineRule="auto"/>
              <w:rPr>
                <w:rFonts w:ascii="Times New Roman" w:eastAsia="Calibri" w:hAnsi="Times New Roman"/>
                <w:b/>
                <w:sz w:val="24"/>
                <w:szCs w:val="24"/>
              </w:rPr>
            </w:pPr>
            <w:r w:rsidRPr="00D023C7">
              <w:rPr>
                <w:rFonts w:ascii="Times New Roman" w:eastAsia="Calibri" w:hAnsi="Times New Roman"/>
                <w:b/>
                <w:sz w:val="24"/>
                <w:szCs w:val="24"/>
              </w:rPr>
              <w:t>T4</w:t>
            </w:r>
          </w:p>
        </w:tc>
        <w:tc>
          <w:tcPr>
            <w:tcW w:w="1134" w:type="dxa"/>
            <w:tcBorders>
              <w:top w:val="single" w:sz="4" w:space="0" w:color="auto"/>
              <w:bottom w:val="single" w:sz="4" w:space="0" w:color="auto"/>
            </w:tcBorders>
            <w:shd w:val="clear" w:color="auto" w:fill="auto"/>
          </w:tcPr>
          <w:p w14:paraId="31C2C0DB" w14:textId="77777777" w:rsidR="006E7FA0" w:rsidRPr="00D023C7" w:rsidRDefault="006E7FA0" w:rsidP="00614D46">
            <w:pPr>
              <w:spacing w:line="240" w:lineRule="auto"/>
              <w:rPr>
                <w:rFonts w:ascii="Times New Roman" w:eastAsia="Calibri" w:hAnsi="Times New Roman"/>
                <w:b/>
                <w:sz w:val="24"/>
                <w:szCs w:val="24"/>
              </w:rPr>
            </w:pPr>
            <w:r w:rsidRPr="00D023C7">
              <w:rPr>
                <w:rFonts w:ascii="Times New Roman" w:eastAsia="Calibri" w:hAnsi="Times New Roman"/>
                <w:b/>
                <w:sz w:val="24"/>
                <w:szCs w:val="24"/>
              </w:rPr>
              <w:t>T5</w:t>
            </w:r>
          </w:p>
        </w:tc>
        <w:tc>
          <w:tcPr>
            <w:tcW w:w="756" w:type="dxa"/>
            <w:tcBorders>
              <w:top w:val="single" w:sz="4" w:space="0" w:color="auto"/>
              <w:bottom w:val="single" w:sz="4" w:space="0" w:color="auto"/>
            </w:tcBorders>
            <w:shd w:val="clear" w:color="auto" w:fill="auto"/>
          </w:tcPr>
          <w:p w14:paraId="176D5692" w14:textId="77777777" w:rsidR="006E7FA0" w:rsidRPr="00D023C7" w:rsidRDefault="006E7FA0" w:rsidP="00614D46">
            <w:pPr>
              <w:spacing w:line="240" w:lineRule="auto"/>
              <w:rPr>
                <w:rFonts w:ascii="Times New Roman" w:eastAsia="Calibri" w:hAnsi="Times New Roman"/>
                <w:b/>
                <w:sz w:val="24"/>
                <w:szCs w:val="24"/>
              </w:rPr>
            </w:pPr>
            <w:r w:rsidRPr="00D023C7">
              <w:rPr>
                <w:rFonts w:ascii="Times New Roman" w:eastAsia="Calibri" w:hAnsi="Times New Roman"/>
                <w:b/>
                <w:sz w:val="24"/>
                <w:szCs w:val="24"/>
              </w:rPr>
              <w:t>SEM</w:t>
            </w:r>
          </w:p>
        </w:tc>
        <w:tc>
          <w:tcPr>
            <w:tcW w:w="1080" w:type="dxa"/>
            <w:tcBorders>
              <w:top w:val="single" w:sz="4" w:space="0" w:color="auto"/>
              <w:bottom w:val="single" w:sz="4" w:space="0" w:color="auto"/>
            </w:tcBorders>
            <w:shd w:val="clear" w:color="auto" w:fill="auto"/>
          </w:tcPr>
          <w:p w14:paraId="589EDDAE" w14:textId="77777777" w:rsidR="006E7FA0" w:rsidRPr="00D023C7" w:rsidRDefault="006E7FA0" w:rsidP="00614D46">
            <w:pPr>
              <w:spacing w:line="240" w:lineRule="auto"/>
              <w:rPr>
                <w:rFonts w:ascii="Times New Roman" w:eastAsia="Calibri" w:hAnsi="Times New Roman"/>
                <w:b/>
                <w:sz w:val="24"/>
                <w:szCs w:val="24"/>
              </w:rPr>
            </w:pPr>
            <w:r w:rsidRPr="00D023C7">
              <w:rPr>
                <w:rFonts w:ascii="Times New Roman" w:eastAsia="Calibri" w:hAnsi="Times New Roman"/>
                <w:b/>
                <w:sz w:val="24"/>
                <w:szCs w:val="24"/>
              </w:rPr>
              <w:t>P-Value</w:t>
            </w:r>
          </w:p>
        </w:tc>
        <w:tc>
          <w:tcPr>
            <w:tcW w:w="720" w:type="dxa"/>
            <w:tcBorders>
              <w:top w:val="single" w:sz="4" w:space="0" w:color="auto"/>
              <w:bottom w:val="single" w:sz="4" w:space="0" w:color="auto"/>
            </w:tcBorders>
            <w:shd w:val="clear" w:color="auto" w:fill="auto"/>
          </w:tcPr>
          <w:p w14:paraId="61AB305B" w14:textId="77777777" w:rsidR="006E7FA0" w:rsidRPr="00D023C7" w:rsidRDefault="006E7FA0" w:rsidP="00614D46">
            <w:pPr>
              <w:spacing w:line="240" w:lineRule="auto"/>
              <w:rPr>
                <w:rFonts w:ascii="Times New Roman" w:eastAsia="Calibri" w:hAnsi="Times New Roman"/>
                <w:b/>
                <w:sz w:val="24"/>
                <w:szCs w:val="24"/>
              </w:rPr>
            </w:pPr>
            <w:r w:rsidRPr="00D023C7">
              <w:rPr>
                <w:rFonts w:ascii="Times New Roman" w:eastAsia="Calibri" w:hAnsi="Times New Roman"/>
                <w:b/>
                <w:sz w:val="24"/>
                <w:szCs w:val="24"/>
              </w:rPr>
              <w:t>LS</w:t>
            </w:r>
          </w:p>
        </w:tc>
      </w:tr>
      <w:tr w:rsidR="006E7FA0" w:rsidRPr="00C24783" w14:paraId="0166D6E9" w14:textId="77777777" w:rsidTr="006E7FA0">
        <w:trPr>
          <w:trHeight w:val="483"/>
        </w:trPr>
        <w:tc>
          <w:tcPr>
            <w:tcW w:w="2898" w:type="dxa"/>
            <w:tcBorders>
              <w:top w:val="single" w:sz="4" w:space="0" w:color="auto"/>
            </w:tcBorders>
            <w:shd w:val="clear" w:color="auto" w:fill="auto"/>
          </w:tcPr>
          <w:p w14:paraId="43F52664" w14:textId="77777777" w:rsidR="006E7FA0" w:rsidRPr="00D023C7" w:rsidRDefault="006E7FA0" w:rsidP="00614D46">
            <w:pPr>
              <w:spacing w:line="240" w:lineRule="auto"/>
              <w:rPr>
                <w:rFonts w:ascii="Times New Roman" w:eastAsia="Calibri" w:hAnsi="Times New Roman"/>
                <w:sz w:val="24"/>
                <w:szCs w:val="24"/>
              </w:rPr>
            </w:pPr>
            <w:r w:rsidRPr="00D023C7">
              <w:rPr>
                <w:rFonts w:ascii="Times New Roman" w:eastAsia="Calibri" w:hAnsi="Times New Roman"/>
                <w:sz w:val="24"/>
                <w:szCs w:val="24"/>
              </w:rPr>
              <w:t>Initial body weight (g)</w:t>
            </w:r>
          </w:p>
          <w:p w14:paraId="2ECEA285" w14:textId="77777777" w:rsidR="006E7FA0" w:rsidRPr="00D023C7" w:rsidRDefault="006E7FA0" w:rsidP="00614D46">
            <w:pPr>
              <w:spacing w:line="240" w:lineRule="auto"/>
              <w:rPr>
                <w:rFonts w:ascii="Times New Roman" w:eastAsia="Calibri" w:hAnsi="Times New Roman"/>
                <w:sz w:val="24"/>
                <w:szCs w:val="24"/>
              </w:rPr>
            </w:pPr>
          </w:p>
        </w:tc>
        <w:tc>
          <w:tcPr>
            <w:tcW w:w="1170" w:type="dxa"/>
            <w:tcBorders>
              <w:top w:val="single" w:sz="4" w:space="0" w:color="auto"/>
            </w:tcBorders>
            <w:shd w:val="clear" w:color="auto" w:fill="auto"/>
          </w:tcPr>
          <w:p w14:paraId="483D9A23" w14:textId="77777777" w:rsidR="006E7FA0" w:rsidRPr="00D023C7" w:rsidRDefault="006E7FA0" w:rsidP="00614D46">
            <w:pPr>
              <w:spacing w:line="240" w:lineRule="auto"/>
              <w:rPr>
                <w:rFonts w:ascii="Times New Roman" w:eastAsia="Calibri" w:hAnsi="Times New Roman"/>
                <w:sz w:val="24"/>
                <w:szCs w:val="24"/>
              </w:rPr>
            </w:pPr>
          </w:p>
          <w:p w14:paraId="7E4F180A" w14:textId="77777777" w:rsidR="006E7FA0" w:rsidRPr="00D023C7" w:rsidRDefault="006E7FA0" w:rsidP="00614D46">
            <w:pPr>
              <w:spacing w:line="240" w:lineRule="auto"/>
              <w:rPr>
                <w:rFonts w:ascii="Times New Roman" w:eastAsia="Calibri" w:hAnsi="Times New Roman"/>
                <w:sz w:val="24"/>
                <w:szCs w:val="24"/>
                <w:vertAlign w:val="superscript"/>
              </w:rPr>
            </w:pPr>
            <w:r w:rsidRPr="00D023C7">
              <w:rPr>
                <w:rFonts w:ascii="Times New Roman" w:eastAsia="Calibri" w:hAnsi="Times New Roman"/>
                <w:sz w:val="24"/>
                <w:szCs w:val="24"/>
              </w:rPr>
              <w:t>46.00</w:t>
            </w:r>
            <w:r w:rsidRPr="00D023C7">
              <w:rPr>
                <w:rFonts w:ascii="Times New Roman" w:eastAsia="Calibri" w:hAnsi="Times New Roman"/>
                <w:sz w:val="24"/>
                <w:szCs w:val="24"/>
                <w:vertAlign w:val="superscript"/>
              </w:rPr>
              <w:t>a</w:t>
            </w:r>
          </w:p>
        </w:tc>
        <w:tc>
          <w:tcPr>
            <w:tcW w:w="1170" w:type="dxa"/>
            <w:tcBorders>
              <w:top w:val="single" w:sz="4" w:space="0" w:color="auto"/>
            </w:tcBorders>
            <w:shd w:val="clear" w:color="auto" w:fill="auto"/>
          </w:tcPr>
          <w:p w14:paraId="3B5A23FB" w14:textId="77777777" w:rsidR="006E7FA0" w:rsidRPr="00D023C7" w:rsidRDefault="006E7FA0" w:rsidP="00614D46">
            <w:pPr>
              <w:spacing w:line="240" w:lineRule="auto"/>
              <w:rPr>
                <w:rFonts w:ascii="Times New Roman" w:eastAsia="Calibri" w:hAnsi="Times New Roman"/>
                <w:sz w:val="24"/>
                <w:szCs w:val="24"/>
              </w:rPr>
            </w:pPr>
          </w:p>
          <w:p w14:paraId="0C2320D7" w14:textId="77777777" w:rsidR="006E7FA0" w:rsidRPr="00D023C7" w:rsidRDefault="006E7FA0" w:rsidP="00614D46">
            <w:pPr>
              <w:spacing w:line="240" w:lineRule="auto"/>
              <w:rPr>
                <w:rFonts w:ascii="Times New Roman" w:eastAsia="Calibri" w:hAnsi="Times New Roman"/>
                <w:sz w:val="24"/>
                <w:szCs w:val="24"/>
                <w:vertAlign w:val="superscript"/>
              </w:rPr>
            </w:pPr>
            <w:r w:rsidRPr="00D023C7">
              <w:rPr>
                <w:rFonts w:ascii="Times New Roman" w:eastAsia="Calibri" w:hAnsi="Times New Roman"/>
                <w:sz w:val="24"/>
                <w:szCs w:val="24"/>
              </w:rPr>
              <w:t>42.66</w:t>
            </w:r>
            <w:r w:rsidRPr="00D023C7">
              <w:rPr>
                <w:rFonts w:ascii="Times New Roman" w:eastAsia="Calibri" w:hAnsi="Times New Roman"/>
                <w:sz w:val="24"/>
                <w:szCs w:val="24"/>
                <w:vertAlign w:val="superscript"/>
              </w:rPr>
              <w:t>b</w:t>
            </w:r>
          </w:p>
        </w:tc>
        <w:tc>
          <w:tcPr>
            <w:tcW w:w="1080" w:type="dxa"/>
            <w:tcBorders>
              <w:top w:val="single" w:sz="4" w:space="0" w:color="auto"/>
            </w:tcBorders>
            <w:shd w:val="clear" w:color="auto" w:fill="auto"/>
          </w:tcPr>
          <w:p w14:paraId="3AAF849D" w14:textId="77777777" w:rsidR="006E7FA0" w:rsidRPr="00D023C7" w:rsidRDefault="006E7FA0" w:rsidP="00614D46">
            <w:pPr>
              <w:spacing w:line="240" w:lineRule="auto"/>
              <w:rPr>
                <w:rFonts w:ascii="Times New Roman" w:eastAsia="Calibri" w:hAnsi="Times New Roman"/>
                <w:sz w:val="24"/>
                <w:szCs w:val="24"/>
              </w:rPr>
            </w:pPr>
          </w:p>
          <w:p w14:paraId="7A7F50D3" w14:textId="77777777" w:rsidR="006E7FA0" w:rsidRPr="00D023C7" w:rsidRDefault="006E7FA0" w:rsidP="00614D46">
            <w:pPr>
              <w:spacing w:line="240" w:lineRule="auto"/>
              <w:rPr>
                <w:rFonts w:ascii="Times New Roman" w:eastAsia="Calibri" w:hAnsi="Times New Roman"/>
                <w:sz w:val="24"/>
                <w:szCs w:val="24"/>
                <w:vertAlign w:val="superscript"/>
              </w:rPr>
            </w:pPr>
            <w:r w:rsidRPr="00D023C7">
              <w:rPr>
                <w:rFonts w:ascii="Times New Roman" w:eastAsia="Calibri" w:hAnsi="Times New Roman"/>
                <w:sz w:val="24"/>
                <w:szCs w:val="24"/>
              </w:rPr>
              <w:t>43.33</w:t>
            </w:r>
            <w:r w:rsidRPr="00D023C7">
              <w:rPr>
                <w:rFonts w:ascii="Times New Roman" w:eastAsia="Calibri" w:hAnsi="Times New Roman"/>
                <w:sz w:val="24"/>
                <w:szCs w:val="24"/>
                <w:vertAlign w:val="superscript"/>
              </w:rPr>
              <w:t>ab</w:t>
            </w:r>
          </w:p>
        </w:tc>
        <w:tc>
          <w:tcPr>
            <w:tcW w:w="1080" w:type="dxa"/>
            <w:tcBorders>
              <w:top w:val="single" w:sz="4" w:space="0" w:color="auto"/>
            </w:tcBorders>
            <w:shd w:val="clear" w:color="auto" w:fill="auto"/>
          </w:tcPr>
          <w:p w14:paraId="014CAE09" w14:textId="77777777" w:rsidR="006E7FA0" w:rsidRPr="00D023C7" w:rsidRDefault="006E7FA0" w:rsidP="00614D46">
            <w:pPr>
              <w:spacing w:line="240" w:lineRule="auto"/>
              <w:rPr>
                <w:rFonts w:ascii="Times New Roman" w:eastAsia="Calibri" w:hAnsi="Times New Roman"/>
                <w:sz w:val="24"/>
                <w:szCs w:val="24"/>
              </w:rPr>
            </w:pPr>
          </w:p>
          <w:p w14:paraId="75BD3AA6" w14:textId="77777777" w:rsidR="006E7FA0" w:rsidRPr="00D023C7" w:rsidRDefault="006E7FA0" w:rsidP="00614D46">
            <w:pPr>
              <w:spacing w:line="240" w:lineRule="auto"/>
              <w:rPr>
                <w:rFonts w:ascii="Times New Roman" w:eastAsia="Calibri" w:hAnsi="Times New Roman"/>
                <w:sz w:val="24"/>
                <w:szCs w:val="24"/>
                <w:vertAlign w:val="superscript"/>
              </w:rPr>
            </w:pPr>
            <w:r w:rsidRPr="00D023C7">
              <w:rPr>
                <w:rFonts w:ascii="Times New Roman" w:eastAsia="Calibri" w:hAnsi="Times New Roman"/>
                <w:sz w:val="24"/>
                <w:szCs w:val="24"/>
              </w:rPr>
              <w:t>44.30</w:t>
            </w:r>
            <w:r w:rsidRPr="00D023C7">
              <w:rPr>
                <w:rFonts w:ascii="Times New Roman" w:eastAsia="Calibri" w:hAnsi="Times New Roman"/>
                <w:sz w:val="24"/>
                <w:szCs w:val="24"/>
                <w:vertAlign w:val="superscript"/>
              </w:rPr>
              <w:t>ab</w:t>
            </w:r>
          </w:p>
        </w:tc>
        <w:tc>
          <w:tcPr>
            <w:tcW w:w="1134" w:type="dxa"/>
            <w:tcBorders>
              <w:top w:val="single" w:sz="4" w:space="0" w:color="auto"/>
            </w:tcBorders>
            <w:shd w:val="clear" w:color="auto" w:fill="auto"/>
          </w:tcPr>
          <w:p w14:paraId="777FF906" w14:textId="77777777" w:rsidR="006E7FA0" w:rsidRPr="00D023C7" w:rsidRDefault="006E7FA0" w:rsidP="00614D46">
            <w:pPr>
              <w:spacing w:line="240" w:lineRule="auto"/>
              <w:rPr>
                <w:rFonts w:ascii="Times New Roman" w:eastAsia="Calibri" w:hAnsi="Times New Roman"/>
                <w:sz w:val="24"/>
                <w:szCs w:val="24"/>
              </w:rPr>
            </w:pPr>
          </w:p>
          <w:p w14:paraId="03815731" w14:textId="77777777" w:rsidR="006E7FA0" w:rsidRPr="00D023C7" w:rsidRDefault="006E7FA0" w:rsidP="00614D46">
            <w:pPr>
              <w:spacing w:line="240" w:lineRule="auto"/>
              <w:rPr>
                <w:rFonts w:ascii="Times New Roman" w:eastAsia="Calibri" w:hAnsi="Times New Roman"/>
                <w:sz w:val="24"/>
                <w:szCs w:val="24"/>
                <w:vertAlign w:val="superscript"/>
              </w:rPr>
            </w:pPr>
            <w:r w:rsidRPr="00D023C7">
              <w:rPr>
                <w:rFonts w:ascii="Times New Roman" w:eastAsia="Calibri" w:hAnsi="Times New Roman"/>
                <w:sz w:val="24"/>
                <w:szCs w:val="24"/>
              </w:rPr>
              <w:t>44.67</w:t>
            </w:r>
            <w:r w:rsidRPr="00D023C7">
              <w:rPr>
                <w:rFonts w:ascii="Times New Roman" w:eastAsia="Calibri" w:hAnsi="Times New Roman"/>
                <w:sz w:val="24"/>
                <w:szCs w:val="24"/>
                <w:vertAlign w:val="superscript"/>
              </w:rPr>
              <w:t>ab</w:t>
            </w:r>
          </w:p>
        </w:tc>
        <w:tc>
          <w:tcPr>
            <w:tcW w:w="756" w:type="dxa"/>
            <w:tcBorders>
              <w:top w:val="single" w:sz="4" w:space="0" w:color="auto"/>
            </w:tcBorders>
            <w:shd w:val="clear" w:color="auto" w:fill="auto"/>
          </w:tcPr>
          <w:p w14:paraId="13FA9798" w14:textId="77777777" w:rsidR="006E7FA0" w:rsidRPr="00D023C7" w:rsidRDefault="006E7FA0" w:rsidP="00614D46">
            <w:pPr>
              <w:spacing w:line="240" w:lineRule="auto"/>
              <w:rPr>
                <w:rFonts w:ascii="Times New Roman" w:eastAsia="Calibri" w:hAnsi="Times New Roman"/>
                <w:sz w:val="24"/>
                <w:szCs w:val="24"/>
              </w:rPr>
            </w:pPr>
          </w:p>
          <w:p w14:paraId="0F965CD1" w14:textId="77777777" w:rsidR="006E7FA0" w:rsidRPr="00D023C7" w:rsidRDefault="006E7FA0" w:rsidP="00614D46">
            <w:pPr>
              <w:spacing w:line="240" w:lineRule="auto"/>
              <w:rPr>
                <w:rFonts w:ascii="Times New Roman" w:eastAsia="Calibri" w:hAnsi="Times New Roman"/>
                <w:sz w:val="24"/>
                <w:szCs w:val="24"/>
              </w:rPr>
            </w:pPr>
            <w:r w:rsidRPr="00D023C7">
              <w:rPr>
                <w:rFonts w:ascii="Times New Roman" w:eastAsia="Calibri" w:hAnsi="Times New Roman"/>
                <w:sz w:val="24"/>
                <w:szCs w:val="24"/>
              </w:rPr>
              <w:t>0.39</w:t>
            </w:r>
          </w:p>
        </w:tc>
        <w:tc>
          <w:tcPr>
            <w:tcW w:w="1080" w:type="dxa"/>
            <w:tcBorders>
              <w:top w:val="single" w:sz="4" w:space="0" w:color="auto"/>
            </w:tcBorders>
            <w:shd w:val="clear" w:color="auto" w:fill="auto"/>
          </w:tcPr>
          <w:p w14:paraId="1673730E" w14:textId="77777777" w:rsidR="006E7FA0" w:rsidRPr="00D023C7" w:rsidRDefault="006E7FA0" w:rsidP="00614D46">
            <w:pPr>
              <w:spacing w:line="240" w:lineRule="auto"/>
              <w:rPr>
                <w:rFonts w:ascii="Times New Roman" w:eastAsia="Calibri" w:hAnsi="Times New Roman"/>
                <w:sz w:val="24"/>
                <w:szCs w:val="24"/>
              </w:rPr>
            </w:pPr>
          </w:p>
          <w:p w14:paraId="66118B3E" w14:textId="77777777" w:rsidR="006E7FA0" w:rsidRPr="00D023C7" w:rsidRDefault="006E7FA0" w:rsidP="00614D46">
            <w:pPr>
              <w:spacing w:line="240" w:lineRule="auto"/>
              <w:rPr>
                <w:rFonts w:ascii="Times New Roman" w:eastAsia="Calibri" w:hAnsi="Times New Roman"/>
                <w:sz w:val="24"/>
                <w:szCs w:val="24"/>
              </w:rPr>
            </w:pPr>
            <w:r w:rsidRPr="00D023C7">
              <w:rPr>
                <w:rFonts w:ascii="Times New Roman" w:eastAsia="Calibri" w:hAnsi="Times New Roman"/>
                <w:sz w:val="24"/>
                <w:szCs w:val="24"/>
              </w:rPr>
              <w:t>0.035</w:t>
            </w:r>
          </w:p>
        </w:tc>
        <w:tc>
          <w:tcPr>
            <w:tcW w:w="720" w:type="dxa"/>
            <w:tcBorders>
              <w:top w:val="single" w:sz="4" w:space="0" w:color="auto"/>
            </w:tcBorders>
            <w:shd w:val="clear" w:color="auto" w:fill="auto"/>
          </w:tcPr>
          <w:p w14:paraId="4A17BB57" w14:textId="77777777" w:rsidR="006E7FA0" w:rsidRPr="00D023C7" w:rsidRDefault="006E7FA0" w:rsidP="00614D46">
            <w:pPr>
              <w:spacing w:line="240" w:lineRule="auto"/>
              <w:rPr>
                <w:rFonts w:ascii="Times New Roman" w:eastAsia="Calibri" w:hAnsi="Times New Roman"/>
                <w:sz w:val="24"/>
                <w:szCs w:val="24"/>
              </w:rPr>
            </w:pPr>
          </w:p>
          <w:p w14:paraId="0B7ACF14" w14:textId="77777777" w:rsidR="006E7FA0" w:rsidRPr="00D023C7" w:rsidRDefault="006E7FA0" w:rsidP="00614D46">
            <w:pPr>
              <w:spacing w:line="240" w:lineRule="auto"/>
              <w:rPr>
                <w:rFonts w:ascii="Times New Roman" w:eastAsia="Calibri" w:hAnsi="Times New Roman"/>
                <w:sz w:val="24"/>
                <w:szCs w:val="24"/>
              </w:rPr>
            </w:pPr>
            <w:r w:rsidRPr="00D023C7">
              <w:rPr>
                <w:rFonts w:ascii="Times New Roman" w:eastAsia="Calibri" w:hAnsi="Times New Roman"/>
                <w:sz w:val="24"/>
                <w:szCs w:val="24"/>
              </w:rPr>
              <w:t>*</w:t>
            </w:r>
          </w:p>
        </w:tc>
      </w:tr>
      <w:tr w:rsidR="006E7FA0" w:rsidRPr="00C24783" w14:paraId="250D0CAC" w14:textId="77777777" w:rsidTr="006E7FA0">
        <w:trPr>
          <w:trHeight w:val="458"/>
        </w:trPr>
        <w:tc>
          <w:tcPr>
            <w:tcW w:w="2898" w:type="dxa"/>
            <w:shd w:val="clear" w:color="auto" w:fill="auto"/>
          </w:tcPr>
          <w:p w14:paraId="614F554D" w14:textId="77777777" w:rsidR="006E7FA0" w:rsidRPr="00D023C7" w:rsidRDefault="006E7FA0" w:rsidP="00614D46">
            <w:pPr>
              <w:spacing w:line="240" w:lineRule="auto"/>
              <w:rPr>
                <w:rFonts w:ascii="Times New Roman" w:eastAsia="Calibri" w:hAnsi="Times New Roman"/>
                <w:sz w:val="24"/>
                <w:szCs w:val="24"/>
              </w:rPr>
            </w:pPr>
            <w:r w:rsidRPr="00D023C7">
              <w:rPr>
                <w:rFonts w:ascii="Times New Roman" w:eastAsia="Calibri" w:hAnsi="Times New Roman"/>
                <w:sz w:val="24"/>
                <w:szCs w:val="24"/>
              </w:rPr>
              <w:t>Final body weight (g)</w:t>
            </w:r>
          </w:p>
          <w:p w14:paraId="3B884EB4" w14:textId="77777777" w:rsidR="006E7FA0" w:rsidRPr="00D023C7" w:rsidRDefault="006E7FA0" w:rsidP="00614D46">
            <w:pPr>
              <w:spacing w:line="240" w:lineRule="auto"/>
              <w:rPr>
                <w:rFonts w:ascii="Times New Roman" w:eastAsia="Calibri" w:hAnsi="Times New Roman"/>
                <w:sz w:val="24"/>
                <w:szCs w:val="24"/>
              </w:rPr>
            </w:pPr>
          </w:p>
        </w:tc>
        <w:tc>
          <w:tcPr>
            <w:tcW w:w="1170" w:type="dxa"/>
            <w:shd w:val="clear" w:color="auto" w:fill="auto"/>
          </w:tcPr>
          <w:p w14:paraId="77402BA0" w14:textId="77777777" w:rsidR="006E7FA0" w:rsidRPr="00D023C7" w:rsidRDefault="006E7FA0" w:rsidP="00614D46">
            <w:pPr>
              <w:spacing w:line="240" w:lineRule="auto"/>
              <w:rPr>
                <w:rFonts w:ascii="Times New Roman" w:eastAsia="Calibri" w:hAnsi="Times New Roman"/>
                <w:sz w:val="24"/>
                <w:szCs w:val="24"/>
              </w:rPr>
            </w:pPr>
          </w:p>
          <w:p w14:paraId="73D689F7" w14:textId="77777777" w:rsidR="006E7FA0" w:rsidRPr="00D023C7" w:rsidRDefault="006E7FA0" w:rsidP="00614D46">
            <w:pPr>
              <w:spacing w:line="240" w:lineRule="auto"/>
              <w:rPr>
                <w:rFonts w:ascii="Times New Roman" w:eastAsia="Calibri" w:hAnsi="Times New Roman"/>
                <w:sz w:val="24"/>
                <w:szCs w:val="24"/>
              </w:rPr>
            </w:pPr>
            <w:r w:rsidRPr="00D023C7">
              <w:rPr>
                <w:rFonts w:ascii="Times New Roman" w:eastAsia="Calibri" w:hAnsi="Times New Roman"/>
                <w:sz w:val="24"/>
                <w:szCs w:val="24"/>
              </w:rPr>
              <w:t>677.66</w:t>
            </w:r>
          </w:p>
        </w:tc>
        <w:tc>
          <w:tcPr>
            <w:tcW w:w="1170" w:type="dxa"/>
            <w:shd w:val="clear" w:color="auto" w:fill="auto"/>
          </w:tcPr>
          <w:p w14:paraId="0877B7DA" w14:textId="77777777" w:rsidR="006E7FA0" w:rsidRPr="00D023C7" w:rsidRDefault="006E7FA0" w:rsidP="00614D46">
            <w:pPr>
              <w:spacing w:line="240" w:lineRule="auto"/>
              <w:rPr>
                <w:rFonts w:ascii="Times New Roman" w:eastAsia="Calibri" w:hAnsi="Times New Roman"/>
                <w:sz w:val="24"/>
                <w:szCs w:val="24"/>
              </w:rPr>
            </w:pPr>
          </w:p>
          <w:p w14:paraId="73D4E80E" w14:textId="77777777" w:rsidR="006E7FA0" w:rsidRPr="00D023C7" w:rsidRDefault="006E7FA0" w:rsidP="00614D46">
            <w:pPr>
              <w:spacing w:line="240" w:lineRule="auto"/>
              <w:rPr>
                <w:rFonts w:ascii="Times New Roman" w:eastAsia="Calibri" w:hAnsi="Times New Roman"/>
                <w:sz w:val="24"/>
                <w:szCs w:val="24"/>
              </w:rPr>
            </w:pPr>
            <w:r w:rsidRPr="00D023C7">
              <w:rPr>
                <w:rFonts w:ascii="Times New Roman" w:eastAsia="Calibri" w:hAnsi="Times New Roman"/>
                <w:sz w:val="24"/>
                <w:szCs w:val="24"/>
              </w:rPr>
              <w:t>649.00</w:t>
            </w:r>
          </w:p>
        </w:tc>
        <w:tc>
          <w:tcPr>
            <w:tcW w:w="1080" w:type="dxa"/>
            <w:shd w:val="clear" w:color="auto" w:fill="auto"/>
          </w:tcPr>
          <w:p w14:paraId="49D75453" w14:textId="77777777" w:rsidR="006E7FA0" w:rsidRPr="00D023C7" w:rsidRDefault="006E7FA0" w:rsidP="00614D46">
            <w:pPr>
              <w:spacing w:line="240" w:lineRule="auto"/>
              <w:rPr>
                <w:rFonts w:ascii="Times New Roman" w:eastAsia="Calibri" w:hAnsi="Times New Roman"/>
                <w:sz w:val="24"/>
                <w:szCs w:val="24"/>
              </w:rPr>
            </w:pPr>
          </w:p>
          <w:p w14:paraId="64CADC13" w14:textId="77777777" w:rsidR="006E7FA0" w:rsidRPr="00D023C7" w:rsidRDefault="006E7FA0" w:rsidP="00614D46">
            <w:pPr>
              <w:spacing w:line="240" w:lineRule="auto"/>
              <w:rPr>
                <w:rFonts w:ascii="Times New Roman" w:eastAsia="Calibri" w:hAnsi="Times New Roman"/>
                <w:sz w:val="24"/>
                <w:szCs w:val="24"/>
              </w:rPr>
            </w:pPr>
            <w:r w:rsidRPr="00D023C7">
              <w:rPr>
                <w:rFonts w:ascii="Times New Roman" w:eastAsia="Calibri" w:hAnsi="Times New Roman"/>
                <w:sz w:val="24"/>
                <w:szCs w:val="24"/>
              </w:rPr>
              <w:t>673.33</w:t>
            </w:r>
          </w:p>
        </w:tc>
        <w:tc>
          <w:tcPr>
            <w:tcW w:w="1080" w:type="dxa"/>
            <w:shd w:val="clear" w:color="auto" w:fill="auto"/>
          </w:tcPr>
          <w:p w14:paraId="5569C2A2" w14:textId="77777777" w:rsidR="006E7FA0" w:rsidRPr="00D023C7" w:rsidRDefault="006E7FA0" w:rsidP="00614D46">
            <w:pPr>
              <w:spacing w:line="240" w:lineRule="auto"/>
              <w:rPr>
                <w:rFonts w:ascii="Times New Roman" w:eastAsia="Calibri" w:hAnsi="Times New Roman"/>
                <w:sz w:val="24"/>
                <w:szCs w:val="24"/>
              </w:rPr>
            </w:pPr>
          </w:p>
          <w:p w14:paraId="555C92BF" w14:textId="77777777" w:rsidR="006E7FA0" w:rsidRPr="00D023C7" w:rsidRDefault="006E7FA0" w:rsidP="00614D46">
            <w:pPr>
              <w:spacing w:line="240" w:lineRule="auto"/>
              <w:rPr>
                <w:rFonts w:ascii="Times New Roman" w:eastAsia="Calibri" w:hAnsi="Times New Roman"/>
                <w:sz w:val="24"/>
                <w:szCs w:val="24"/>
              </w:rPr>
            </w:pPr>
            <w:r w:rsidRPr="00D023C7">
              <w:rPr>
                <w:rFonts w:ascii="Times New Roman" w:eastAsia="Calibri" w:hAnsi="Times New Roman"/>
                <w:sz w:val="24"/>
                <w:szCs w:val="24"/>
              </w:rPr>
              <w:t>703.66</w:t>
            </w:r>
          </w:p>
        </w:tc>
        <w:tc>
          <w:tcPr>
            <w:tcW w:w="1134" w:type="dxa"/>
            <w:shd w:val="clear" w:color="auto" w:fill="auto"/>
          </w:tcPr>
          <w:p w14:paraId="5B7697AE" w14:textId="77777777" w:rsidR="006E7FA0" w:rsidRPr="00D023C7" w:rsidRDefault="006E7FA0" w:rsidP="00614D46">
            <w:pPr>
              <w:spacing w:line="240" w:lineRule="auto"/>
              <w:rPr>
                <w:rFonts w:ascii="Times New Roman" w:eastAsia="Calibri" w:hAnsi="Times New Roman"/>
                <w:sz w:val="24"/>
                <w:szCs w:val="24"/>
              </w:rPr>
            </w:pPr>
          </w:p>
          <w:p w14:paraId="6FA5D66F" w14:textId="77777777" w:rsidR="006E7FA0" w:rsidRPr="00D023C7" w:rsidRDefault="006E7FA0" w:rsidP="00614D46">
            <w:pPr>
              <w:spacing w:line="240" w:lineRule="auto"/>
              <w:rPr>
                <w:rFonts w:ascii="Times New Roman" w:eastAsia="Calibri" w:hAnsi="Times New Roman"/>
                <w:sz w:val="24"/>
                <w:szCs w:val="24"/>
              </w:rPr>
            </w:pPr>
            <w:r w:rsidRPr="00D023C7">
              <w:rPr>
                <w:rFonts w:ascii="Times New Roman" w:eastAsia="Calibri" w:hAnsi="Times New Roman"/>
                <w:sz w:val="24"/>
                <w:szCs w:val="24"/>
              </w:rPr>
              <w:t>685.66</w:t>
            </w:r>
          </w:p>
        </w:tc>
        <w:tc>
          <w:tcPr>
            <w:tcW w:w="756" w:type="dxa"/>
            <w:shd w:val="clear" w:color="auto" w:fill="auto"/>
          </w:tcPr>
          <w:p w14:paraId="48205390" w14:textId="77777777" w:rsidR="006E7FA0" w:rsidRPr="00D023C7" w:rsidRDefault="006E7FA0" w:rsidP="00614D46">
            <w:pPr>
              <w:spacing w:line="240" w:lineRule="auto"/>
              <w:rPr>
                <w:rFonts w:ascii="Times New Roman" w:eastAsia="Calibri" w:hAnsi="Times New Roman"/>
                <w:sz w:val="24"/>
                <w:szCs w:val="24"/>
              </w:rPr>
            </w:pPr>
          </w:p>
          <w:p w14:paraId="1B32A33E" w14:textId="77777777" w:rsidR="006E7FA0" w:rsidRPr="00D023C7" w:rsidRDefault="006E7FA0" w:rsidP="00614D46">
            <w:pPr>
              <w:spacing w:line="240" w:lineRule="auto"/>
              <w:rPr>
                <w:rFonts w:ascii="Times New Roman" w:eastAsia="Calibri" w:hAnsi="Times New Roman"/>
                <w:sz w:val="24"/>
                <w:szCs w:val="24"/>
              </w:rPr>
            </w:pPr>
            <w:r w:rsidRPr="00D023C7">
              <w:rPr>
                <w:rFonts w:ascii="Times New Roman" w:eastAsia="Calibri" w:hAnsi="Times New Roman"/>
                <w:sz w:val="24"/>
                <w:szCs w:val="24"/>
              </w:rPr>
              <w:t>7.76</w:t>
            </w:r>
          </w:p>
        </w:tc>
        <w:tc>
          <w:tcPr>
            <w:tcW w:w="1080" w:type="dxa"/>
            <w:shd w:val="clear" w:color="auto" w:fill="auto"/>
          </w:tcPr>
          <w:p w14:paraId="00AD3288" w14:textId="77777777" w:rsidR="006E7FA0" w:rsidRPr="00D023C7" w:rsidRDefault="006E7FA0" w:rsidP="00614D46">
            <w:pPr>
              <w:spacing w:line="240" w:lineRule="auto"/>
              <w:rPr>
                <w:rFonts w:ascii="Times New Roman" w:eastAsia="Calibri" w:hAnsi="Times New Roman"/>
                <w:sz w:val="24"/>
                <w:szCs w:val="24"/>
              </w:rPr>
            </w:pPr>
          </w:p>
          <w:p w14:paraId="0F7836F1" w14:textId="77777777" w:rsidR="006E7FA0" w:rsidRPr="00D023C7" w:rsidRDefault="006E7FA0" w:rsidP="00614D46">
            <w:pPr>
              <w:spacing w:line="240" w:lineRule="auto"/>
              <w:rPr>
                <w:rFonts w:ascii="Times New Roman" w:eastAsia="Calibri" w:hAnsi="Times New Roman"/>
                <w:sz w:val="24"/>
                <w:szCs w:val="24"/>
              </w:rPr>
            </w:pPr>
            <w:r w:rsidRPr="00D023C7">
              <w:rPr>
                <w:rFonts w:ascii="Times New Roman" w:eastAsia="Calibri" w:hAnsi="Times New Roman"/>
                <w:sz w:val="24"/>
                <w:szCs w:val="24"/>
              </w:rPr>
              <w:t>0.275</w:t>
            </w:r>
          </w:p>
        </w:tc>
        <w:tc>
          <w:tcPr>
            <w:tcW w:w="720" w:type="dxa"/>
            <w:shd w:val="clear" w:color="auto" w:fill="auto"/>
          </w:tcPr>
          <w:p w14:paraId="11E0837C" w14:textId="77777777" w:rsidR="006E7FA0" w:rsidRPr="00D023C7" w:rsidRDefault="006E7FA0" w:rsidP="00614D46">
            <w:pPr>
              <w:spacing w:line="240" w:lineRule="auto"/>
              <w:rPr>
                <w:rFonts w:ascii="Times New Roman" w:eastAsia="Calibri" w:hAnsi="Times New Roman"/>
                <w:sz w:val="24"/>
                <w:szCs w:val="24"/>
              </w:rPr>
            </w:pPr>
          </w:p>
          <w:p w14:paraId="6D20F968" w14:textId="77777777" w:rsidR="006E7FA0" w:rsidRPr="00D023C7" w:rsidRDefault="006E7FA0" w:rsidP="00614D46">
            <w:pPr>
              <w:spacing w:line="240" w:lineRule="auto"/>
              <w:rPr>
                <w:rFonts w:ascii="Times New Roman" w:eastAsia="Calibri" w:hAnsi="Times New Roman"/>
                <w:sz w:val="24"/>
                <w:szCs w:val="24"/>
              </w:rPr>
            </w:pPr>
            <w:r w:rsidRPr="00D023C7">
              <w:rPr>
                <w:rFonts w:ascii="Times New Roman" w:eastAsia="Calibri" w:hAnsi="Times New Roman"/>
                <w:sz w:val="24"/>
                <w:szCs w:val="24"/>
              </w:rPr>
              <w:t>N.S</w:t>
            </w:r>
          </w:p>
        </w:tc>
      </w:tr>
      <w:tr w:rsidR="006E7FA0" w:rsidRPr="00C24783" w14:paraId="1DFF7868" w14:textId="77777777" w:rsidTr="006E7FA0">
        <w:trPr>
          <w:trHeight w:val="567"/>
        </w:trPr>
        <w:tc>
          <w:tcPr>
            <w:tcW w:w="2898" w:type="dxa"/>
            <w:shd w:val="clear" w:color="auto" w:fill="auto"/>
          </w:tcPr>
          <w:p w14:paraId="00ABE45A" w14:textId="77777777" w:rsidR="006E7FA0" w:rsidRPr="00D023C7" w:rsidRDefault="006E7FA0" w:rsidP="00614D46">
            <w:pPr>
              <w:spacing w:line="240" w:lineRule="auto"/>
              <w:rPr>
                <w:rFonts w:ascii="Times New Roman" w:eastAsia="Calibri" w:hAnsi="Times New Roman"/>
                <w:sz w:val="24"/>
                <w:szCs w:val="24"/>
              </w:rPr>
            </w:pPr>
            <w:r w:rsidRPr="00D023C7">
              <w:rPr>
                <w:rFonts w:ascii="Times New Roman" w:eastAsia="Calibri" w:hAnsi="Times New Roman"/>
                <w:sz w:val="24"/>
                <w:szCs w:val="24"/>
              </w:rPr>
              <w:t>Total Weight Gain (g)</w:t>
            </w:r>
          </w:p>
          <w:p w14:paraId="5D63F735" w14:textId="77777777" w:rsidR="006E7FA0" w:rsidRPr="00D023C7" w:rsidRDefault="006E7FA0" w:rsidP="00614D46">
            <w:pPr>
              <w:spacing w:line="240" w:lineRule="auto"/>
              <w:rPr>
                <w:rFonts w:ascii="Times New Roman" w:eastAsia="Calibri" w:hAnsi="Times New Roman"/>
                <w:sz w:val="24"/>
                <w:szCs w:val="24"/>
              </w:rPr>
            </w:pPr>
          </w:p>
        </w:tc>
        <w:tc>
          <w:tcPr>
            <w:tcW w:w="1170" w:type="dxa"/>
            <w:shd w:val="clear" w:color="auto" w:fill="auto"/>
          </w:tcPr>
          <w:p w14:paraId="5F0F9407" w14:textId="77777777" w:rsidR="006E7FA0" w:rsidRPr="00D023C7" w:rsidRDefault="006E7FA0" w:rsidP="00614D46">
            <w:pPr>
              <w:spacing w:line="240" w:lineRule="auto"/>
              <w:rPr>
                <w:rFonts w:ascii="Times New Roman" w:eastAsia="Calibri" w:hAnsi="Times New Roman"/>
                <w:sz w:val="24"/>
                <w:szCs w:val="24"/>
              </w:rPr>
            </w:pPr>
          </w:p>
          <w:p w14:paraId="73AECBCC" w14:textId="77777777" w:rsidR="006E7FA0" w:rsidRPr="00D023C7" w:rsidRDefault="006E7FA0" w:rsidP="00614D46">
            <w:pPr>
              <w:spacing w:line="240" w:lineRule="auto"/>
              <w:rPr>
                <w:rFonts w:ascii="Times New Roman" w:eastAsia="Calibri" w:hAnsi="Times New Roman"/>
                <w:sz w:val="24"/>
                <w:szCs w:val="24"/>
              </w:rPr>
            </w:pPr>
            <w:r w:rsidRPr="00D023C7">
              <w:rPr>
                <w:rFonts w:ascii="Times New Roman" w:eastAsia="Calibri" w:hAnsi="Times New Roman"/>
                <w:sz w:val="24"/>
                <w:szCs w:val="24"/>
              </w:rPr>
              <w:t>631.66</w:t>
            </w:r>
          </w:p>
        </w:tc>
        <w:tc>
          <w:tcPr>
            <w:tcW w:w="1170" w:type="dxa"/>
            <w:shd w:val="clear" w:color="auto" w:fill="auto"/>
          </w:tcPr>
          <w:p w14:paraId="13CD4999" w14:textId="77777777" w:rsidR="006E7FA0" w:rsidRPr="00D023C7" w:rsidRDefault="006E7FA0" w:rsidP="00614D46">
            <w:pPr>
              <w:spacing w:line="240" w:lineRule="auto"/>
              <w:rPr>
                <w:rFonts w:ascii="Times New Roman" w:eastAsia="Calibri" w:hAnsi="Times New Roman"/>
                <w:sz w:val="24"/>
                <w:szCs w:val="24"/>
              </w:rPr>
            </w:pPr>
          </w:p>
          <w:p w14:paraId="458D290E" w14:textId="77777777" w:rsidR="006E7FA0" w:rsidRPr="00D023C7" w:rsidRDefault="006E7FA0" w:rsidP="00614D46">
            <w:pPr>
              <w:spacing w:line="240" w:lineRule="auto"/>
              <w:rPr>
                <w:rFonts w:ascii="Times New Roman" w:eastAsia="Calibri" w:hAnsi="Times New Roman"/>
                <w:sz w:val="24"/>
                <w:szCs w:val="24"/>
              </w:rPr>
            </w:pPr>
            <w:r w:rsidRPr="00D023C7">
              <w:rPr>
                <w:rFonts w:ascii="Times New Roman" w:eastAsia="Calibri" w:hAnsi="Times New Roman"/>
                <w:sz w:val="24"/>
                <w:szCs w:val="24"/>
              </w:rPr>
              <w:t>606.33</w:t>
            </w:r>
          </w:p>
        </w:tc>
        <w:tc>
          <w:tcPr>
            <w:tcW w:w="1080" w:type="dxa"/>
            <w:shd w:val="clear" w:color="auto" w:fill="auto"/>
          </w:tcPr>
          <w:p w14:paraId="536CD9F2" w14:textId="77777777" w:rsidR="006E7FA0" w:rsidRPr="00D023C7" w:rsidRDefault="006E7FA0" w:rsidP="00614D46">
            <w:pPr>
              <w:spacing w:line="240" w:lineRule="auto"/>
              <w:rPr>
                <w:rFonts w:ascii="Times New Roman" w:eastAsia="Calibri" w:hAnsi="Times New Roman"/>
                <w:sz w:val="24"/>
                <w:szCs w:val="24"/>
              </w:rPr>
            </w:pPr>
          </w:p>
          <w:p w14:paraId="11F20D48" w14:textId="77777777" w:rsidR="006E7FA0" w:rsidRPr="00D023C7" w:rsidRDefault="006E7FA0" w:rsidP="00614D46">
            <w:pPr>
              <w:spacing w:line="240" w:lineRule="auto"/>
              <w:rPr>
                <w:rFonts w:ascii="Times New Roman" w:eastAsia="Calibri" w:hAnsi="Times New Roman"/>
                <w:sz w:val="24"/>
                <w:szCs w:val="24"/>
              </w:rPr>
            </w:pPr>
            <w:r w:rsidRPr="00D023C7">
              <w:rPr>
                <w:rFonts w:ascii="Times New Roman" w:eastAsia="Calibri" w:hAnsi="Times New Roman"/>
                <w:sz w:val="24"/>
                <w:szCs w:val="24"/>
              </w:rPr>
              <w:t>630.00</w:t>
            </w:r>
          </w:p>
        </w:tc>
        <w:tc>
          <w:tcPr>
            <w:tcW w:w="1080" w:type="dxa"/>
            <w:shd w:val="clear" w:color="auto" w:fill="auto"/>
          </w:tcPr>
          <w:p w14:paraId="0DF43A02" w14:textId="77777777" w:rsidR="006E7FA0" w:rsidRPr="00D023C7" w:rsidRDefault="006E7FA0" w:rsidP="00614D46">
            <w:pPr>
              <w:spacing w:line="240" w:lineRule="auto"/>
              <w:rPr>
                <w:rFonts w:ascii="Times New Roman" w:eastAsia="Calibri" w:hAnsi="Times New Roman"/>
                <w:sz w:val="24"/>
                <w:szCs w:val="24"/>
              </w:rPr>
            </w:pPr>
          </w:p>
          <w:p w14:paraId="6D6210B4" w14:textId="77777777" w:rsidR="006E7FA0" w:rsidRPr="00D023C7" w:rsidRDefault="006E7FA0" w:rsidP="00614D46">
            <w:pPr>
              <w:spacing w:line="240" w:lineRule="auto"/>
              <w:rPr>
                <w:rFonts w:ascii="Times New Roman" w:eastAsia="Calibri" w:hAnsi="Times New Roman"/>
                <w:sz w:val="24"/>
                <w:szCs w:val="24"/>
              </w:rPr>
            </w:pPr>
            <w:r w:rsidRPr="00D023C7">
              <w:rPr>
                <w:rFonts w:ascii="Times New Roman" w:eastAsia="Calibri" w:hAnsi="Times New Roman"/>
                <w:sz w:val="24"/>
                <w:szCs w:val="24"/>
              </w:rPr>
              <w:t>659.36</w:t>
            </w:r>
          </w:p>
        </w:tc>
        <w:tc>
          <w:tcPr>
            <w:tcW w:w="1134" w:type="dxa"/>
            <w:shd w:val="clear" w:color="auto" w:fill="auto"/>
          </w:tcPr>
          <w:p w14:paraId="6627A926" w14:textId="77777777" w:rsidR="006E7FA0" w:rsidRPr="00D023C7" w:rsidRDefault="006E7FA0" w:rsidP="00614D46">
            <w:pPr>
              <w:spacing w:line="240" w:lineRule="auto"/>
              <w:rPr>
                <w:rFonts w:ascii="Times New Roman" w:eastAsia="Calibri" w:hAnsi="Times New Roman"/>
                <w:sz w:val="24"/>
                <w:szCs w:val="24"/>
              </w:rPr>
            </w:pPr>
          </w:p>
          <w:p w14:paraId="1A90F60B" w14:textId="77777777" w:rsidR="006E7FA0" w:rsidRPr="00D023C7" w:rsidRDefault="006E7FA0" w:rsidP="00614D46">
            <w:pPr>
              <w:spacing w:line="240" w:lineRule="auto"/>
              <w:rPr>
                <w:rFonts w:ascii="Times New Roman" w:eastAsia="Calibri" w:hAnsi="Times New Roman"/>
                <w:sz w:val="24"/>
                <w:szCs w:val="24"/>
              </w:rPr>
            </w:pPr>
            <w:r w:rsidRPr="00D023C7">
              <w:rPr>
                <w:rFonts w:ascii="Times New Roman" w:eastAsia="Calibri" w:hAnsi="Times New Roman"/>
                <w:sz w:val="24"/>
                <w:szCs w:val="24"/>
              </w:rPr>
              <w:t>640.99</w:t>
            </w:r>
          </w:p>
        </w:tc>
        <w:tc>
          <w:tcPr>
            <w:tcW w:w="756" w:type="dxa"/>
            <w:shd w:val="clear" w:color="auto" w:fill="auto"/>
          </w:tcPr>
          <w:p w14:paraId="463BB24D" w14:textId="77777777" w:rsidR="006E7FA0" w:rsidRPr="00D023C7" w:rsidRDefault="006E7FA0" w:rsidP="00614D46">
            <w:pPr>
              <w:spacing w:line="240" w:lineRule="auto"/>
              <w:rPr>
                <w:rFonts w:ascii="Times New Roman" w:eastAsia="Calibri" w:hAnsi="Times New Roman"/>
                <w:sz w:val="24"/>
                <w:szCs w:val="24"/>
              </w:rPr>
            </w:pPr>
          </w:p>
          <w:p w14:paraId="7B34178D" w14:textId="77777777" w:rsidR="006E7FA0" w:rsidRPr="00D023C7" w:rsidRDefault="006E7FA0" w:rsidP="00614D46">
            <w:pPr>
              <w:spacing w:line="240" w:lineRule="auto"/>
              <w:rPr>
                <w:rFonts w:ascii="Times New Roman" w:eastAsia="Calibri" w:hAnsi="Times New Roman"/>
                <w:sz w:val="24"/>
                <w:szCs w:val="24"/>
              </w:rPr>
            </w:pPr>
            <w:r w:rsidRPr="00D023C7">
              <w:rPr>
                <w:rFonts w:ascii="Times New Roman" w:eastAsia="Calibri" w:hAnsi="Times New Roman"/>
                <w:sz w:val="24"/>
                <w:szCs w:val="24"/>
              </w:rPr>
              <w:t>7.60</w:t>
            </w:r>
          </w:p>
        </w:tc>
        <w:tc>
          <w:tcPr>
            <w:tcW w:w="1080" w:type="dxa"/>
            <w:shd w:val="clear" w:color="auto" w:fill="auto"/>
          </w:tcPr>
          <w:p w14:paraId="1878656D" w14:textId="77777777" w:rsidR="006E7FA0" w:rsidRPr="00D023C7" w:rsidRDefault="006E7FA0" w:rsidP="00614D46">
            <w:pPr>
              <w:spacing w:line="240" w:lineRule="auto"/>
              <w:rPr>
                <w:rFonts w:ascii="Times New Roman" w:eastAsia="Calibri" w:hAnsi="Times New Roman"/>
                <w:sz w:val="24"/>
                <w:szCs w:val="24"/>
              </w:rPr>
            </w:pPr>
          </w:p>
          <w:p w14:paraId="5DD7BAF9" w14:textId="77777777" w:rsidR="006E7FA0" w:rsidRPr="00D023C7" w:rsidRDefault="006E7FA0" w:rsidP="00614D46">
            <w:pPr>
              <w:spacing w:line="240" w:lineRule="auto"/>
              <w:rPr>
                <w:rFonts w:ascii="Times New Roman" w:eastAsia="Calibri" w:hAnsi="Times New Roman"/>
                <w:sz w:val="24"/>
                <w:szCs w:val="24"/>
              </w:rPr>
            </w:pPr>
            <w:r w:rsidRPr="00D023C7">
              <w:rPr>
                <w:rFonts w:ascii="Times New Roman" w:eastAsia="Calibri" w:hAnsi="Times New Roman"/>
                <w:sz w:val="24"/>
                <w:szCs w:val="24"/>
              </w:rPr>
              <w:t>0.292</w:t>
            </w:r>
          </w:p>
        </w:tc>
        <w:tc>
          <w:tcPr>
            <w:tcW w:w="720" w:type="dxa"/>
            <w:shd w:val="clear" w:color="auto" w:fill="auto"/>
          </w:tcPr>
          <w:p w14:paraId="382CBB06" w14:textId="77777777" w:rsidR="006E7FA0" w:rsidRPr="00D023C7" w:rsidRDefault="006E7FA0" w:rsidP="00614D46">
            <w:pPr>
              <w:spacing w:line="240" w:lineRule="auto"/>
              <w:rPr>
                <w:rFonts w:ascii="Times New Roman" w:eastAsia="Calibri" w:hAnsi="Times New Roman"/>
                <w:sz w:val="24"/>
                <w:szCs w:val="24"/>
              </w:rPr>
            </w:pPr>
          </w:p>
          <w:p w14:paraId="270FA37B" w14:textId="77777777" w:rsidR="006E7FA0" w:rsidRPr="00D023C7" w:rsidRDefault="006E7FA0" w:rsidP="00614D46">
            <w:pPr>
              <w:spacing w:line="240" w:lineRule="auto"/>
              <w:rPr>
                <w:rFonts w:ascii="Times New Roman" w:eastAsia="Calibri" w:hAnsi="Times New Roman"/>
                <w:sz w:val="24"/>
                <w:szCs w:val="24"/>
              </w:rPr>
            </w:pPr>
            <w:r w:rsidRPr="00D023C7">
              <w:rPr>
                <w:rFonts w:ascii="Times New Roman" w:eastAsia="Calibri" w:hAnsi="Times New Roman"/>
                <w:sz w:val="24"/>
                <w:szCs w:val="24"/>
              </w:rPr>
              <w:t>N.S</w:t>
            </w:r>
          </w:p>
        </w:tc>
      </w:tr>
      <w:tr w:rsidR="006E7FA0" w:rsidRPr="00C24783" w14:paraId="4B565E94" w14:textId="77777777" w:rsidTr="006E7FA0">
        <w:trPr>
          <w:trHeight w:val="540"/>
        </w:trPr>
        <w:tc>
          <w:tcPr>
            <w:tcW w:w="2898" w:type="dxa"/>
            <w:shd w:val="clear" w:color="auto" w:fill="auto"/>
          </w:tcPr>
          <w:p w14:paraId="6CBAF5A3" w14:textId="77777777" w:rsidR="006E7FA0" w:rsidRPr="00D023C7" w:rsidRDefault="006E7FA0" w:rsidP="00614D46">
            <w:pPr>
              <w:spacing w:line="240" w:lineRule="auto"/>
              <w:rPr>
                <w:rFonts w:ascii="Times New Roman" w:eastAsia="Calibri" w:hAnsi="Times New Roman"/>
                <w:sz w:val="24"/>
                <w:szCs w:val="24"/>
              </w:rPr>
            </w:pPr>
            <w:r w:rsidRPr="00D023C7">
              <w:rPr>
                <w:rFonts w:ascii="Times New Roman" w:eastAsia="Calibri" w:hAnsi="Times New Roman"/>
                <w:sz w:val="24"/>
                <w:szCs w:val="24"/>
              </w:rPr>
              <w:t>Daily Weight Gain (g)</w:t>
            </w:r>
          </w:p>
          <w:p w14:paraId="5B6E4F78" w14:textId="77777777" w:rsidR="006E7FA0" w:rsidRPr="00D023C7" w:rsidRDefault="006E7FA0" w:rsidP="00614D46">
            <w:pPr>
              <w:spacing w:line="240" w:lineRule="auto"/>
              <w:rPr>
                <w:rFonts w:ascii="Times New Roman" w:eastAsia="Calibri" w:hAnsi="Times New Roman"/>
                <w:sz w:val="24"/>
                <w:szCs w:val="24"/>
              </w:rPr>
            </w:pPr>
          </w:p>
        </w:tc>
        <w:tc>
          <w:tcPr>
            <w:tcW w:w="1170" w:type="dxa"/>
            <w:shd w:val="clear" w:color="auto" w:fill="auto"/>
          </w:tcPr>
          <w:p w14:paraId="31EBA61B" w14:textId="77777777" w:rsidR="006E7FA0" w:rsidRPr="00D023C7" w:rsidRDefault="006E7FA0" w:rsidP="00614D46">
            <w:pPr>
              <w:spacing w:line="240" w:lineRule="auto"/>
              <w:rPr>
                <w:rFonts w:ascii="Times New Roman" w:eastAsia="Calibri" w:hAnsi="Times New Roman"/>
                <w:sz w:val="24"/>
                <w:szCs w:val="24"/>
              </w:rPr>
            </w:pPr>
          </w:p>
          <w:p w14:paraId="385028C9" w14:textId="77777777" w:rsidR="006E7FA0" w:rsidRPr="00D023C7" w:rsidRDefault="006E7FA0" w:rsidP="00614D46">
            <w:pPr>
              <w:spacing w:line="240" w:lineRule="auto"/>
              <w:rPr>
                <w:rFonts w:ascii="Times New Roman" w:eastAsia="Calibri" w:hAnsi="Times New Roman"/>
                <w:sz w:val="24"/>
                <w:szCs w:val="24"/>
              </w:rPr>
            </w:pPr>
            <w:r w:rsidRPr="00D023C7">
              <w:rPr>
                <w:rFonts w:ascii="Times New Roman" w:eastAsia="Calibri" w:hAnsi="Times New Roman"/>
                <w:sz w:val="24"/>
                <w:szCs w:val="24"/>
              </w:rPr>
              <w:t>22.56</w:t>
            </w:r>
          </w:p>
        </w:tc>
        <w:tc>
          <w:tcPr>
            <w:tcW w:w="1170" w:type="dxa"/>
            <w:shd w:val="clear" w:color="auto" w:fill="auto"/>
          </w:tcPr>
          <w:p w14:paraId="76396BBA" w14:textId="77777777" w:rsidR="006E7FA0" w:rsidRPr="00D023C7" w:rsidRDefault="006E7FA0" w:rsidP="00614D46">
            <w:pPr>
              <w:spacing w:line="240" w:lineRule="auto"/>
              <w:rPr>
                <w:rFonts w:ascii="Times New Roman" w:eastAsia="Calibri" w:hAnsi="Times New Roman"/>
                <w:sz w:val="24"/>
                <w:szCs w:val="24"/>
              </w:rPr>
            </w:pPr>
          </w:p>
          <w:p w14:paraId="13E6AE11" w14:textId="77777777" w:rsidR="006E7FA0" w:rsidRPr="00D023C7" w:rsidRDefault="006E7FA0" w:rsidP="00614D46">
            <w:pPr>
              <w:spacing w:line="240" w:lineRule="auto"/>
              <w:rPr>
                <w:rFonts w:ascii="Times New Roman" w:eastAsia="Calibri" w:hAnsi="Times New Roman"/>
                <w:sz w:val="24"/>
                <w:szCs w:val="24"/>
              </w:rPr>
            </w:pPr>
            <w:r w:rsidRPr="00D023C7">
              <w:rPr>
                <w:rFonts w:ascii="Times New Roman" w:eastAsia="Calibri" w:hAnsi="Times New Roman"/>
                <w:sz w:val="24"/>
                <w:szCs w:val="24"/>
              </w:rPr>
              <w:t>21.65</w:t>
            </w:r>
          </w:p>
        </w:tc>
        <w:tc>
          <w:tcPr>
            <w:tcW w:w="1080" w:type="dxa"/>
            <w:shd w:val="clear" w:color="auto" w:fill="auto"/>
          </w:tcPr>
          <w:p w14:paraId="13B08072" w14:textId="77777777" w:rsidR="006E7FA0" w:rsidRPr="00D023C7" w:rsidRDefault="006E7FA0" w:rsidP="00614D46">
            <w:pPr>
              <w:spacing w:line="240" w:lineRule="auto"/>
              <w:rPr>
                <w:rFonts w:ascii="Times New Roman" w:eastAsia="Calibri" w:hAnsi="Times New Roman"/>
                <w:sz w:val="24"/>
                <w:szCs w:val="24"/>
              </w:rPr>
            </w:pPr>
          </w:p>
          <w:p w14:paraId="753C46B7" w14:textId="77777777" w:rsidR="006E7FA0" w:rsidRPr="00D023C7" w:rsidRDefault="006E7FA0" w:rsidP="00614D46">
            <w:pPr>
              <w:spacing w:line="240" w:lineRule="auto"/>
              <w:rPr>
                <w:rFonts w:ascii="Times New Roman" w:eastAsia="Calibri" w:hAnsi="Times New Roman"/>
                <w:sz w:val="24"/>
                <w:szCs w:val="24"/>
              </w:rPr>
            </w:pPr>
            <w:r w:rsidRPr="00D023C7">
              <w:rPr>
                <w:rFonts w:ascii="Times New Roman" w:eastAsia="Calibri" w:hAnsi="Times New Roman"/>
                <w:sz w:val="24"/>
                <w:szCs w:val="24"/>
              </w:rPr>
              <w:t>22.50</w:t>
            </w:r>
          </w:p>
        </w:tc>
        <w:tc>
          <w:tcPr>
            <w:tcW w:w="1080" w:type="dxa"/>
            <w:shd w:val="clear" w:color="auto" w:fill="auto"/>
          </w:tcPr>
          <w:p w14:paraId="2471C841" w14:textId="77777777" w:rsidR="006E7FA0" w:rsidRPr="00D023C7" w:rsidRDefault="006E7FA0" w:rsidP="00614D46">
            <w:pPr>
              <w:spacing w:line="240" w:lineRule="auto"/>
              <w:rPr>
                <w:rFonts w:ascii="Times New Roman" w:eastAsia="Calibri" w:hAnsi="Times New Roman"/>
                <w:sz w:val="24"/>
                <w:szCs w:val="24"/>
              </w:rPr>
            </w:pPr>
          </w:p>
          <w:p w14:paraId="3C1C1D23" w14:textId="77777777" w:rsidR="006E7FA0" w:rsidRPr="00D023C7" w:rsidRDefault="006E7FA0" w:rsidP="00614D46">
            <w:pPr>
              <w:spacing w:line="240" w:lineRule="auto"/>
              <w:rPr>
                <w:rFonts w:ascii="Times New Roman" w:eastAsia="Calibri" w:hAnsi="Times New Roman"/>
                <w:sz w:val="24"/>
                <w:szCs w:val="24"/>
              </w:rPr>
            </w:pPr>
            <w:r w:rsidRPr="00D023C7">
              <w:rPr>
                <w:rFonts w:ascii="Times New Roman" w:eastAsia="Calibri" w:hAnsi="Times New Roman"/>
                <w:sz w:val="24"/>
                <w:szCs w:val="24"/>
              </w:rPr>
              <w:t>23.55</w:t>
            </w:r>
          </w:p>
        </w:tc>
        <w:tc>
          <w:tcPr>
            <w:tcW w:w="1134" w:type="dxa"/>
            <w:shd w:val="clear" w:color="auto" w:fill="auto"/>
          </w:tcPr>
          <w:p w14:paraId="1D96920C" w14:textId="77777777" w:rsidR="006E7FA0" w:rsidRPr="00D023C7" w:rsidRDefault="006E7FA0" w:rsidP="00614D46">
            <w:pPr>
              <w:spacing w:line="240" w:lineRule="auto"/>
              <w:rPr>
                <w:rFonts w:ascii="Times New Roman" w:eastAsia="Calibri" w:hAnsi="Times New Roman"/>
                <w:sz w:val="24"/>
                <w:szCs w:val="24"/>
              </w:rPr>
            </w:pPr>
          </w:p>
          <w:p w14:paraId="346D9107" w14:textId="77777777" w:rsidR="006E7FA0" w:rsidRPr="00D023C7" w:rsidRDefault="006E7FA0" w:rsidP="00614D46">
            <w:pPr>
              <w:spacing w:line="240" w:lineRule="auto"/>
              <w:rPr>
                <w:rFonts w:ascii="Times New Roman" w:eastAsia="Calibri" w:hAnsi="Times New Roman"/>
                <w:sz w:val="24"/>
                <w:szCs w:val="24"/>
              </w:rPr>
            </w:pPr>
            <w:r w:rsidRPr="00D023C7">
              <w:rPr>
                <w:rFonts w:ascii="Times New Roman" w:eastAsia="Calibri" w:hAnsi="Times New Roman"/>
                <w:sz w:val="24"/>
                <w:szCs w:val="24"/>
              </w:rPr>
              <w:t>22.89</w:t>
            </w:r>
          </w:p>
        </w:tc>
        <w:tc>
          <w:tcPr>
            <w:tcW w:w="756" w:type="dxa"/>
            <w:shd w:val="clear" w:color="auto" w:fill="auto"/>
          </w:tcPr>
          <w:p w14:paraId="6A619BFF" w14:textId="77777777" w:rsidR="006E7FA0" w:rsidRPr="00D023C7" w:rsidRDefault="006E7FA0" w:rsidP="00614D46">
            <w:pPr>
              <w:spacing w:line="240" w:lineRule="auto"/>
              <w:rPr>
                <w:rFonts w:ascii="Times New Roman" w:eastAsia="Calibri" w:hAnsi="Times New Roman"/>
                <w:sz w:val="24"/>
                <w:szCs w:val="24"/>
              </w:rPr>
            </w:pPr>
          </w:p>
          <w:p w14:paraId="3DAA7967" w14:textId="77777777" w:rsidR="006E7FA0" w:rsidRPr="00D023C7" w:rsidRDefault="006E7FA0" w:rsidP="00614D46">
            <w:pPr>
              <w:spacing w:line="240" w:lineRule="auto"/>
              <w:rPr>
                <w:rFonts w:ascii="Times New Roman" w:eastAsia="Calibri" w:hAnsi="Times New Roman"/>
                <w:sz w:val="24"/>
                <w:szCs w:val="24"/>
              </w:rPr>
            </w:pPr>
            <w:r w:rsidRPr="00D023C7">
              <w:rPr>
                <w:rFonts w:ascii="Times New Roman" w:eastAsia="Calibri" w:hAnsi="Times New Roman"/>
                <w:sz w:val="24"/>
                <w:szCs w:val="24"/>
              </w:rPr>
              <w:t>0.27</w:t>
            </w:r>
          </w:p>
        </w:tc>
        <w:tc>
          <w:tcPr>
            <w:tcW w:w="1080" w:type="dxa"/>
            <w:shd w:val="clear" w:color="auto" w:fill="auto"/>
          </w:tcPr>
          <w:p w14:paraId="5000303F" w14:textId="77777777" w:rsidR="006E7FA0" w:rsidRPr="00D023C7" w:rsidRDefault="006E7FA0" w:rsidP="00614D46">
            <w:pPr>
              <w:spacing w:line="240" w:lineRule="auto"/>
              <w:rPr>
                <w:rFonts w:ascii="Times New Roman" w:eastAsia="Calibri" w:hAnsi="Times New Roman"/>
                <w:sz w:val="24"/>
                <w:szCs w:val="24"/>
              </w:rPr>
            </w:pPr>
          </w:p>
          <w:p w14:paraId="3247B3D5" w14:textId="77777777" w:rsidR="006E7FA0" w:rsidRPr="00D023C7" w:rsidRDefault="006E7FA0" w:rsidP="00614D46">
            <w:pPr>
              <w:spacing w:line="240" w:lineRule="auto"/>
              <w:rPr>
                <w:rFonts w:ascii="Times New Roman" w:eastAsia="Calibri" w:hAnsi="Times New Roman"/>
                <w:sz w:val="24"/>
                <w:szCs w:val="24"/>
              </w:rPr>
            </w:pPr>
            <w:r w:rsidRPr="00D023C7">
              <w:rPr>
                <w:rFonts w:ascii="Times New Roman" w:eastAsia="Calibri" w:hAnsi="Times New Roman"/>
                <w:sz w:val="24"/>
                <w:szCs w:val="24"/>
              </w:rPr>
              <w:t>0.293</w:t>
            </w:r>
          </w:p>
        </w:tc>
        <w:tc>
          <w:tcPr>
            <w:tcW w:w="720" w:type="dxa"/>
            <w:shd w:val="clear" w:color="auto" w:fill="auto"/>
          </w:tcPr>
          <w:p w14:paraId="03CACF25" w14:textId="77777777" w:rsidR="006E7FA0" w:rsidRPr="00D023C7" w:rsidRDefault="006E7FA0" w:rsidP="00614D46">
            <w:pPr>
              <w:spacing w:line="240" w:lineRule="auto"/>
              <w:rPr>
                <w:rFonts w:ascii="Times New Roman" w:eastAsia="Calibri" w:hAnsi="Times New Roman"/>
                <w:sz w:val="24"/>
                <w:szCs w:val="24"/>
              </w:rPr>
            </w:pPr>
          </w:p>
          <w:p w14:paraId="16796CFA" w14:textId="77777777" w:rsidR="006E7FA0" w:rsidRPr="00D023C7" w:rsidRDefault="006E7FA0" w:rsidP="00614D46">
            <w:pPr>
              <w:spacing w:line="240" w:lineRule="auto"/>
              <w:rPr>
                <w:rFonts w:ascii="Times New Roman" w:eastAsia="Calibri" w:hAnsi="Times New Roman"/>
                <w:sz w:val="24"/>
                <w:szCs w:val="24"/>
              </w:rPr>
            </w:pPr>
            <w:r w:rsidRPr="00D023C7">
              <w:rPr>
                <w:rFonts w:ascii="Times New Roman" w:eastAsia="Calibri" w:hAnsi="Times New Roman"/>
                <w:sz w:val="24"/>
                <w:szCs w:val="24"/>
              </w:rPr>
              <w:t>N.S</w:t>
            </w:r>
          </w:p>
        </w:tc>
      </w:tr>
      <w:tr w:rsidR="006E7FA0" w:rsidRPr="00C24783" w14:paraId="23474F45" w14:textId="77777777" w:rsidTr="006E7FA0">
        <w:trPr>
          <w:trHeight w:val="720"/>
        </w:trPr>
        <w:tc>
          <w:tcPr>
            <w:tcW w:w="2898" w:type="dxa"/>
            <w:shd w:val="clear" w:color="auto" w:fill="auto"/>
          </w:tcPr>
          <w:p w14:paraId="4B77309A" w14:textId="77777777" w:rsidR="006E7FA0" w:rsidRPr="00D023C7" w:rsidRDefault="006E7FA0" w:rsidP="00614D46">
            <w:pPr>
              <w:spacing w:line="240" w:lineRule="auto"/>
              <w:rPr>
                <w:rFonts w:ascii="Times New Roman" w:eastAsia="Calibri" w:hAnsi="Times New Roman"/>
                <w:sz w:val="24"/>
                <w:szCs w:val="24"/>
              </w:rPr>
            </w:pPr>
            <w:r w:rsidRPr="00D023C7">
              <w:rPr>
                <w:rFonts w:ascii="Times New Roman" w:eastAsia="Calibri" w:hAnsi="Times New Roman"/>
                <w:sz w:val="24"/>
                <w:szCs w:val="24"/>
              </w:rPr>
              <w:t>Total Feeding (g)</w:t>
            </w:r>
          </w:p>
        </w:tc>
        <w:tc>
          <w:tcPr>
            <w:tcW w:w="1170" w:type="dxa"/>
            <w:shd w:val="clear" w:color="auto" w:fill="auto"/>
          </w:tcPr>
          <w:p w14:paraId="36905FCF" w14:textId="77777777" w:rsidR="006E7FA0" w:rsidRPr="00D023C7" w:rsidRDefault="006E7FA0" w:rsidP="00614D46">
            <w:pPr>
              <w:spacing w:line="240" w:lineRule="auto"/>
              <w:rPr>
                <w:rFonts w:ascii="Times New Roman" w:eastAsia="Calibri" w:hAnsi="Times New Roman"/>
                <w:sz w:val="24"/>
                <w:szCs w:val="24"/>
              </w:rPr>
            </w:pPr>
            <w:r w:rsidRPr="00D023C7">
              <w:rPr>
                <w:rFonts w:ascii="Times New Roman" w:eastAsia="Calibri" w:hAnsi="Times New Roman"/>
                <w:sz w:val="24"/>
                <w:szCs w:val="24"/>
              </w:rPr>
              <w:t xml:space="preserve">        </w:t>
            </w:r>
          </w:p>
          <w:p w14:paraId="5BB85633" w14:textId="77777777" w:rsidR="006E7FA0" w:rsidRPr="00D023C7" w:rsidRDefault="006E7FA0" w:rsidP="00614D46">
            <w:pPr>
              <w:spacing w:line="240" w:lineRule="auto"/>
              <w:rPr>
                <w:rFonts w:ascii="Times New Roman" w:eastAsia="Calibri" w:hAnsi="Times New Roman"/>
                <w:sz w:val="24"/>
                <w:szCs w:val="24"/>
                <w:vertAlign w:val="superscript"/>
              </w:rPr>
            </w:pPr>
            <w:r w:rsidRPr="00D023C7">
              <w:rPr>
                <w:rFonts w:ascii="Times New Roman" w:eastAsia="Calibri" w:hAnsi="Times New Roman"/>
                <w:sz w:val="24"/>
                <w:szCs w:val="24"/>
              </w:rPr>
              <w:t>1392.11</w:t>
            </w:r>
            <w:r w:rsidRPr="00D023C7">
              <w:rPr>
                <w:rFonts w:ascii="Times New Roman" w:eastAsia="Calibri" w:hAnsi="Times New Roman"/>
                <w:sz w:val="24"/>
                <w:szCs w:val="24"/>
                <w:vertAlign w:val="superscript"/>
              </w:rPr>
              <w:t>c</w:t>
            </w:r>
          </w:p>
        </w:tc>
        <w:tc>
          <w:tcPr>
            <w:tcW w:w="1170" w:type="dxa"/>
            <w:shd w:val="clear" w:color="auto" w:fill="auto"/>
          </w:tcPr>
          <w:p w14:paraId="49CFBFBD" w14:textId="77777777" w:rsidR="006E7FA0" w:rsidRPr="00D023C7" w:rsidRDefault="006E7FA0" w:rsidP="00614D46">
            <w:pPr>
              <w:spacing w:line="240" w:lineRule="auto"/>
              <w:rPr>
                <w:rFonts w:ascii="Times New Roman" w:eastAsia="Calibri" w:hAnsi="Times New Roman"/>
                <w:sz w:val="24"/>
                <w:szCs w:val="24"/>
              </w:rPr>
            </w:pPr>
            <w:r w:rsidRPr="00D023C7">
              <w:rPr>
                <w:rFonts w:ascii="Times New Roman" w:eastAsia="Calibri" w:hAnsi="Times New Roman"/>
                <w:sz w:val="24"/>
                <w:szCs w:val="24"/>
              </w:rPr>
              <w:t xml:space="preserve">         </w:t>
            </w:r>
          </w:p>
          <w:p w14:paraId="41FB8E00" w14:textId="77777777" w:rsidR="006E7FA0" w:rsidRPr="00D023C7" w:rsidRDefault="006E7FA0" w:rsidP="00614D46">
            <w:pPr>
              <w:spacing w:line="240" w:lineRule="auto"/>
              <w:rPr>
                <w:rFonts w:ascii="Times New Roman" w:eastAsia="Calibri" w:hAnsi="Times New Roman"/>
                <w:sz w:val="24"/>
                <w:szCs w:val="24"/>
                <w:vertAlign w:val="superscript"/>
              </w:rPr>
            </w:pPr>
            <w:r w:rsidRPr="00D023C7">
              <w:rPr>
                <w:rFonts w:ascii="Times New Roman" w:eastAsia="Calibri" w:hAnsi="Times New Roman"/>
                <w:sz w:val="24"/>
                <w:szCs w:val="24"/>
              </w:rPr>
              <w:t>1454.66</w:t>
            </w:r>
            <w:r w:rsidRPr="00D023C7">
              <w:rPr>
                <w:rFonts w:ascii="Times New Roman" w:eastAsia="Calibri" w:hAnsi="Times New Roman"/>
                <w:sz w:val="24"/>
                <w:szCs w:val="24"/>
                <w:vertAlign w:val="superscript"/>
              </w:rPr>
              <w:t>b</w:t>
            </w:r>
          </w:p>
        </w:tc>
        <w:tc>
          <w:tcPr>
            <w:tcW w:w="1080" w:type="dxa"/>
            <w:shd w:val="clear" w:color="auto" w:fill="auto"/>
          </w:tcPr>
          <w:p w14:paraId="6A8375C2" w14:textId="77777777" w:rsidR="006E7FA0" w:rsidRPr="00D023C7" w:rsidRDefault="006E7FA0" w:rsidP="00614D46">
            <w:pPr>
              <w:spacing w:line="240" w:lineRule="auto"/>
              <w:rPr>
                <w:rFonts w:ascii="Times New Roman" w:eastAsia="Calibri" w:hAnsi="Times New Roman"/>
                <w:sz w:val="24"/>
                <w:szCs w:val="24"/>
              </w:rPr>
            </w:pPr>
            <w:r w:rsidRPr="00D023C7">
              <w:rPr>
                <w:rFonts w:ascii="Times New Roman" w:eastAsia="Calibri" w:hAnsi="Times New Roman"/>
                <w:sz w:val="24"/>
                <w:szCs w:val="24"/>
              </w:rPr>
              <w:t xml:space="preserve">        </w:t>
            </w:r>
          </w:p>
          <w:p w14:paraId="5049728F" w14:textId="77777777" w:rsidR="006E7FA0" w:rsidRPr="00D023C7" w:rsidRDefault="006E7FA0" w:rsidP="00614D46">
            <w:pPr>
              <w:spacing w:line="240" w:lineRule="auto"/>
              <w:rPr>
                <w:rFonts w:ascii="Times New Roman" w:eastAsia="Calibri" w:hAnsi="Times New Roman"/>
                <w:sz w:val="24"/>
                <w:szCs w:val="24"/>
                <w:vertAlign w:val="superscript"/>
              </w:rPr>
            </w:pPr>
            <w:r w:rsidRPr="00D023C7">
              <w:rPr>
                <w:rFonts w:ascii="Times New Roman" w:eastAsia="Calibri" w:hAnsi="Times New Roman"/>
                <w:sz w:val="24"/>
                <w:szCs w:val="24"/>
              </w:rPr>
              <w:t>1538.77</w:t>
            </w:r>
            <w:r w:rsidRPr="00D023C7">
              <w:rPr>
                <w:rFonts w:ascii="Times New Roman" w:eastAsia="Calibri" w:hAnsi="Times New Roman"/>
                <w:sz w:val="24"/>
                <w:szCs w:val="24"/>
                <w:vertAlign w:val="superscript"/>
              </w:rPr>
              <w:t>a</w:t>
            </w:r>
          </w:p>
        </w:tc>
        <w:tc>
          <w:tcPr>
            <w:tcW w:w="1080" w:type="dxa"/>
            <w:shd w:val="clear" w:color="auto" w:fill="auto"/>
          </w:tcPr>
          <w:p w14:paraId="2CBCC50C" w14:textId="77777777" w:rsidR="006E7FA0" w:rsidRPr="00D023C7" w:rsidRDefault="006E7FA0" w:rsidP="00614D46">
            <w:pPr>
              <w:spacing w:line="240" w:lineRule="auto"/>
              <w:rPr>
                <w:rFonts w:ascii="Times New Roman" w:eastAsia="Calibri" w:hAnsi="Times New Roman"/>
                <w:sz w:val="24"/>
                <w:szCs w:val="24"/>
              </w:rPr>
            </w:pPr>
            <w:r w:rsidRPr="00D023C7">
              <w:rPr>
                <w:rFonts w:ascii="Times New Roman" w:eastAsia="Calibri" w:hAnsi="Times New Roman"/>
                <w:sz w:val="24"/>
                <w:szCs w:val="24"/>
              </w:rPr>
              <w:t xml:space="preserve">        </w:t>
            </w:r>
          </w:p>
          <w:p w14:paraId="60E022D1" w14:textId="77777777" w:rsidR="006E7FA0" w:rsidRPr="00D023C7" w:rsidRDefault="006E7FA0" w:rsidP="00614D46">
            <w:pPr>
              <w:spacing w:line="240" w:lineRule="auto"/>
              <w:rPr>
                <w:rFonts w:ascii="Times New Roman" w:eastAsia="Calibri" w:hAnsi="Times New Roman"/>
                <w:sz w:val="24"/>
                <w:szCs w:val="24"/>
                <w:vertAlign w:val="superscript"/>
              </w:rPr>
            </w:pPr>
            <w:r w:rsidRPr="00D023C7">
              <w:rPr>
                <w:rFonts w:ascii="Times New Roman" w:eastAsia="Calibri" w:hAnsi="Times New Roman"/>
                <w:sz w:val="24"/>
                <w:szCs w:val="24"/>
              </w:rPr>
              <w:t>1454.66</w:t>
            </w:r>
            <w:r w:rsidRPr="00D023C7">
              <w:rPr>
                <w:rFonts w:ascii="Times New Roman" w:eastAsia="Calibri" w:hAnsi="Times New Roman"/>
                <w:sz w:val="24"/>
                <w:szCs w:val="24"/>
                <w:vertAlign w:val="superscript"/>
              </w:rPr>
              <w:t>b</w:t>
            </w:r>
          </w:p>
        </w:tc>
        <w:tc>
          <w:tcPr>
            <w:tcW w:w="1134" w:type="dxa"/>
            <w:shd w:val="clear" w:color="auto" w:fill="auto"/>
          </w:tcPr>
          <w:p w14:paraId="11A49461" w14:textId="77777777" w:rsidR="006E7FA0" w:rsidRPr="00D023C7" w:rsidRDefault="006E7FA0" w:rsidP="00614D46">
            <w:pPr>
              <w:spacing w:line="240" w:lineRule="auto"/>
              <w:rPr>
                <w:rFonts w:ascii="Times New Roman" w:eastAsia="Calibri" w:hAnsi="Times New Roman"/>
                <w:sz w:val="24"/>
                <w:szCs w:val="24"/>
              </w:rPr>
            </w:pPr>
            <w:r w:rsidRPr="00D023C7">
              <w:rPr>
                <w:rFonts w:ascii="Times New Roman" w:eastAsia="Calibri" w:hAnsi="Times New Roman"/>
                <w:sz w:val="24"/>
                <w:szCs w:val="24"/>
              </w:rPr>
              <w:t xml:space="preserve">        </w:t>
            </w:r>
          </w:p>
          <w:p w14:paraId="71DD08A7" w14:textId="77777777" w:rsidR="006E7FA0" w:rsidRPr="00D023C7" w:rsidRDefault="006E7FA0" w:rsidP="00614D46">
            <w:pPr>
              <w:spacing w:line="240" w:lineRule="auto"/>
              <w:rPr>
                <w:rFonts w:ascii="Times New Roman" w:eastAsia="Calibri" w:hAnsi="Times New Roman"/>
                <w:sz w:val="24"/>
                <w:szCs w:val="24"/>
                <w:vertAlign w:val="superscript"/>
              </w:rPr>
            </w:pPr>
            <w:r w:rsidRPr="00D023C7">
              <w:rPr>
                <w:rFonts w:ascii="Times New Roman" w:eastAsia="Calibri" w:hAnsi="Times New Roman"/>
                <w:sz w:val="24"/>
                <w:szCs w:val="24"/>
              </w:rPr>
              <w:t>1520.78</w:t>
            </w:r>
            <w:r w:rsidRPr="00D023C7">
              <w:rPr>
                <w:rFonts w:ascii="Times New Roman" w:eastAsia="Calibri" w:hAnsi="Times New Roman"/>
                <w:sz w:val="24"/>
                <w:szCs w:val="24"/>
                <w:vertAlign w:val="superscript"/>
              </w:rPr>
              <w:t>a</w:t>
            </w:r>
          </w:p>
        </w:tc>
        <w:tc>
          <w:tcPr>
            <w:tcW w:w="756" w:type="dxa"/>
            <w:shd w:val="clear" w:color="auto" w:fill="auto"/>
          </w:tcPr>
          <w:p w14:paraId="47A1F072" w14:textId="77777777" w:rsidR="006E7FA0" w:rsidRPr="00D023C7" w:rsidRDefault="006E7FA0" w:rsidP="00614D46">
            <w:pPr>
              <w:spacing w:line="240" w:lineRule="auto"/>
              <w:rPr>
                <w:rFonts w:ascii="Times New Roman" w:eastAsia="Calibri" w:hAnsi="Times New Roman"/>
                <w:sz w:val="24"/>
                <w:szCs w:val="24"/>
              </w:rPr>
            </w:pPr>
          </w:p>
          <w:p w14:paraId="2A920FF8" w14:textId="77777777" w:rsidR="006E7FA0" w:rsidRPr="00D023C7" w:rsidRDefault="006E7FA0" w:rsidP="00614D46">
            <w:pPr>
              <w:spacing w:line="240" w:lineRule="auto"/>
              <w:rPr>
                <w:rFonts w:ascii="Times New Roman" w:eastAsia="Calibri" w:hAnsi="Times New Roman"/>
                <w:sz w:val="24"/>
                <w:szCs w:val="24"/>
              </w:rPr>
            </w:pPr>
            <w:r w:rsidRPr="00D023C7">
              <w:rPr>
                <w:rFonts w:ascii="Times New Roman" w:eastAsia="Calibri" w:hAnsi="Times New Roman"/>
                <w:sz w:val="24"/>
                <w:szCs w:val="24"/>
              </w:rPr>
              <w:t>14.31</w:t>
            </w:r>
          </w:p>
        </w:tc>
        <w:tc>
          <w:tcPr>
            <w:tcW w:w="1080" w:type="dxa"/>
            <w:shd w:val="clear" w:color="auto" w:fill="auto"/>
          </w:tcPr>
          <w:p w14:paraId="407B6CAB" w14:textId="77777777" w:rsidR="006E7FA0" w:rsidRPr="00D023C7" w:rsidRDefault="006E7FA0" w:rsidP="00614D46">
            <w:pPr>
              <w:spacing w:line="240" w:lineRule="auto"/>
              <w:rPr>
                <w:rFonts w:ascii="Times New Roman" w:eastAsia="Calibri" w:hAnsi="Times New Roman"/>
                <w:sz w:val="24"/>
                <w:szCs w:val="24"/>
              </w:rPr>
            </w:pPr>
          </w:p>
          <w:p w14:paraId="5A04B236" w14:textId="77777777" w:rsidR="006E7FA0" w:rsidRPr="00D023C7" w:rsidRDefault="006E7FA0" w:rsidP="00614D46">
            <w:pPr>
              <w:spacing w:line="240" w:lineRule="auto"/>
              <w:rPr>
                <w:rFonts w:ascii="Times New Roman" w:eastAsia="Calibri" w:hAnsi="Times New Roman"/>
                <w:sz w:val="24"/>
                <w:szCs w:val="24"/>
              </w:rPr>
            </w:pPr>
            <w:r w:rsidRPr="00D023C7">
              <w:rPr>
                <w:rFonts w:ascii="Times New Roman" w:eastAsia="Calibri" w:hAnsi="Times New Roman"/>
                <w:sz w:val="24"/>
                <w:szCs w:val="24"/>
              </w:rPr>
              <w:t>0.000</w:t>
            </w:r>
          </w:p>
        </w:tc>
        <w:tc>
          <w:tcPr>
            <w:tcW w:w="720" w:type="dxa"/>
            <w:shd w:val="clear" w:color="auto" w:fill="auto"/>
          </w:tcPr>
          <w:p w14:paraId="0135B682" w14:textId="77777777" w:rsidR="006E7FA0" w:rsidRPr="00D023C7" w:rsidRDefault="006E7FA0" w:rsidP="00614D46">
            <w:pPr>
              <w:spacing w:line="240" w:lineRule="auto"/>
              <w:rPr>
                <w:rFonts w:ascii="Times New Roman" w:eastAsia="Calibri" w:hAnsi="Times New Roman"/>
                <w:sz w:val="24"/>
                <w:szCs w:val="24"/>
              </w:rPr>
            </w:pPr>
          </w:p>
          <w:p w14:paraId="04A75A7E" w14:textId="77777777" w:rsidR="006E7FA0" w:rsidRPr="00D023C7" w:rsidRDefault="006E7FA0" w:rsidP="00614D46">
            <w:pPr>
              <w:spacing w:line="240" w:lineRule="auto"/>
              <w:rPr>
                <w:rFonts w:ascii="Times New Roman" w:eastAsia="Calibri" w:hAnsi="Times New Roman"/>
                <w:sz w:val="24"/>
                <w:szCs w:val="24"/>
              </w:rPr>
            </w:pPr>
            <w:r w:rsidRPr="00D023C7">
              <w:rPr>
                <w:rFonts w:ascii="Times New Roman" w:eastAsia="Calibri" w:hAnsi="Times New Roman"/>
                <w:sz w:val="24"/>
                <w:szCs w:val="24"/>
              </w:rPr>
              <w:t>*</w:t>
            </w:r>
          </w:p>
        </w:tc>
      </w:tr>
      <w:tr w:rsidR="006E7FA0" w:rsidRPr="00C24783" w14:paraId="503AA977" w14:textId="77777777" w:rsidTr="006E7FA0">
        <w:trPr>
          <w:trHeight w:val="943"/>
        </w:trPr>
        <w:tc>
          <w:tcPr>
            <w:tcW w:w="2898" w:type="dxa"/>
            <w:shd w:val="clear" w:color="auto" w:fill="auto"/>
          </w:tcPr>
          <w:p w14:paraId="01B8D196" w14:textId="77777777" w:rsidR="006E7FA0" w:rsidRPr="00D023C7" w:rsidRDefault="006E7FA0" w:rsidP="00614D46">
            <w:pPr>
              <w:spacing w:line="240" w:lineRule="auto"/>
              <w:rPr>
                <w:rFonts w:ascii="Times New Roman" w:eastAsia="Calibri" w:hAnsi="Times New Roman"/>
                <w:sz w:val="24"/>
                <w:szCs w:val="24"/>
              </w:rPr>
            </w:pPr>
            <w:r w:rsidRPr="00D023C7">
              <w:rPr>
                <w:rFonts w:ascii="Times New Roman" w:eastAsia="Calibri" w:hAnsi="Times New Roman"/>
                <w:sz w:val="24"/>
                <w:szCs w:val="24"/>
              </w:rPr>
              <w:t>Daily Feeding</w:t>
            </w:r>
            <w:r>
              <w:rPr>
                <w:rFonts w:ascii="Times New Roman" w:eastAsia="Calibri" w:hAnsi="Times New Roman"/>
                <w:sz w:val="24"/>
                <w:szCs w:val="24"/>
              </w:rPr>
              <w:t xml:space="preserve"> </w:t>
            </w:r>
            <w:r w:rsidRPr="00D023C7">
              <w:rPr>
                <w:rFonts w:ascii="Times New Roman" w:eastAsia="Calibri" w:hAnsi="Times New Roman"/>
                <w:sz w:val="24"/>
                <w:szCs w:val="24"/>
              </w:rPr>
              <w:t>(g)</w:t>
            </w:r>
          </w:p>
        </w:tc>
        <w:tc>
          <w:tcPr>
            <w:tcW w:w="1170" w:type="dxa"/>
            <w:shd w:val="clear" w:color="auto" w:fill="auto"/>
          </w:tcPr>
          <w:p w14:paraId="2A4D0E92" w14:textId="77777777" w:rsidR="006E7FA0" w:rsidRPr="00D023C7" w:rsidRDefault="006E7FA0" w:rsidP="00614D46">
            <w:pPr>
              <w:spacing w:line="240" w:lineRule="auto"/>
              <w:rPr>
                <w:rFonts w:ascii="Times New Roman" w:eastAsia="Calibri" w:hAnsi="Times New Roman"/>
                <w:sz w:val="24"/>
                <w:szCs w:val="24"/>
              </w:rPr>
            </w:pPr>
            <w:r w:rsidRPr="00D023C7">
              <w:rPr>
                <w:rFonts w:ascii="Times New Roman" w:eastAsia="Calibri" w:hAnsi="Times New Roman"/>
                <w:sz w:val="24"/>
                <w:szCs w:val="24"/>
              </w:rPr>
              <w:t xml:space="preserve">        </w:t>
            </w:r>
          </w:p>
          <w:p w14:paraId="6934B32B" w14:textId="77777777" w:rsidR="006E7FA0" w:rsidRPr="00D023C7" w:rsidRDefault="006E7FA0" w:rsidP="00614D46">
            <w:pPr>
              <w:spacing w:line="240" w:lineRule="auto"/>
              <w:rPr>
                <w:rFonts w:ascii="Times New Roman" w:eastAsia="Calibri" w:hAnsi="Times New Roman"/>
                <w:sz w:val="24"/>
                <w:szCs w:val="24"/>
                <w:vertAlign w:val="superscript"/>
              </w:rPr>
            </w:pPr>
            <w:r w:rsidRPr="00D023C7">
              <w:rPr>
                <w:rFonts w:ascii="Times New Roman" w:eastAsia="Calibri" w:hAnsi="Times New Roman"/>
                <w:sz w:val="24"/>
                <w:szCs w:val="24"/>
              </w:rPr>
              <w:t>49.71</w:t>
            </w:r>
            <w:r w:rsidRPr="00D023C7">
              <w:rPr>
                <w:rFonts w:ascii="Times New Roman" w:eastAsia="Calibri" w:hAnsi="Times New Roman"/>
                <w:sz w:val="24"/>
                <w:szCs w:val="24"/>
                <w:vertAlign w:val="superscript"/>
              </w:rPr>
              <w:t>c</w:t>
            </w:r>
          </w:p>
        </w:tc>
        <w:tc>
          <w:tcPr>
            <w:tcW w:w="1170" w:type="dxa"/>
            <w:shd w:val="clear" w:color="auto" w:fill="auto"/>
          </w:tcPr>
          <w:p w14:paraId="25CA73B1" w14:textId="77777777" w:rsidR="006E7FA0" w:rsidRPr="00D023C7" w:rsidRDefault="006E7FA0" w:rsidP="00614D46">
            <w:pPr>
              <w:spacing w:line="240" w:lineRule="auto"/>
              <w:rPr>
                <w:rFonts w:ascii="Times New Roman" w:eastAsia="Calibri" w:hAnsi="Times New Roman"/>
                <w:sz w:val="24"/>
                <w:szCs w:val="24"/>
              </w:rPr>
            </w:pPr>
            <w:r w:rsidRPr="00D023C7">
              <w:rPr>
                <w:rFonts w:ascii="Times New Roman" w:eastAsia="Calibri" w:hAnsi="Times New Roman"/>
                <w:sz w:val="24"/>
                <w:szCs w:val="24"/>
              </w:rPr>
              <w:t xml:space="preserve">       </w:t>
            </w:r>
          </w:p>
          <w:p w14:paraId="62C52138" w14:textId="77777777" w:rsidR="006E7FA0" w:rsidRPr="00D023C7" w:rsidRDefault="006E7FA0" w:rsidP="00614D46">
            <w:pPr>
              <w:spacing w:line="240" w:lineRule="auto"/>
              <w:rPr>
                <w:rFonts w:ascii="Times New Roman" w:eastAsia="Calibri" w:hAnsi="Times New Roman"/>
                <w:sz w:val="24"/>
                <w:szCs w:val="24"/>
                <w:vertAlign w:val="superscript"/>
              </w:rPr>
            </w:pPr>
            <w:r w:rsidRPr="00D023C7">
              <w:rPr>
                <w:rFonts w:ascii="Times New Roman" w:eastAsia="Calibri" w:hAnsi="Times New Roman"/>
                <w:sz w:val="24"/>
                <w:szCs w:val="24"/>
              </w:rPr>
              <w:t>52.36</w:t>
            </w:r>
            <w:r w:rsidRPr="00D023C7">
              <w:rPr>
                <w:rFonts w:ascii="Times New Roman" w:eastAsia="Calibri" w:hAnsi="Times New Roman"/>
                <w:sz w:val="24"/>
                <w:szCs w:val="24"/>
                <w:vertAlign w:val="superscript"/>
              </w:rPr>
              <w:t>b</w:t>
            </w:r>
          </w:p>
        </w:tc>
        <w:tc>
          <w:tcPr>
            <w:tcW w:w="1080" w:type="dxa"/>
            <w:shd w:val="clear" w:color="auto" w:fill="auto"/>
          </w:tcPr>
          <w:p w14:paraId="3F984BF8" w14:textId="77777777" w:rsidR="006E7FA0" w:rsidRPr="00D023C7" w:rsidRDefault="006E7FA0" w:rsidP="00614D46">
            <w:pPr>
              <w:spacing w:line="240" w:lineRule="auto"/>
              <w:rPr>
                <w:rFonts w:ascii="Times New Roman" w:eastAsia="Calibri" w:hAnsi="Times New Roman"/>
                <w:sz w:val="24"/>
                <w:szCs w:val="24"/>
              </w:rPr>
            </w:pPr>
            <w:r w:rsidRPr="00D023C7">
              <w:rPr>
                <w:rFonts w:ascii="Times New Roman" w:eastAsia="Calibri" w:hAnsi="Times New Roman"/>
                <w:sz w:val="24"/>
                <w:szCs w:val="24"/>
              </w:rPr>
              <w:t xml:space="preserve">       </w:t>
            </w:r>
          </w:p>
          <w:p w14:paraId="50A72EC7" w14:textId="77777777" w:rsidR="006E7FA0" w:rsidRPr="00D023C7" w:rsidRDefault="006E7FA0" w:rsidP="00614D46">
            <w:pPr>
              <w:spacing w:line="240" w:lineRule="auto"/>
              <w:rPr>
                <w:rFonts w:ascii="Times New Roman" w:eastAsia="Calibri" w:hAnsi="Times New Roman"/>
                <w:sz w:val="24"/>
                <w:szCs w:val="24"/>
                <w:vertAlign w:val="superscript"/>
              </w:rPr>
            </w:pPr>
            <w:r w:rsidRPr="00D023C7">
              <w:rPr>
                <w:rFonts w:ascii="Times New Roman" w:eastAsia="Calibri" w:hAnsi="Times New Roman"/>
                <w:sz w:val="24"/>
                <w:szCs w:val="24"/>
              </w:rPr>
              <w:t>54.95</w:t>
            </w:r>
            <w:r w:rsidRPr="00D023C7">
              <w:rPr>
                <w:rFonts w:ascii="Times New Roman" w:eastAsia="Calibri" w:hAnsi="Times New Roman"/>
                <w:sz w:val="24"/>
                <w:szCs w:val="24"/>
                <w:vertAlign w:val="superscript"/>
              </w:rPr>
              <w:t>a</w:t>
            </w:r>
          </w:p>
        </w:tc>
        <w:tc>
          <w:tcPr>
            <w:tcW w:w="1080" w:type="dxa"/>
            <w:shd w:val="clear" w:color="auto" w:fill="auto"/>
          </w:tcPr>
          <w:p w14:paraId="38BA5F49" w14:textId="77777777" w:rsidR="006E7FA0" w:rsidRPr="00D023C7" w:rsidRDefault="006E7FA0" w:rsidP="00614D46">
            <w:pPr>
              <w:spacing w:line="240" w:lineRule="auto"/>
              <w:rPr>
                <w:rFonts w:ascii="Times New Roman" w:eastAsia="Calibri" w:hAnsi="Times New Roman"/>
                <w:sz w:val="24"/>
                <w:szCs w:val="24"/>
              </w:rPr>
            </w:pPr>
            <w:r w:rsidRPr="00D023C7">
              <w:rPr>
                <w:rFonts w:ascii="Times New Roman" w:eastAsia="Calibri" w:hAnsi="Times New Roman"/>
                <w:sz w:val="24"/>
                <w:szCs w:val="24"/>
              </w:rPr>
              <w:t xml:space="preserve">       </w:t>
            </w:r>
          </w:p>
          <w:p w14:paraId="60E648F0" w14:textId="77777777" w:rsidR="006E7FA0" w:rsidRPr="00D023C7" w:rsidRDefault="006E7FA0" w:rsidP="00614D46">
            <w:pPr>
              <w:spacing w:line="240" w:lineRule="auto"/>
              <w:rPr>
                <w:rFonts w:ascii="Times New Roman" w:eastAsia="Calibri" w:hAnsi="Times New Roman"/>
                <w:sz w:val="24"/>
                <w:szCs w:val="24"/>
                <w:vertAlign w:val="superscript"/>
              </w:rPr>
            </w:pPr>
            <w:r w:rsidRPr="00D023C7">
              <w:rPr>
                <w:rFonts w:ascii="Times New Roman" w:eastAsia="Calibri" w:hAnsi="Times New Roman"/>
                <w:sz w:val="24"/>
                <w:szCs w:val="24"/>
              </w:rPr>
              <w:t>51.95</w:t>
            </w:r>
            <w:r w:rsidRPr="00D023C7">
              <w:rPr>
                <w:rFonts w:ascii="Times New Roman" w:eastAsia="Calibri" w:hAnsi="Times New Roman"/>
                <w:sz w:val="24"/>
                <w:szCs w:val="24"/>
                <w:vertAlign w:val="superscript"/>
              </w:rPr>
              <w:t>b</w:t>
            </w:r>
          </w:p>
        </w:tc>
        <w:tc>
          <w:tcPr>
            <w:tcW w:w="1134" w:type="dxa"/>
            <w:shd w:val="clear" w:color="auto" w:fill="auto"/>
          </w:tcPr>
          <w:p w14:paraId="7D88FBB8" w14:textId="77777777" w:rsidR="006E7FA0" w:rsidRPr="00D023C7" w:rsidRDefault="006E7FA0" w:rsidP="00614D46">
            <w:pPr>
              <w:spacing w:line="240" w:lineRule="auto"/>
              <w:rPr>
                <w:rFonts w:ascii="Times New Roman" w:eastAsia="Calibri" w:hAnsi="Times New Roman"/>
                <w:sz w:val="24"/>
                <w:szCs w:val="24"/>
              </w:rPr>
            </w:pPr>
            <w:r w:rsidRPr="00D023C7">
              <w:rPr>
                <w:rFonts w:ascii="Times New Roman" w:eastAsia="Calibri" w:hAnsi="Times New Roman"/>
                <w:sz w:val="24"/>
                <w:szCs w:val="24"/>
              </w:rPr>
              <w:t xml:space="preserve">       </w:t>
            </w:r>
          </w:p>
          <w:p w14:paraId="0B2DCE90" w14:textId="77777777" w:rsidR="006E7FA0" w:rsidRPr="00D023C7" w:rsidRDefault="006E7FA0" w:rsidP="00614D46">
            <w:pPr>
              <w:spacing w:line="240" w:lineRule="auto"/>
              <w:rPr>
                <w:rFonts w:ascii="Times New Roman" w:eastAsia="Calibri" w:hAnsi="Times New Roman"/>
                <w:sz w:val="24"/>
                <w:szCs w:val="24"/>
                <w:vertAlign w:val="superscript"/>
              </w:rPr>
            </w:pPr>
            <w:r w:rsidRPr="00D023C7">
              <w:rPr>
                <w:rFonts w:ascii="Times New Roman" w:eastAsia="Calibri" w:hAnsi="Times New Roman"/>
                <w:sz w:val="24"/>
                <w:szCs w:val="24"/>
              </w:rPr>
              <w:t>54.31</w:t>
            </w:r>
            <w:r w:rsidRPr="00D023C7">
              <w:rPr>
                <w:rFonts w:ascii="Times New Roman" w:eastAsia="Calibri" w:hAnsi="Times New Roman"/>
                <w:sz w:val="24"/>
                <w:szCs w:val="24"/>
                <w:vertAlign w:val="superscript"/>
              </w:rPr>
              <w:t>a</w:t>
            </w:r>
          </w:p>
        </w:tc>
        <w:tc>
          <w:tcPr>
            <w:tcW w:w="756" w:type="dxa"/>
            <w:shd w:val="clear" w:color="auto" w:fill="auto"/>
          </w:tcPr>
          <w:p w14:paraId="775A2295" w14:textId="77777777" w:rsidR="006E7FA0" w:rsidRPr="00D023C7" w:rsidRDefault="006E7FA0" w:rsidP="00614D46">
            <w:pPr>
              <w:spacing w:line="240" w:lineRule="auto"/>
              <w:rPr>
                <w:rFonts w:ascii="Times New Roman" w:eastAsia="Calibri" w:hAnsi="Times New Roman"/>
                <w:sz w:val="24"/>
                <w:szCs w:val="24"/>
              </w:rPr>
            </w:pPr>
          </w:p>
          <w:p w14:paraId="57ED97C7" w14:textId="77777777" w:rsidR="006E7FA0" w:rsidRPr="00D023C7" w:rsidRDefault="006E7FA0" w:rsidP="00614D46">
            <w:pPr>
              <w:spacing w:line="240" w:lineRule="auto"/>
              <w:rPr>
                <w:rFonts w:ascii="Times New Roman" w:eastAsia="Calibri" w:hAnsi="Times New Roman"/>
                <w:sz w:val="24"/>
                <w:szCs w:val="24"/>
              </w:rPr>
            </w:pPr>
            <w:r w:rsidRPr="00D023C7">
              <w:rPr>
                <w:rFonts w:ascii="Times New Roman" w:eastAsia="Calibri" w:hAnsi="Times New Roman"/>
                <w:sz w:val="24"/>
                <w:szCs w:val="24"/>
              </w:rPr>
              <w:t>0.51</w:t>
            </w:r>
          </w:p>
        </w:tc>
        <w:tc>
          <w:tcPr>
            <w:tcW w:w="1080" w:type="dxa"/>
            <w:shd w:val="clear" w:color="auto" w:fill="auto"/>
          </w:tcPr>
          <w:p w14:paraId="50E48BA1" w14:textId="77777777" w:rsidR="006E7FA0" w:rsidRPr="00D023C7" w:rsidRDefault="006E7FA0" w:rsidP="00614D46">
            <w:pPr>
              <w:spacing w:line="240" w:lineRule="auto"/>
              <w:rPr>
                <w:rFonts w:ascii="Times New Roman" w:eastAsia="Calibri" w:hAnsi="Times New Roman"/>
                <w:sz w:val="24"/>
                <w:szCs w:val="24"/>
              </w:rPr>
            </w:pPr>
          </w:p>
          <w:p w14:paraId="6ACD6D43" w14:textId="77777777" w:rsidR="006E7FA0" w:rsidRPr="00D023C7" w:rsidRDefault="006E7FA0" w:rsidP="00614D46">
            <w:pPr>
              <w:spacing w:line="240" w:lineRule="auto"/>
              <w:rPr>
                <w:rFonts w:ascii="Times New Roman" w:eastAsia="Calibri" w:hAnsi="Times New Roman"/>
                <w:sz w:val="24"/>
                <w:szCs w:val="24"/>
              </w:rPr>
            </w:pPr>
            <w:r w:rsidRPr="00D023C7">
              <w:rPr>
                <w:rFonts w:ascii="Times New Roman" w:eastAsia="Calibri" w:hAnsi="Times New Roman"/>
                <w:sz w:val="24"/>
                <w:szCs w:val="24"/>
              </w:rPr>
              <w:t>0.000</w:t>
            </w:r>
          </w:p>
        </w:tc>
        <w:tc>
          <w:tcPr>
            <w:tcW w:w="720" w:type="dxa"/>
            <w:shd w:val="clear" w:color="auto" w:fill="auto"/>
          </w:tcPr>
          <w:p w14:paraId="65E59202" w14:textId="77777777" w:rsidR="006E7FA0" w:rsidRPr="00D023C7" w:rsidRDefault="006E7FA0" w:rsidP="00614D46">
            <w:pPr>
              <w:spacing w:line="240" w:lineRule="auto"/>
              <w:rPr>
                <w:rFonts w:ascii="Times New Roman" w:eastAsia="Calibri" w:hAnsi="Times New Roman"/>
                <w:sz w:val="24"/>
                <w:szCs w:val="24"/>
              </w:rPr>
            </w:pPr>
          </w:p>
          <w:p w14:paraId="331F3B82" w14:textId="77777777" w:rsidR="006E7FA0" w:rsidRPr="00D023C7" w:rsidRDefault="006E7FA0" w:rsidP="00614D46">
            <w:pPr>
              <w:spacing w:line="240" w:lineRule="auto"/>
              <w:rPr>
                <w:rFonts w:ascii="Times New Roman" w:eastAsia="Calibri" w:hAnsi="Times New Roman"/>
                <w:sz w:val="24"/>
                <w:szCs w:val="24"/>
              </w:rPr>
            </w:pPr>
            <w:r w:rsidRPr="00D023C7">
              <w:rPr>
                <w:rFonts w:ascii="Times New Roman" w:eastAsia="Calibri" w:hAnsi="Times New Roman"/>
                <w:sz w:val="24"/>
                <w:szCs w:val="24"/>
              </w:rPr>
              <w:t>*</w:t>
            </w:r>
          </w:p>
        </w:tc>
      </w:tr>
      <w:tr w:rsidR="006E7FA0" w:rsidRPr="00C24783" w14:paraId="5B4F3DC5" w14:textId="77777777" w:rsidTr="006E7FA0">
        <w:trPr>
          <w:trHeight w:val="458"/>
        </w:trPr>
        <w:tc>
          <w:tcPr>
            <w:tcW w:w="2898" w:type="dxa"/>
            <w:tcBorders>
              <w:bottom w:val="single" w:sz="4" w:space="0" w:color="auto"/>
            </w:tcBorders>
            <w:shd w:val="clear" w:color="auto" w:fill="auto"/>
          </w:tcPr>
          <w:p w14:paraId="75841FC1" w14:textId="77777777" w:rsidR="006E7FA0" w:rsidRPr="00D023C7" w:rsidRDefault="006E7FA0" w:rsidP="00614D46">
            <w:pPr>
              <w:spacing w:line="240" w:lineRule="auto"/>
              <w:rPr>
                <w:rFonts w:ascii="Times New Roman" w:eastAsia="Calibri" w:hAnsi="Times New Roman"/>
                <w:sz w:val="24"/>
                <w:szCs w:val="24"/>
              </w:rPr>
            </w:pPr>
            <w:r w:rsidRPr="00D023C7">
              <w:rPr>
                <w:rFonts w:ascii="Times New Roman" w:eastAsia="Calibri" w:hAnsi="Times New Roman"/>
                <w:sz w:val="24"/>
                <w:szCs w:val="24"/>
              </w:rPr>
              <w:lastRenderedPageBreak/>
              <w:t>FCR</w:t>
            </w:r>
          </w:p>
        </w:tc>
        <w:tc>
          <w:tcPr>
            <w:tcW w:w="1170" w:type="dxa"/>
            <w:tcBorders>
              <w:bottom w:val="single" w:sz="4" w:space="0" w:color="auto"/>
            </w:tcBorders>
            <w:shd w:val="clear" w:color="auto" w:fill="auto"/>
          </w:tcPr>
          <w:p w14:paraId="68C33409" w14:textId="77777777" w:rsidR="006E7FA0" w:rsidRPr="00D023C7" w:rsidRDefault="006E7FA0" w:rsidP="00614D46">
            <w:pPr>
              <w:spacing w:line="240" w:lineRule="auto"/>
              <w:rPr>
                <w:rFonts w:ascii="Times New Roman" w:eastAsia="Calibri" w:hAnsi="Times New Roman"/>
                <w:sz w:val="24"/>
                <w:szCs w:val="24"/>
              </w:rPr>
            </w:pPr>
            <w:r w:rsidRPr="00D023C7">
              <w:rPr>
                <w:rFonts w:ascii="Times New Roman" w:eastAsia="Calibri" w:hAnsi="Times New Roman"/>
                <w:sz w:val="24"/>
                <w:szCs w:val="24"/>
              </w:rPr>
              <w:t>2.21</w:t>
            </w:r>
          </w:p>
        </w:tc>
        <w:tc>
          <w:tcPr>
            <w:tcW w:w="1170" w:type="dxa"/>
            <w:tcBorders>
              <w:bottom w:val="single" w:sz="4" w:space="0" w:color="auto"/>
            </w:tcBorders>
            <w:shd w:val="clear" w:color="auto" w:fill="auto"/>
          </w:tcPr>
          <w:p w14:paraId="23B0201A" w14:textId="77777777" w:rsidR="006E7FA0" w:rsidRPr="00D023C7" w:rsidRDefault="006E7FA0" w:rsidP="00614D46">
            <w:pPr>
              <w:spacing w:line="240" w:lineRule="auto"/>
              <w:rPr>
                <w:rFonts w:ascii="Times New Roman" w:eastAsia="Calibri" w:hAnsi="Times New Roman"/>
                <w:sz w:val="24"/>
                <w:szCs w:val="24"/>
              </w:rPr>
            </w:pPr>
            <w:r w:rsidRPr="00D023C7">
              <w:rPr>
                <w:rFonts w:ascii="Times New Roman" w:eastAsia="Calibri" w:hAnsi="Times New Roman"/>
                <w:sz w:val="24"/>
                <w:szCs w:val="24"/>
              </w:rPr>
              <w:t>2.42</w:t>
            </w:r>
          </w:p>
        </w:tc>
        <w:tc>
          <w:tcPr>
            <w:tcW w:w="1080" w:type="dxa"/>
            <w:tcBorders>
              <w:bottom w:val="single" w:sz="4" w:space="0" w:color="auto"/>
            </w:tcBorders>
            <w:shd w:val="clear" w:color="auto" w:fill="auto"/>
          </w:tcPr>
          <w:p w14:paraId="36CC4F53" w14:textId="77777777" w:rsidR="006E7FA0" w:rsidRPr="00D023C7" w:rsidRDefault="006E7FA0" w:rsidP="00614D46">
            <w:pPr>
              <w:spacing w:line="240" w:lineRule="auto"/>
              <w:rPr>
                <w:rFonts w:ascii="Times New Roman" w:eastAsia="Calibri" w:hAnsi="Times New Roman"/>
                <w:sz w:val="24"/>
                <w:szCs w:val="24"/>
              </w:rPr>
            </w:pPr>
            <w:r w:rsidRPr="00D023C7">
              <w:rPr>
                <w:rFonts w:ascii="Times New Roman" w:eastAsia="Calibri" w:hAnsi="Times New Roman"/>
                <w:sz w:val="24"/>
                <w:szCs w:val="24"/>
              </w:rPr>
              <w:t>2.44</w:t>
            </w:r>
          </w:p>
        </w:tc>
        <w:tc>
          <w:tcPr>
            <w:tcW w:w="1080" w:type="dxa"/>
            <w:tcBorders>
              <w:bottom w:val="single" w:sz="4" w:space="0" w:color="auto"/>
            </w:tcBorders>
            <w:shd w:val="clear" w:color="auto" w:fill="auto"/>
          </w:tcPr>
          <w:p w14:paraId="570C00BD" w14:textId="77777777" w:rsidR="006E7FA0" w:rsidRPr="00D023C7" w:rsidRDefault="006E7FA0" w:rsidP="00614D46">
            <w:pPr>
              <w:spacing w:line="240" w:lineRule="auto"/>
              <w:rPr>
                <w:rFonts w:ascii="Times New Roman" w:eastAsia="Calibri" w:hAnsi="Times New Roman"/>
                <w:sz w:val="24"/>
                <w:szCs w:val="24"/>
              </w:rPr>
            </w:pPr>
            <w:r w:rsidRPr="00D023C7">
              <w:rPr>
                <w:rFonts w:ascii="Times New Roman" w:eastAsia="Calibri" w:hAnsi="Times New Roman"/>
                <w:sz w:val="24"/>
                <w:szCs w:val="24"/>
              </w:rPr>
              <w:t>2.21</w:t>
            </w:r>
          </w:p>
        </w:tc>
        <w:tc>
          <w:tcPr>
            <w:tcW w:w="1134" w:type="dxa"/>
            <w:tcBorders>
              <w:bottom w:val="single" w:sz="4" w:space="0" w:color="auto"/>
            </w:tcBorders>
            <w:shd w:val="clear" w:color="auto" w:fill="auto"/>
          </w:tcPr>
          <w:p w14:paraId="0285277C" w14:textId="77777777" w:rsidR="006E7FA0" w:rsidRPr="00D023C7" w:rsidRDefault="006E7FA0" w:rsidP="00614D46">
            <w:pPr>
              <w:spacing w:line="240" w:lineRule="auto"/>
              <w:rPr>
                <w:rFonts w:ascii="Times New Roman" w:eastAsia="Calibri" w:hAnsi="Times New Roman"/>
                <w:sz w:val="24"/>
                <w:szCs w:val="24"/>
              </w:rPr>
            </w:pPr>
            <w:r w:rsidRPr="00D023C7">
              <w:rPr>
                <w:rFonts w:ascii="Times New Roman" w:eastAsia="Calibri" w:hAnsi="Times New Roman"/>
                <w:sz w:val="24"/>
                <w:szCs w:val="24"/>
              </w:rPr>
              <w:t>2.37</w:t>
            </w:r>
          </w:p>
        </w:tc>
        <w:tc>
          <w:tcPr>
            <w:tcW w:w="756" w:type="dxa"/>
            <w:tcBorders>
              <w:bottom w:val="single" w:sz="4" w:space="0" w:color="auto"/>
            </w:tcBorders>
            <w:shd w:val="clear" w:color="auto" w:fill="auto"/>
          </w:tcPr>
          <w:p w14:paraId="494864D6" w14:textId="77777777" w:rsidR="006E7FA0" w:rsidRPr="00D023C7" w:rsidRDefault="006E7FA0" w:rsidP="00614D46">
            <w:pPr>
              <w:spacing w:line="240" w:lineRule="auto"/>
              <w:rPr>
                <w:rFonts w:ascii="Times New Roman" w:eastAsia="Calibri" w:hAnsi="Times New Roman"/>
                <w:sz w:val="24"/>
                <w:szCs w:val="24"/>
              </w:rPr>
            </w:pPr>
            <w:r w:rsidRPr="00D023C7">
              <w:rPr>
                <w:rFonts w:ascii="Times New Roman" w:eastAsia="Calibri" w:hAnsi="Times New Roman"/>
                <w:sz w:val="24"/>
                <w:szCs w:val="24"/>
              </w:rPr>
              <w:t>0.03</w:t>
            </w:r>
          </w:p>
        </w:tc>
        <w:tc>
          <w:tcPr>
            <w:tcW w:w="1080" w:type="dxa"/>
            <w:tcBorders>
              <w:bottom w:val="single" w:sz="4" w:space="0" w:color="auto"/>
            </w:tcBorders>
            <w:shd w:val="clear" w:color="auto" w:fill="auto"/>
          </w:tcPr>
          <w:p w14:paraId="795146B3" w14:textId="77777777" w:rsidR="006E7FA0" w:rsidRPr="00D023C7" w:rsidRDefault="006E7FA0" w:rsidP="00614D46">
            <w:pPr>
              <w:spacing w:line="240" w:lineRule="auto"/>
              <w:rPr>
                <w:rFonts w:ascii="Times New Roman" w:eastAsia="Calibri" w:hAnsi="Times New Roman"/>
                <w:sz w:val="24"/>
                <w:szCs w:val="24"/>
              </w:rPr>
            </w:pPr>
            <w:r w:rsidRPr="00D023C7">
              <w:rPr>
                <w:rFonts w:ascii="Times New Roman" w:eastAsia="Calibri" w:hAnsi="Times New Roman"/>
                <w:sz w:val="24"/>
                <w:szCs w:val="24"/>
              </w:rPr>
              <w:t>0.022</w:t>
            </w:r>
          </w:p>
        </w:tc>
        <w:tc>
          <w:tcPr>
            <w:tcW w:w="720" w:type="dxa"/>
            <w:tcBorders>
              <w:bottom w:val="single" w:sz="4" w:space="0" w:color="auto"/>
            </w:tcBorders>
            <w:shd w:val="clear" w:color="auto" w:fill="auto"/>
          </w:tcPr>
          <w:p w14:paraId="3E123385" w14:textId="77777777" w:rsidR="006E7FA0" w:rsidRPr="00D023C7" w:rsidRDefault="006E7FA0" w:rsidP="00614D46">
            <w:pPr>
              <w:spacing w:line="240" w:lineRule="auto"/>
              <w:rPr>
                <w:rFonts w:ascii="Times New Roman" w:eastAsia="Calibri" w:hAnsi="Times New Roman"/>
                <w:sz w:val="24"/>
                <w:szCs w:val="24"/>
              </w:rPr>
            </w:pPr>
            <w:r w:rsidRPr="00D023C7">
              <w:rPr>
                <w:rFonts w:ascii="Times New Roman" w:eastAsia="Calibri" w:hAnsi="Times New Roman"/>
                <w:sz w:val="24"/>
                <w:szCs w:val="24"/>
              </w:rPr>
              <w:t>*</w:t>
            </w:r>
          </w:p>
        </w:tc>
      </w:tr>
    </w:tbl>
    <w:p w14:paraId="0A01A136" w14:textId="4C945553" w:rsidR="002A6762" w:rsidRDefault="007137C2" w:rsidP="007137C2">
      <w:pPr>
        <w:jc w:val="both"/>
        <w:rPr>
          <w:rFonts w:ascii="Times New Roman" w:hAnsi="Times New Roman" w:cs="Times New Roman"/>
          <w:sz w:val="24"/>
          <w:szCs w:val="24"/>
        </w:rPr>
      </w:pPr>
      <w:proofErr w:type="spellStart"/>
      <w:r>
        <w:rPr>
          <w:rFonts w:ascii="Times New Roman" w:hAnsi="Times New Roman"/>
          <w:sz w:val="24"/>
          <w:szCs w:val="24"/>
        </w:rPr>
        <w:t>a,</w:t>
      </w:r>
      <w:r w:rsidRPr="002239B1">
        <w:rPr>
          <w:rFonts w:ascii="Times New Roman" w:hAnsi="Times New Roman"/>
          <w:sz w:val="24"/>
          <w:szCs w:val="24"/>
        </w:rPr>
        <w:t>b</w:t>
      </w:r>
      <w:r>
        <w:rPr>
          <w:rFonts w:ascii="Times New Roman" w:hAnsi="Times New Roman"/>
          <w:sz w:val="24"/>
          <w:szCs w:val="24"/>
        </w:rPr>
        <w:t>,</w:t>
      </w:r>
      <w:proofErr w:type="gramStart"/>
      <w:r w:rsidR="003D667C" w:rsidRPr="002239B1">
        <w:rPr>
          <w:rFonts w:ascii="Times New Roman" w:hAnsi="Times New Roman"/>
          <w:sz w:val="24"/>
          <w:szCs w:val="24"/>
        </w:rPr>
        <w:t>c</w:t>
      </w:r>
      <w:proofErr w:type="spellEnd"/>
      <w:r w:rsidR="003D667C">
        <w:rPr>
          <w:rFonts w:ascii="Times New Roman" w:hAnsi="Times New Roman"/>
          <w:sz w:val="24"/>
          <w:szCs w:val="24"/>
        </w:rPr>
        <w:t>:</w:t>
      </w:r>
      <w:proofErr w:type="gramEnd"/>
      <w:r w:rsidR="003D667C">
        <w:rPr>
          <w:rFonts w:ascii="Times New Roman" w:hAnsi="Times New Roman"/>
          <w:sz w:val="24"/>
          <w:szCs w:val="24"/>
        </w:rPr>
        <w:t xml:space="preserve"> </w:t>
      </w:r>
      <w:r>
        <w:rPr>
          <w:rFonts w:ascii="Times New Roman" w:hAnsi="Times New Roman"/>
          <w:sz w:val="24"/>
          <w:szCs w:val="24"/>
        </w:rPr>
        <w:t xml:space="preserve">means in the same column </w:t>
      </w:r>
      <w:r w:rsidRPr="002239B1">
        <w:rPr>
          <w:rFonts w:ascii="Times New Roman" w:hAnsi="Times New Roman"/>
          <w:sz w:val="24"/>
          <w:szCs w:val="24"/>
        </w:rPr>
        <w:t>are significantly (p&lt;0.05) different</w:t>
      </w:r>
      <w:r>
        <w:rPr>
          <w:rFonts w:ascii="Times New Roman" w:hAnsi="Times New Roman"/>
          <w:sz w:val="24"/>
          <w:szCs w:val="24"/>
        </w:rPr>
        <w:t xml:space="preserve">, </w:t>
      </w:r>
      <w:r w:rsidR="00E66EFA">
        <w:rPr>
          <w:rFonts w:ascii="Times New Roman" w:hAnsi="Times New Roman"/>
          <w:sz w:val="24"/>
          <w:szCs w:val="24"/>
        </w:rPr>
        <w:t xml:space="preserve">*** = Significant difference (p&lt;0.05), </w:t>
      </w:r>
      <w:r w:rsidR="00E66EFA" w:rsidRPr="002239B1">
        <w:rPr>
          <w:rFonts w:ascii="Times New Roman" w:hAnsi="Times New Roman"/>
          <w:sz w:val="24"/>
          <w:szCs w:val="24"/>
        </w:rPr>
        <w:t>T1: Control</w:t>
      </w:r>
      <w:r w:rsidR="00E66EFA">
        <w:rPr>
          <w:rFonts w:ascii="Times New Roman" w:hAnsi="Times New Roman"/>
          <w:sz w:val="24"/>
          <w:szCs w:val="24"/>
        </w:rPr>
        <w:t>, T2: (5.50g</w:t>
      </w:r>
      <w:r w:rsidR="00E66EFA" w:rsidRPr="002239B1">
        <w:rPr>
          <w:rFonts w:ascii="Times New Roman" w:hAnsi="Times New Roman"/>
          <w:sz w:val="24"/>
          <w:szCs w:val="24"/>
        </w:rPr>
        <w:t xml:space="preserve"> of oxy</w:t>
      </w:r>
      <w:r w:rsidR="00E66EFA">
        <w:rPr>
          <w:rFonts w:ascii="Times New Roman" w:hAnsi="Times New Roman"/>
          <w:sz w:val="24"/>
          <w:szCs w:val="24"/>
        </w:rPr>
        <w:t>-</w:t>
      </w:r>
      <w:r w:rsidR="00E66EFA" w:rsidRPr="002239B1">
        <w:rPr>
          <w:rFonts w:ascii="Times New Roman" w:hAnsi="Times New Roman"/>
          <w:sz w:val="24"/>
          <w:szCs w:val="24"/>
        </w:rPr>
        <w:t>tetracycline)</w:t>
      </w:r>
      <w:r w:rsidR="00E66EFA">
        <w:rPr>
          <w:rFonts w:ascii="Times New Roman" w:hAnsi="Times New Roman"/>
          <w:sz w:val="24"/>
          <w:szCs w:val="24"/>
        </w:rPr>
        <w:t>, T3: (</w:t>
      </w:r>
      <w:r w:rsidR="00E66EFA" w:rsidRPr="0013185F">
        <w:rPr>
          <w:rFonts w:ascii="Times New Roman" w:hAnsi="Times New Roman"/>
          <w:sz w:val="24"/>
          <w:szCs w:val="24"/>
        </w:rPr>
        <w:t xml:space="preserve">6.25g </w:t>
      </w:r>
      <w:r w:rsidR="00E66EFA" w:rsidRPr="002239B1">
        <w:rPr>
          <w:rFonts w:ascii="Times New Roman" w:hAnsi="Times New Roman"/>
          <w:sz w:val="24"/>
          <w:szCs w:val="24"/>
        </w:rPr>
        <w:t>of probiotics)</w:t>
      </w:r>
      <w:r w:rsidR="00E66EFA">
        <w:rPr>
          <w:rFonts w:ascii="Times New Roman" w:hAnsi="Times New Roman"/>
          <w:sz w:val="24"/>
          <w:szCs w:val="24"/>
        </w:rPr>
        <w:t>, T4: (</w:t>
      </w:r>
      <w:r w:rsidR="00E66EFA" w:rsidRPr="0013185F">
        <w:rPr>
          <w:rFonts w:ascii="Times New Roman" w:hAnsi="Times New Roman"/>
          <w:sz w:val="24"/>
          <w:szCs w:val="24"/>
        </w:rPr>
        <w:t xml:space="preserve">12.50g </w:t>
      </w:r>
      <w:r w:rsidR="00E66EFA" w:rsidRPr="002239B1">
        <w:rPr>
          <w:rFonts w:ascii="Times New Roman" w:hAnsi="Times New Roman"/>
          <w:sz w:val="24"/>
          <w:szCs w:val="24"/>
        </w:rPr>
        <w:t>of probiotics)</w:t>
      </w:r>
      <w:r w:rsidR="00E66EFA">
        <w:rPr>
          <w:rFonts w:ascii="Times New Roman" w:hAnsi="Times New Roman"/>
          <w:sz w:val="24"/>
          <w:szCs w:val="24"/>
        </w:rPr>
        <w:t>, T5: (18.50g</w:t>
      </w:r>
      <w:r w:rsidR="00E66EFA" w:rsidRPr="002239B1">
        <w:rPr>
          <w:rFonts w:ascii="Times New Roman" w:hAnsi="Times New Roman"/>
          <w:sz w:val="24"/>
          <w:szCs w:val="24"/>
        </w:rPr>
        <w:t xml:space="preserve"> of probiotics)</w:t>
      </w:r>
      <w:r w:rsidR="00E66EFA">
        <w:rPr>
          <w:rFonts w:ascii="Times New Roman" w:hAnsi="Times New Roman"/>
          <w:sz w:val="24"/>
          <w:szCs w:val="24"/>
        </w:rPr>
        <w:t xml:space="preserve">, </w:t>
      </w:r>
      <w:r w:rsidR="00E66EFA" w:rsidRPr="002239B1">
        <w:rPr>
          <w:rFonts w:ascii="Times New Roman" w:hAnsi="Times New Roman"/>
          <w:sz w:val="24"/>
          <w:szCs w:val="24"/>
        </w:rPr>
        <w:t>SEM: Standard Error of Mean</w:t>
      </w:r>
      <w:r w:rsidR="00E66EFA">
        <w:rPr>
          <w:rFonts w:ascii="Times New Roman" w:hAnsi="Times New Roman"/>
          <w:sz w:val="24"/>
          <w:szCs w:val="24"/>
        </w:rPr>
        <w:t xml:space="preserve">, LS: Level of Significant, NS: </w:t>
      </w:r>
      <w:r w:rsidR="003D667C">
        <w:rPr>
          <w:rFonts w:ascii="Times New Roman" w:hAnsi="Times New Roman"/>
          <w:sz w:val="24"/>
          <w:szCs w:val="24"/>
        </w:rPr>
        <w:t>Non-Significant</w:t>
      </w:r>
      <w:r w:rsidR="00E66EFA">
        <w:rPr>
          <w:rFonts w:ascii="Times New Roman" w:hAnsi="Times New Roman" w:cs="Times New Roman"/>
          <w:sz w:val="24"/>
          <w:szCs w:val="24"/>
        </w:rPr>
        <w:t xml:space="preserve"> </w:t>
      </w:r>
    </w:p>
    <w:p w14:paraId="7B9244A5" w14:textId="77777777" w:rsidR="00E66EFA" w:rsidRDefault="00E66EFA" w:rsidP="007137C2">
      <w:pPr>
        <w:jc w:val="both"/>
        <w:rPr>
          <w:rFonts w:ascii="Times New Roman" w:hAnsi="Times New Roman" w:cs="Times New Roman"/>
          <w:sz w:val="24"/>
          <w:szCs w:val="24"/>
        </w:rPr>
      </w:pPr>
    </w:p>
    <w:p w14:paraId="35605857" w14:textId="77777777" w:rsidR="00E66EFA" w:rsidRDefault="00E66EFA" w:rsidP="006A3E37">
      <w:pPr>
        <w:spacing w:line="360" w:lineRule="auto"/>
        <w:jc w:val="both"/>
        <w:rPr>
          <w:rFonts w:ascii="Times New Roman" w:hAnsi="Times New Roman" w:cs="Times New Roman"/>
          <w:b/>
          <w:sz w:val="24"/>
          <w:szCs w:val="24"/>
        </w:rPr>
      </w:pPr>
      <w:r>
        <w:rPr>
          <w:rFonts w:ascii="Times New Roman" w:hAnsi="Times New Roman" w:cs="Times New Roman"/>
          <w:b/>
          <w:sz w:val="24"/>
          <w:szCs w:val="24"/>
        </w:rPr>
        <w:t>Table 2</w:t>
      </w:r>
      <w:r w:rsidRPr="00B67169">
        <w:rPr>
          <w:rFonts w:ascii="Times New Roman" w:hAnsi="Times New Roman" w:cs="Times New Roman"/>
          <w:b/>
          <w:sz w:val="24"/>
          <w:szCs w:val="24"/>
        </w:rPr>
        <w:t xml:space="preserve">: Effects of probiotics on the </w:t>
      </w:r>
      <w:r>
        <w:rPr>
          <w:rFonts w:ascii="Times New Roman" w:hAnsi="Times New Roman" w:cs="Times New Roman"/>
          <w:b/>
          <w:sz w:val="24"/>
          <w:szCs w:val="24"/>
        </w:rPr>
        <w:t>digestibility</w:t>
      </w:r>
      <w:r w:rsidRPr="00B67169">
        <w:rPr>
          <w:rFonts w:ascii="Times New Roman" w:hAnsi="Times New Roman" w:cs="Times New Roman"/>
          <w:b/>
          <w:sz w:val="24"/>
          <w:szCs w:val="24"/>
        </w:rPr>
        <w:t xml:space="preserve"> of Ross 308 broiler chicken at the starter phas</w:t>
      </w:r>
      <w:r>
        <w:rPr>
          <w:rFonts w:ascii="Times New Roman" w:hAnsi="Times New Roman" w:cs="Times New Roman"/>
          <w:b/>
          <w:sz w:val="24"/>
          <w:szCs w:val="24"/>
        </w:rPr>
        <w:t>e</w:t>
      </w:r>
    </w:p>
    <w:tbl>
      <w:tblPr>
        <w:tblW w:w="10153" w:type="dxa"/>
        <w:tblInd w:w="90" w:type="dxa"/>
        <w:tblLook w:val="04A0" w:firstRow="1" w:lastRow="0" w:firstColumn="1" w:lastColumn="0" w:noHBand="0" w:noVBand="1"/>
      </w:tblPr>
      <w:tblGrid>
        <w:gridCol w:w="1373"/>
        <w:gridCol w:w="1101"/>
        <w:gridCol w:w="1102"/>
        <w:gridCol w:w="1102"/>
        <w:gridCol w:w="1102"/>
        <w:gridCol w:w="1102"/>
        <w:gridCol w:w="1097"/>
        <w:gridCol w:w="1101"/>
        <w:gridCol w:w="1073"/>
      </w:tblGrid>
      <w:tr w:rsidR="00E66EFA" w14:paraId="4518D754" w14:textId="77777777" w:rsidTr="00614D46">
        <w:trPr>
          <w:trHeight w:val="456"/>
        </w:trPr>
        <w:tc>
          <w:tcPr>
            <w:tcW w:w="1373" w:type="dxa"/>
            <w:tcBorders>
              <w:top w:val="single" w:sz="4" w:space="0" w:color="auto"/>
              <w:bottom w:val="single" w:sz="4" w:space="0" w:color="auto"/>
            </w:tcBorders>
            <w:shd w:val="clear" w:color="auto" w:fill="auto"/>
          </w:tcPr>
          <w:p w14:paraId="4C29D8BF" w14:textId="77777777" w:rsidR="00E66EFA" w:rsidRPr="00D023C7" w:rsidRDefault="00E66EFA" w:rsidP="002A6762">
            <w:pPr>
              <w:spacing w:line="240" w:lineRule="auto"/>
              <w:rPr>
                <w:rFonts w:ascii="Times New Roman" w:eastAsia="Calibri" w:hAnsi="Times New Roman"/>
                <w:b/>
                <w:sz w:val="24"/>
                <w:szCs w:val="24"/>
              </w:rPr>
            </w:pPr>
            <w:r w:rsidRPr="00D023C7">
              <w:rPr>
                <w:rFonts w:ascii="Times New Roman" w:eastAsia="Calibri" w:hAnsi="Times New Roman"/>
                <w:b/>
                <w:sz w:val="24"/>
                <w:szCs w:val="24"/>
              </w:rPr>
              <w:t>Parameter</w:t>
            </w:r>
          </w:p>
        </w:tc>
        <w:tc>
          <w:tcPr>
            <w:tcW w:w="1101" w:type="dxa"/>
            <w:tcBorders>
              <w:top w:val="single" w:sz="4" w:space="0" w:color="auto"/>
              <w:bottom w:val="single" w:sz="4" w:space="0" w:color="auto"/>
            </w:tcBorders>
            <w:shd w:val="clear" w:color="auto" w:fill="auto"/>
          </w:tcPr>
          <w:p w14:paraId="7C6CFABD" w14:textId="77777777" w:rsidR="00E66EFA" w:rsidRPr="00D023C7" w:rsidRDefault="00E66EFA" w:rsidP="002A6762">
            <w:pPr>
              <w:spacing w:line="240" w:lineRule="auto"/>
              <w:rPr>
                <w:rFonts w:ascii="Times New Roman" w:eastAsia="Calibri" w:hAnsi="Times New Roman"/>
                <w:b/>
                <w:sz w:val="24"/>
                <w:szCs w:val="24"/>
              </w:rPr>
            </w:pPr>
            <w:r w:rsidRPr="00D023C7">
              <w:rPr>
                <w:rFonts w:ascii="Times New Roman" w:eastAsia="Calibri" w:hAnsi="Times New Roman"/>
                <w:b/>
                <w:sz w:val="24"/>
                <w:szCs w:val="24"/>
              </w:rPr>
              <w:t>T1</w:t>
            </w:r>
          </w:p>
        </w:tc>
        <w:tc>
          <w:tcPr>
            <w:tcW w:w="1102" w:type="dxa"/>
            <w:tcBorders>
              <w:top w:val="single" w:sz="4" w:space="0" w:color="auto"/>
              <w:bottom w:val="single" w:sz="4" w:space="0" w:color="auto"/>
            </w:tcBorders>
            <w:shd w:val="clear" w:color="auto" w:fill="auto"/>
          </w:tcPr>
          <w:p w14:paraId="7BDC1F50" w14:textId="77777777" w:rsidR="00E66EFA" w:rsidRPr="00D023C7" w:rsidRDefault="00E66EFA" w:rsidP="002A6762">
            <w:pPr>
              <w:spacing w:line="240" w:lineRule="auto"/>
              <w:rPr>
                <w:rFonts w:ascii="Times New Roman" w:eastAsia="Calibri" w:hAnsi="Times New Roman"/>
                <w:b/>
                <w:sz w:val="24"/>
                <w:szCs w:val="24"/>
              </w:rPr>
            </w:pPr>
            <w:r w:rsidRPr="00D023C7">
              <w:rPr>
                <w:rFonts w:ascii="Times New Roman" w:eastAsia="Calibri" w:hAnsi="Times New Roman"/>
                <w:b/>
                <w:sz w:val="24"/>
                <w:szCs w:val="24"/>
              </w:rPr>
              <w:t>T2</w:t>
            </w:r>
          </w:p>
        </w:tc>
        <w:tc>
          <w:tcPr>
            <w:tcW w:w="1102" w:type="dxa"/>
            <w:tcBorders>
              <w:top w:val="single" w:sz="4" w:space="0" w:color="auto"/>
              <w:bottom w:val="single" w:sz="4" w:space="0" w:color="auto"/>
            </w:tcBorders>
            <w:shd w:val="clear" w:color="auto" w:fill="auto"/>
          </w:tcPr>
          <w:p w14:paraId="46AA4D9A" w14:textId="77777777" w:rsidR="00E66EFA" w:rsidRPr="00D023C7" w:rsidRDefault="00E66EFA" w:rsidP="002A6762">
            <w:pPr>
              <w:spacing w:line="240" w:lineRule="auto"/>
              <w:rPr>
                <w:rFonts w:ascii="Times New Roman" w:eastAsia="Calibri" w:hAnsi="Times New Roman"/>
                <w:b/>
                <w:sz w:val="24"/>
                <w:szCs w:val="24"/>
              </w:rPr>
            </w:pPr>
            <w:r w:rsidRPr="00D023C7">
              <w:rPr>
                <w:rFonts w:ascii="Times New Roman" w:eastAsia="Calibri" w:hAnsi="Times New Roman"/>
                <w:b/>
                <w:sz w:val="24"/>
                <w:szCs w:val="24"/>
              </w:rPr>
              <w:t>T3</w:t>
            </w:r>
          </w:p>
        </w:tc>
        <w:tc>
          <w:tcPr>
            <w:tcW w:w="1102" w:type="dxa"/>
            <w:tcBorders>
              <w:top w:val="single" w:sz="4" w:space="0" w:color="auto"/>
              <w:bottom w:val="single" w:sz="4" w:space="0" w:color="auto"/>
            </w:tcBorders>
            <w:shd w:val="clear" w:color="auto" w:fill="auto"/>
          </w:tcPr>
          <w:p w14:paraId="0E6FEB6F" w14:textId="77777777" w:rsidR="00E66EFA" w:rsidRPr="00D023C7" w:rsidRDefault="00E66EFA" w:rsidP="002A6762">
            <w:pPr>
              <w:spacing w:line="240" w:lineRule="auto"/>
              <w:rPr>
                <w:rFonts w:ascii="Times New Roman" w:eastAsia="Calibri" w:hAnsi="Times New Roman"/>
                <w:b/>
                <w:sz w:val="24"/>
                <w:szCs w:val="24"/>
              </w:rPr>
            </w:pPr>
            <w:r w:rsidRPr="00D023C7">
              <w:rPr>
                <w:rFonts w:ascii="Times New Roman" w:eastAsia="Calibri" w:hAnsi="Times New Roman"/>
                <w:b/>
                <w:sz w:val="24"/>
                <w:szCs w:val="24"/>
              </w:rPr>
              <w:t>T4</w:t>
            </w:r>
          </w:p>
        </w:tc>
        <w:tc>
          <w:tcPr>
            <w:tcW w:w="1102" w:type="dxa"/>
            <w:tcBorders>
              <w:top w:val="single" w:sz="4" w:space="0" w:color="auto"/>
              <w:bottom w:val="single" w:sz="4" w:space="0" w:color="auto"/>
            </w:tcBorders>
            <w:shd w:val="clear" w:color="auto" w:fill="auto"/>
          </w:tcPr>
          <w:p w14:paraId="76A7B6AC" w14:textId="77777777" w:rsidR="00E66EFA" w:rsidRPr="00D023C7" w:rsidRDefault="00E66EFA" w:rsidP="002A6762">
            <w:pPr>
              <w:spacing w:line="240" w:lineRule="auto"/>
              <w:rPr>
                <w:rFonts w:ascii="Times New Roman" w:eastAsia="Calibri" w:hAnsi="Times New Roman"/>
                <w:b/>
                <w:sz w:val="24"/>
                <w:szCs w:val="24"/>
              </w:rPr>
            </w:pPr>
            <w:r w:rsidRPr="00D023C7">
              <w:rPr>
                <w:rFonts w:ascii="Times New Roman" w:eastAsia="Calibri" w:hAnsi="Times New Roman"/>
                <w:b/>
                <w:sz w:val="24"/>
                <w:szCs w:val="24"/>
              </w:rPr>
              <w:t>T5</w:t>
            </w:r>
          </w:p>
        </w:tc>
        <w:tc>
          <w:tcPr>
            <w:tcW w:w="1097" w:type="dxa"/>
            <w:tcBorders>
              <w:top w:val="single" w:sz="4" w:space="0" w:color="auto"/>
              <w:bottom w:val="single" w:sz="4" w:space="0" w:color="auto"/>
            </w:tcBorders>
            <w:shd w:val="clear" w:color="auto" w:fill="auto"/>
          </w:tcPr>
          <w:p w14:paraId="1B17CAEA" w14:textId="77777777" w:rsidR="00E66EFA" w:rsidRPr="00D023C7" w:rsidRDefault="00E66EFA" w:rsidP="002A6762">
            <w:pPr>
              <w:spacing w:line="240" w:lineRule="auto"/>
              <w:rPr>
                <w:rFonts w:ascii="Times New Roman" w:eastAsia="Calibri" w:hAnsi="Times New Roman"/>
                <w:b/>
                <w:sz w:val="24"/>
                <w:szCs w:val="24"/>
              </w:rPr>
            </w:pPr>
            <w:r w:rsidRPr="00D023C7">
              <w:rPr>
                <w:rFonts w:ascii="Times New Roman" w:eastAsia="Calibri" w:hAnsi="Times New Roman"/>
                <w:b/>
                <w:sz w:val="24"/>
                <w:szCs w:val="24"/>
              </w:rPr>
              <w:t>SEM</w:t>
            </w:r>
          </w:p>
        </w:tc>
        <w:tc>
          <w:tcPr>
            <w:tcW w:w="1101" w:type="dxa"/>
            <w:tcBorders>
              <w:top w:val="single" w:sz="4" w:space="0" w:color="auto"/>
              <w:bottom w:val="single" w:sz="4" w:space="0" w:color="auto"/>
            </w:tcBorders>
            <w:shd w:val="clear" w:color="auto" w:fill="auto"/>
          </w:tcPr>
          <w:p w14:paraId="7AD0322B" w14:textId="77777777" w:rsidR="00E66EFA" w:rsidRPr="00D023C7" w:rsidRDefault="00E66EFA" w:rsidP="002A6762">
            <w:pPr>
              <w:spacing w:line="240" w:lineRule="auto"/>
              <w:rPr>
                <w:rFonts w:ascii="Times New Roman" w:eastAsia="Calibri" w:hAnsi="Times New Roman"/>
                <w:b/>
                <w:sz w:val="24"/>
                <w:szCs w:val="24"/>
              </w:rPr>
            </w:pPr>
            <w:r w:rsidRPr="00D023C7">
              <w:rPr>
                <w:rFonts w:ascii="Times New Roman" w:eastAsia="Calibri" w:hAnsi="Times New Roman"/>
                <w:b/>
                <w:sz w:val="24"/>
                <w:szCs w:val="24"/>
              </w:rPr>
              <w:t>P-value</w:t>
            </w:r>
          </w:p>
        </w:tc>
        <w:tc>
          <w:tcPr>
            <w:tcW w:w="1073" w:type="dxa"/>
            <w:tcBorders>
              <w:top w:val="single" w:sz="4" w:space="0" w:color="auto"/>
              <w:bottom w:val="single" w:sz="4" w:space="0" w:color="auto"/>
            </w:tcBorders>
            <w:shd w:val="clear" w:color="auto" w:fill="auto"/>
          </w:tcPr>
          <w:p w14:paraId="2021A08C" w14:textId="77777777" w:rsidR="00E66EFA" w:rsidRPr="00D023C7" w:rsidRDefault="00E66EFA" w:rsidP="002A6762">
            <w:pPr>
              <w:spacing w:line="240" w:lineRule="auto"/>
              <w:rPr>
                <w:rFonts w:ascii="Times New Roman" w:eastAsia="Calibri" w:hAnsi="Times New Roman"/>
                <w:b/>
                <w:sz w:val="24"/>
                <w:szCs w:val="24"/>
              </w:rPr>
            </w:pPr>
            <w:r w:rsidRPr="00D023C7">
              <w:rPr>
                <w:rFonts w:ascii="Times New Roman" w:eastAsia="Calibri" w:hAnsi="Times New Roman"/>
                <w:b/>
                <w:sz w:val="24"/>
                <w:szCs w:val="24"/>
              </w:rPr>
              <w:t>LS</w:t>
            </w:r>
          </w:p>
        </w:tc>
      </w:tr>
      <w:tr w:rsidR="00E66EFA" w14:paraId="444C56E2" w14:textId="77777777" w:rsidTr="00614D46">
        <w:trPr>
          <w:trHeight w:val="962"/>
        </w:trPr>
        <w:tc>
          <w:tcPr>
            <w:tcW w:w="1373" w:type="dxa"/>
            <w:tcBorders>
              <w:top w:val="single" w:sz="4" w:space="0" w:color="auto"/>
            </w:tcBorders>
            <w:shd w:val="clear" w:color="auto" w:fill="auto"/>
          </w:tcPr>
          <w:p w14:paraId="65097B65" w14:textId="77777777" w:rsidR="00E66EFA" w:rsidRPr="00D023C7" w:rsidRDefault="00E66EFA" w:rsidP="002A6762">
            <w:pPr>
              <w:spacing w:line="240" w:lineRule="auto"/>
              <w:rPr>
                <w:rFonts w:ascii="Times New Roman" w:eastAsia="Calibri" w:hAnsi="Times New Roman"/>
                <w:sz w:val="24"/>
                <w:szCs w:val="24"/>
              </w:rPr>
            </w:pPr>
          </w:p>
          <w:p w14:paraId="37CFAF47" w14:textId="77777777" w:rsidR="00E66EFA" w:rsidRPr="00D023C7" w:rsidRDefault="00E66EFA" w:rsidP="002A6762">
            <w:pPr>
              <w:spacing w:line="240" w:lineRule="auto"/>
              <w:rPr>
                <w:rFonts w:ascii="Times New Roman" w:eastAsia="Calibri" w:hAnsi="Times New Roman"/>
                <w:sz w:val="24"/>
                <w:szCs w:val="24"/>
              </w:rPr>
            </w:pPr>
            <w:r w:rsidRPr="00D023C7">
              <w:rPr>
                <w:rFonts w:ascii="Times New Roman" w:eastAsia="Calibri" w:hAnsi="Times New Roman"/>
                <w:sz w:val="24"/>
                <w:szCs w:val="24"/>
              </w:rPr>
              <w:t>CP</w:t>
            </w:r>
          </w:p>
        </w:tc>
        <w:tc>
          <w:tcPr>
            <w:tcW w:w="1101" w:type="dxa"/>
            <w:tcBorders>
              <w:top w:val="single" w:sz="4" w:space="0" w:color="auto"/>
            </w:tcBorders>
            <w:shd w:val="clear" w:color="auto" w:fill="auto"/>
          </w:tcPr>
          <w:p w14:paraId="35840B9D" w14:textId="77777777" w:rsidR="00E66EFA" w:rsidRPr="00D023C7" w:rsidRDefault="00E66EFA" w:rsidP="002A6762">
            <w:pPr>
              <w:spacing w:line="240" w:lineRule="auto"/>
              <w:rPr>
                <w:rFonts w:ascii="Times New Roman" w:eastAsia="Calibri" w:hAnsi="Times New Roman"/>
                <w:sz w:val="24"/>
                <w:szCs w:val="24"/>
              </w:rPr>
            </w:pPr>
          </w:p>
          <w:p w14:paraId="25BE5131" w14:textId="77777777" w:rsidR="00E66EFA" w:rsidRPr="00D023C7" w:rsidRDefault="00E66EFA" w:rsidP="002A6762">
            <w:pPr>
              <w:spacing w:line="240" w:lineRule="auto"/>
              <w:rPr>
                <w:rFonts w:ascii="Times New Roman" w:eastAsia="Calibri" w:hAnsi="Times New Roman"/>
                <w:sz w:val="24"/>
                <w:szCs w:val="24"/>
              </w:rPr>
            </w:pPr>
            <w:r w:rsidRPr="00D023C7">
              <w:rPr>
                <w:rFonts w:ascii="Times New Roman" w:eastAsia="Calibri" w:hAnsi="Times New Roman"/>
                <w:sz w:val="24"/>
                <w:szCs w:val="24"/>
              </w:rPr>
              <w:t>68.78</w:t>
            </w:r>
          </w:p>
        </w:tc>
        <w:tc>
          <w:tcPr>
            <w:tcW w:w="1102" w:type="dxa"/>
            <w:tcBorders>
              <w:top w:val="single" w:sz="4" w:space="0" w:color="auto"/>
            </w:tcBorders>
            <w:shd w:val="clear" w:color="auto" w:fill="auto"/>
          </w:tcPr>
          <w:p w14:paraId="113D7F66" w14:textId="77777777" w:rsidR="00E66EFA" w:rsidRPr="00D023C7" w:rsidRDefault="00E66EFA" w:rsidP="002A6762">
            <w:pPr>
              <w:spacing w:line="240" w:lineRule="auto"/>
              <w:rPr>
                <w:rFonts w:ascii="Times New Roman" w:eastAsia="Calibri" w:hAnsi="Times New Roman"/>
                <w:sz w:val="24"/>
                <w:szCs w:val="24"/>
              </w:rPr>
            </w:pPr>
          </w:p>
          <w:p w14:paraId="7F4D212D" w14:textId="77777777" w:rsidR="00E66EFA" w:rsidRPr="00D023C7" w:rsidRDefault="00E66EFA" w:rsidP="002A6762">
            <w:pPr>
              <w:spacing w:line="240" w:lineRule="auto"/>
              <w:rPr>
                <w:rFonts w:ascii="Times New Roman" w:eastAsia="Calibri" w:hAnsi="Times New Roman"/>
                <w:sz w:val="24"/>
                <w:szCs w:val="24"/>
              </w:rPr>
            </w:pPr>
            <w:r w:rsidRPr="00D023C7">
              <w:rPr>
                <w:rFonts w:ascii="Times New Roman" w:eastAsia="Calibri" w:hAnsi="Times New Roman"/>
                <w:sz w:val="24"/>
                <w:szCs w:val="24"/>
              </w:rPr>
              <w:t>71.30</w:t>
            </w:r>
          </w:p>
        </w:tc>
        <w:tc>
          <w:tcPr>
            <w:tcW w:w="1102" w:type="dxa"/>
            <w:tcBorders>
              <w:top w:val="single" w:sz="4" w:space="0" w:color="auto"/>
            </w:tcBorders>
            <w:shd w:val="clear" w:color="auto" w:fill="auto"/>
          </w:tcPr>
          <w:p w14:paraId="4CFEB33C" w14:textId="77777777" w:rsidR="00E66EFA" w:rsidRPr="00D023C7" w:rsidRDefault="00E66EFA" w:rsidP="002A6762">
            <w:pPr>
              <w:spacing w:line="240" w:lineRule="auto"/>
              <w:rPr>
                <w:rFonts w:ascii="Times New Roman" w:eastAsia="Calibri" w:hAnsi="Times New Roman"/>
                <w:sz w:val="24"/>
                <w:szCs w:val="24"/>
              </w:rPr>
            </w:pPr>
          </w:p>
          <w:p w14:paraId="622ED03F" w14:textId="77777777" w:rsidR="00E66EFA" w:rsidRPr="00D023C7" w:rsidRDefault="00E66EFA" w:rsidP="002A6762">
            <w:pPr>
              <w:spacing w:line="240" w:lineRule="auto"/>
              <w:rPr>
                <w:rFonts w:ascii="Times New Roman" w:eastAsia="Calibri" w:hAnsi="Times New Roman"/>
                <w:sz w:val="24"/>
                <w:szCs w:val="24"/>
              </w:rPr>
            </w:pPr>
            <w:r w:rsidRPr="00D023C7">
              <w:rPr>
                <w:rFonts w:ascii="Times New Roman" w:eastAsia="Calibri" w:hAnsi="Times New Roman"/>
                <w:sz w:val="24"/>
                <w:szCs w:val="24"/>
              </w:rPr>
              <w:t>70.01</w:t>
            </w:r>
          </w:p>
        </w:tc>
        <w:tc>
          <w:tcPr>
            <w:tcW w:w="1102" w:type="dxa"/>
            <w:tcBorders>
              <w:top w:val="single" w:sz="4" w:space="0" w:color="auto"/>
            </w:tcBorders>
            <w:shd w:val="clear" w:color="auto" w:fill="auto"/>
          </w:tcPr>
          <w:p w14:paraId="38F7FDB8" w14:textId="77777777" w:rsidR="00E66EFA" w:rsidRPr="00D023C7" w:rsidRDefault="00E66EFA" w:rsidP="002A6762">
            <w:pPr>
              <w:spacing w:line="240" w:lineRule="auto"/>
              <w:rPr>
                <w:rFonts w:ascii="Times New Roman" w:eastAsia="Calibri" w:hAnsi="Times New Roman"/>
                <w:sz w:val="24"/>
                <w:szCs w:val="24"/>
              </w:rPr>
            </w:pPr>
          </w:p>
          <w:p w14:paraId="1CCD46D9" w14:textId="77777777" w:rsidR="00E66EFA" w:rsidRPr="00D023C7" w:rsidRDefault="00E66EFA" w:rsidP="002A6762">
            <w:pPr>
              <w:spacing w:line="240" w:lineRule="auto"/>
              <w:rPr>
                <w:rFonts w:ascii="Times New Roman" w:eastAsia="Calibri" w:hAnsi="Times New Roman"/>
                <w:sz w:val="24"/>
                <w:szCs w:val="24"/>
              </w:rPr>
            </w:pPr>
            <w:r w:rsidRPr="00D023C7">
              <w:rPr>
                <w:rFonts w:ascii="Times New Roman" w:eastAsia="Calibri" w:hAnsi="Times New Roman"/>
                <w:sz w:val="24"/>
                <w:szCs w:val="24"/>
              </w:rPr>
              <w:t>71.16</w:t>
            </w:r>
          </w:p>
        </w:tc>
        <w:tc>
          <w:tcPr>
            <w:tcW w:w="1102" w:type="dxa"/>
            <w:tcBorders>
              <w:top w:val="single" w:sz="4" w:space="0" w:color="auto"/>
            </w:tcBorders>
            <w:shd w:val="clear" w:color="auto" w:fill="auto"/>
          </w:tcPr>
          <w:p w14:paraId="0A23C5DB" w14:textId="77777777" w:rsidR="00E66EFA" w:rsidRPr="00D023C7" w:rsidRDefault="00E66EFA" w:rsidP="002A6762">
            <w:pPr>
              <w:spacing w:line="240" w:lineRule="auto"/>
              <w:rPr>
                <w:rFonts w:ascii="Times New Roman" w:eastAsia="Calibri" w:hAnsi="Times New Roman"/>
                <w:sz w:val="24"/>
                <w:szCs w:val="24"/>
              </w:rPr>
            </w:pPr>
          </w:p>
          <w:p w14:paraId="196A1FED" w14:textId="77777777" w:rsidR="00E66EFA" w:rsidRPr="00D023C7" w:rsidRDefault="00E66EFA" w:rsidP="002A6762">
            <w:pPr>
              <w:spacing w:line="240" w:lineRule="auto"/>
              <w:rPr>
                <w:rFonts w:ascii="Times New Roman" w:eastAsia="Calibri" w:hAnsi="Times New Roman"/>
                <w:sz w:val="24"/>
                <w:szCs w:val="24"/>
              </w:rPr>
            </w:pPr>
            <w:r w:rsidRPr="00D023C7">
              <w:rPr>
                <w:rFonts w:ascii="Times New Roman" w:eastAsia="Calibri" w:hAnsi="Times New Roman"/>
                <w:sz w:val="24"/>
                <w:szCs w:val="24"/>
              </w:rPr>
              <w:t>71.98</w:t>
            </w:r>
          </w:p>
        </w:tc>
        <w:tc>
          <w:tcPr>
            <w:tcW w:w="1097" w:type="dxa"/>
            <w:tcBorders>
              <w:top w:val="single" w:sz="4" w:space="0" w:color="auto"/>
            </w:tcBorders>
            <w:shd w:val="clear" w:color="auto" w:fill="auto"/>
          </w:tcPr>
          <w:p w14:paraId="175797E0" w14:textId="77777777" w:rsidR="00E66EFA" w:rsidRPr="00D023C7" w:rsidRDefault="00E66EFA" w:rsidP="002A6762">
            <w:pPr>
              <w:spacing w:line="240" w:lineRule="auto"/>
              <w:rPr>
                <w:rFonts w:ascii="Times New Roman" w:eastAsia="Calibri" w:hAnsi="Times New Roman"/>
                <w:sz w:val="24"/>
                <w:szCs w:val="24"/>
              </w:rPr>
            </w:pPr>
          </w:p>
          <w:p w14:paraId="166A1883" w14:textId="77777777" w:rsidR="00E66EFA" w:rsidRPr="00D023C7" w:rsidRDefault="00E66EFA" w:rsidP="002A6762">
            <w:pPr>
              <w:spacing w:line="240" w:lineRule="auto"/>
              <w:rPr>
                <w:rFonts w:ascii="Times New Roman" w:eastAsia="Calibri" w:hAnsi="Times New Roman"/>
                <w:sz w:val="24"/>
                <w:szCs w:val="24"/>
              </w:rPr>
            </w:pPr>
            <w:r w:rsidRPr="00D023C7">
              <w:rPr>
                <w:rFonts w:ascii="Times New Roman" w:eastAsia="Calibri" w:hAnsi="Times New Roman"/>
                <w:sz w:val="24"/>
                <w:szCs w:val="24"/>
              </w:rPr>
              <w:t>0.97</w:t>
            </w:r>
          </w:p>
        </w:tc>
        <w:tc>
          <w:tcPr>
            <w:tcW w:w="1101" w:type="dxa"/>
            <w:tcBorders>
              <w:top w:val="single" w:sz="4" w:space="0" w:color="auto"/>
            </w:tcBorders>
            <w:shd w:val="clear" w:color="auto" w:fill="auto"/>
          </w:tcPr>
          <w:p w14:paraId="7F3B0C8A" w14:textId="77777777" w:rsidR="00E66EFA" w:rsidRPr="00D023C7" w:rsidRDefault="00E66EFA" w:rsidP="002A6762">
            <w:pPr>
              <w:spacing w:line="240" w:lineRule="auto"/>
              <w:rPr>
                <w:rFonts w:ascii="Times New Roman" w:eastAsia="Calibri" w:hAnsi="Times New Roman"/>
                <w:sz w:val="24"/>
                <w:szCs w:val="24"/>
              </w:rPr>
            </w:pPr>
          </w:p>
          <w:p w14:paraId="175CF7C1" w14:textId="77777777" w:rsidR="00E66EFA" w:rsidRPr="00D023C7" w:rsidRDefault="00E66EFA" w:rsidP="002A6762">
            <w:pPr>
              <w:spacing w:line="240" w:lineRule="auto"/>
              <w:rPr>
                <w:rFonts w:ascii="Times New Roman" w:eastAsia="Calibri" w:hAnsi="Times New Roman"/>
                <w:sz w:val="24"/>
                <w:szCs w:val="24"/>
              </w:rPr>
            </w:pPr>
            <w:r w:rsidRPr="00D023C7">
              <w:rPr>
                <w:rFonts w:ascii="Times New Roman" w:eastAsia="Calibri" w:hAnsi="Times New Roman"/>
                <w:sz w:val="24"/>
                <w:szCs w:val="24"/>
              </w:rPr>
              <w:t>0.89</w:t>
            </w:r>
          </w:p>
        </w:tc>
        <w:tc>
          <w:tcPr>
            <w:tcW w:w="1073" w:type="dxa"/>
            <w:tcBorders>
              <w:top w:val="single" w:sz="4" w:space="0" w:color="auto"/>
            </w:tcBorders>
            <w:shd w:val="clear" w:color="auto" w:fill="auto"/>
          </w:tcPr>
          <w:p w14:paraId="6499770F" w14:textId="77777777" w:rsidR="00E66EFA" w:rsidRPr="00D023C7" w:rsidRDefault="00E66EFA" w:rsidP="002A6762">
            <w:pPr>
              <w:spacing w:line="240" w:lineRule="auto"/>
              <w:rPr>
                <w:rFonts w:ascii="Times New Roman" w:eastAsia="Calibri" w:hAnsi="Times New Roman"/>
                <w:sz w:val="24"/>
                <w:szCs w:val="24"/>
              </w:rPr>
            </w:pPr>
          </w:p>
          <w:p w14:paraId="6E797362" w14:textId="77777777" w:rsidR="00E66EFA" w:rsidRPr="00D023C7" w:rsidRDefault="00E66EFA" w:rsidP="002A6762">
            <w:pPr>
              <w:spacing w:line="240" w:lineRule="auto"/>
              <w:rPr>
                <w:rFonts w:ascii="Times New Roman" w:eastAsia="Calibri" w:hAnsi="Times New Roman"/>
                <w:sz w:val="24"/>
                <w:szCs w:val="24"/>
              </w:rPr>
            </w:pPr>
            <w:r w:rsidRPr="00D023C7">
              <w:rPr>
                <w:rFonts w:ascii="Times New Roman" w:eastAsia="Calibri" w:hAnsi="Times New Roman"/>
                <w:sz w:val="24"/>
                <w:szCs w:val="24"/>
              </w:rPr>
              <w:t>NS</w:t>
            </w:r>
          </w:p>
        </w:tc>
      </w:tr>
      <w:tr w:rsidR="00E66EFA" w14:paraId="3A4BC514" w14:textId="77777777" w:rsidTr="00614D46">
        <w:trPr>
          <w:trHeight w:val="709"/>
        </w:trPr>
        <w:tc>
          <w:tcPr>
            <w:tcW w:w="1373" w:type="dxa"/>
            <w:shd w:val="clear" w:color="auto" w:fill="auto"/>
          </w:tcPr>
          <w:p w14:paraId="3FAE05AD" w14:textId="77777777" w:rsidR="00E66EFA" w:rsidRPr="00D023C7" w:rsidRDefault="00E66EFA" w:rsidP="002A6762">
            <w:pPr>
              <w:spacing w:line="240" w:lineRule="auto"/>
              <w:rPr>
                <w:rFonts w:ascii="Times New Roman" w:eastAsia="Calibri" w:hAnsi="Times New Roman"/>
                <w:sz w:val="24"/>
                <w:szCs w:val="24"/>
              </w:rPr>
            </w:pPr>
            <w:r w:rsidRPr="00D023C7">
              <w:rPr>
                <w:rFonts w:ascii="Times New Roman" w:eastAsia="Calibri" w:hAnsi="Times New Roman"/>
                <w:sz w:val="24"/>
                <w:szCs w:val="24"/>
              </w:rPr>
              <w:t>CF</w:t>
            </w:r>
          </w:p>
        </w:tc>
        <w:tc>
          <w:tcPr>
            <w:tcW w:w="1101" w:type="dxa"/>
            <w:shd w:val="clear" w:color="auto" w:fill="auto"/>
          </w:tcPr>
          <w:p w14:paraId="121C9511" w14:textId="77777777" w:rsidR="00E66EFA" w:rsidRPr="00D023C7" w:rsidRDefault="00E66EFA" w:rsidP="002A6762">
            <w:pPr>
              <w:spacing w:line="240" w:lineRule="auto"/>
              <w:rPr>
                <w:rFonts w:ascii="Times New Roman" w:eastAsia="Calibri" w:hAnsi="Times New Roman"/>
                <w:sz w:val="24"/>
                <w:szCs w:val="24"/>
                <w:vertAlign w:val="superscript"/>
              </w:rPr>
            </w:pPr>
            <w:r w:rsidRPr="00D023C7">
              <w:rPr>
                <w:rFonts w:ascii="Times New Roman" w:eastAsia="Calibri" w:hAnsi="Times New Roman"/>
                <w:sz w:val="24"/>
                <w:szCs w:val="24"/>
              </w:rPr>
              <w:t>45.80</w:t>
            </w:r>
            <w:r w:rsidRPr="00D023C7">
              <w:rPr>
                <w:rFonts w:ascii="Times New Roman" w:eastAsia="Calibri" w:hAnsi="Times New Roman"/>
                <w:sz w:val="24"/>
                <w:szCs w:val="24"/>
                <w:vertAlign w:val="superscript"/>
              </w:rPr>
              <w:t>ab</w:t>
            </w:r>
          </w:p>
        </w:tc>
        <w:tc>
          <w:tcPr>
            <w:tcW w:w="1102" w:type="dxa"/>
            <w:shd w:val="clear" w:color="auto" w:fill="auto"/>
          </w:tcPr>
          <w:p w14:paraId="6D8F7122" w14:textId="77777777" w:rsidR="00E66EFA" w:rsidRPr="00D023C7" w:rsidRDefault="00E66EFA" w:rsidP="002A6762">
            <w:pPr>
              <w:spacing w:line="240" w:lineRule="auto"/>
              <w:rPr>
                <w:rFonts w:ascii="Times New Roman" w:eastAsia="Calibri" w:hAnsi="Times New Roman"/>
                <w:sz w:val="24"/>
                <w:szCs w:val="24"/>
                <w:vertAlign w:val="superscript"/>
              </w:rPr>
            </w:pPr>
            <w:r w:rsidRPr="00D023C7">
              <w:rPr>
                <w:rFonts w:ascii="Times New Roman" w:eastAsia="Calibri" w:hAnsi="Times New Roman"/>
                <w:sz w:val="24"/>
                <w:szCs w:val="24"/>
              </w:rPr>
              <w:t>55.66</w:t>
            </w:r>
            <w:r w:rsidRPr="00D023C7">
              <w:rPr>
                <w:rFonts w:ascii="Times New Roman" w:eastAsia="Calibri" w:hAnsi="Times New Roman"/>
                <w:sz w:val="24"/>
                <w:szCs w:val="24"/>
                <w:vertAlign w:val="superscript"/>
              </w:rPr>
              <w:t>a</w:t>
            </w:r>
          </w:p>
        </w:tc>
        <w:tc>
          <w:tcPr>
            <w:tcW w:w="1102" w:type="dxa"/>
            <w:shd w:val="clear" w:color="auto" w:fill="auto"/>
          </w:tcPr>
          <w:p w14:paraId="32F41BE4" w14:textId="77777777" w:rsidR="00E66EFA" w:rsidRPr="00D023C7" w:rsidRDefault="00E66EFA" w:rsidP="002A6762">
            <w:pPr>
              <w:spacing w:line="240" w:lineRule="auto"/>
              <w:rPr>
                <w:rFonts w:ascii="Times New Roman" w:eastAsia="Calibri" w:hAnsi="Times New Roman"/>
                <w:sz w:val="24"/>
                <w:szCs w:val="24"/>
                <w:vertAlign w:val="superscript"/>
              </w:rPr>
            </w:pPr>
            <w:r w:rsidRPr="00D023C7">
              <w:rPr>
                <w:rFonts w:ascii="Times New Roman" w:eastAsia="Calibri" w:hAnsi="Times New Roman"/>
                <w:sz w:val="24"/>
                <w:szCs w:val="24"/>
              </w:rPr>
              <w:t>32.14</w:t>
            </w:r>
            <w:r w:rsidRPr="00D023C7">
              <w:rPr>
                <w:rFonts w:ascii="Times New Roman" w:eastAsia="Calibri" w:hAnsi="Times New Roman"/>
                <w:sz w:val="24"/>
                <w:szCs w:val="24"/>
                <w:vertAlign w:val="superscript"/>
              </w:rPr>
              <w:t>c</w:t>
            </w:r>
          </w:p>
        </w:tc>
        <w:tc>
          <w:tcPr>
            <w:tcW w:w="1102" w:type="dxa"/>
            <w:shd w:val="clear" w:color="auto" w:fill="auto"/>
          </w:tcPr>
          <w:p w14:paraId="59DEBB17" w14:textId="77777777" w:rsidR="00E66EFA" w:rsidRPr="00D023C7" w:rsidRDefault="00E66EFA" w:rsidP="002A6762">
            <w:pPr>
              <w:spacing w:line="240" w:lineRule="auto"/>
              <w:rPr>
                <w:rFonts w:ascii="Times New Roman" w:eastAsia="Calibri" w:hAnsi="Times New Roman"/>
                <w:sz w:val="24"/>
                <w:szCs w:val="24"/>
                <w:vertAlign w:val="superscript"/>
              </w:rPr>
            </w:pPr>
            <w:r w:rsidRPr="00D023C7">
              <w:rPr>
                <w:rFonts w:ascii="Times New Roman" w:eastAsia="Calibri" w:hAnsi="Times New Roman"/>
                <w:sz w:val="24"/>
                <w:szCs w:val="24"/>
              </w:rPr>
              <w:t>24.05</w:t>
            </w:r>
            <w:r w:rsidRPr="00D023C7">
              <w:rPr>
                <w:rFonts w:ascii="Times New Roman" w:eastAsia="Calibri" w:hAnsi="Times New Roman"/>
                <w:sz w:val="24"/>
                <w:szCs w:val="24"/>
                <w:vertAlign w:val="superscript"/>
              </w:rPr>
              <w:t>c</w:t>
            </w:r>
          </w:p>
        </w:tc>
        <w:tc>
          <w:tcPr>
            <w:tcW w:w="1102" w:type="dxa"/>
            <w:shd w:val="clear" w:color="auto" w:fill="auto"/>
          </w:tcPr>
          <w:p w14:paraId="50BC4336" w14:textId="77777777" w:rsidR="00E66EFA" w:rsidRPr="00D023C7" w:rsidRDefault="00E66EFA" w:rsidP="002A6762">
            <w:pPr>
              <w:spacing w:line="240" w:lineRule="auto"/>
              <w:rPr>
                <w:rFonts w:ascii="Times New Roman" w:eastAsia="Calibri" w:hAnsi="Times New Roman"/>
                <w:sz w:val="24"/>
                <w:szCs w:val="24"/>
                <w:vertAlign w:val="superscript"/>
              </w:rPr>
            </w:pPr>
            <w:r w:rsidRPr="00D023C7">
              <w:rPr>
                <w:rFonts w:ascii="Times New Roman" w:eastAsia="Calibri" w:hAnsi="Times New Roman"/>
                <w:sz w:val="24"/>
                <w:szCs w:val="24"/>
              </w:rPr>
              <w:t>34.80</w:t>
            </w:r>
            <w:r w:rsidRPr="00D023C7">
              <w:rPr>
                <w:rFonts w:ascii="Times New Roman" w:eastAsia="Calibri" w:hAnsi="Times New Roman"/>
                <w:sz w:val="24"/>
                <w:szCs w:val="24"/>
                <w:vertAlign w:val="superscript"/>
              </w:rPr>
              <w:t>bc</w:t>
            </w:r>
          </w:p>
        </w:tc>
        <w:tc>
          <w:tcPr>
            <w:tcW w:w="1097" w:type="dxa"/>
            <w:shd w:val="clear" w:color="auto" w:fill="auto"/>
          </w:tcPr>
          <w:p w14:paraId="616B50FF" w14:textId="77777777" w:rsidR="00E66EFA" w:rsidRPr="00D023C7" w:rsidRDefault="00E66EFA" w:rsidP="002A6762">
            <w:pPr>
              <w:spacing w:line="240" w:lineRule="auto"/>
              <w:rPr>
                <w:rFonts w:ascii="Times New Roman" w:eastAsia="Calibri" w:hAnsi="Times New Roman"/>
                <w:sz w:val="24"/>
                <w:szCs w:val="24"/>
              </w:rPr>
            </w:pPr>
            <w:r w:rsidRPr="00D023C7">
              <w:rPr>
                <w:rFonts w:ascii="Times New Roman" w:eastAsia="Calibri" w:hAnsi="Times New Roman"/>
                <w:sz w:val="24"/>
                <w:szCs w:val="24"/>
              </w:rPr>
              <w:t>3.09</w:t>
            </w:r>
          </w:p>
        </w:tc>
        <w:tc>
          <w:tcPr>
            <w:tcW w:w="1101" w:type="dxa"/>
            <w:shd w:val="clear" w:color="auto" w:fill="auto"/>
          </w:tcPr>
          <w:p w14:paraId="6D0F336E" w14:textId="77777777" w:rsidR="00E66EFA" w:rsidRPr="00D023C7" w:rsidRDefault="00E66EFA" w:rsidP="002A6762">
            <w:pPr>
              <w:spacing w:line="240" w:lineRule="auto"/>
              <w:rPr>
                <w:rFonts w:ascii="Times New Roman" w:eastAsia="Calibri" w:hAnsi="Times New Roman"/>
                <w:sz w:val="24"/>
                <w:szCs w:val="24"/>
              </w:rPr>
            </w:pPr>
            <w:r w:rsidRPr="00D023C7">
              <w:rPr>
                <w:rFonts w:ascii="Times New Roman" w:eastAsia="Calibri" w:hAnsi="Times New Roman"/>
                <w:sz w:val="24"/>
                <w:szCs w:val="24"/>
              </w:rPr>
              <w:t>0.00</w:t>
            </w:r>
          </w:p>
        </w:tc>
        <w:tc>
          <w:tcPr>
            <w:tcW w:w="1073" w:type="dxa"/>
            <w:shd w:val="clear" w:color="auto" w:fill="auto"/>
          </w:tcPr>
          <w:p w14:paraId="7B34F945" w14:textId="77777777" w:rsidR="00E66EFA" w:rsidRPr="00D023C7" w:rsidRDefault="00E66EFA" w:rsidP="002A6762">
            <w:pPr>
              <w:spacing w:line="240" w:lineRule="auto"/>
              <w:rPr>
                <w:rFonts w:ascii="Times New Roman" w:eastAsia="Calibri" w:hAnsi="Times New Roman"/>
                <w:sz w:val="24"/>
                <w:szCs w:val="24"/>
              </w:rPr>
            </w:pPr>
            <w:r w:rsidRPr="00D023C7">
              <w:rPr>
                <w:rFonts w:ascii="Times New Roman" w:eastAsia="Calibri" w:hAnsi="Times New Roman"/>
                <w:sz w:val="24"/>
                <w:szCs w:val="24"/>
              </w:rPr>
              <w:t>*</w:t>
            </w:r>
          </w:p>
        </w:tc>
      </w:tr>
      <w:tr w:rsidR="00E66EFA" w14:paraId="08B2C0D4" w14:textId="77777777" w:rsidTr="00614D46">
        <w:trPr>
          <w:trHeight w:val="671"/>
        </w:trPr>
        <w:tc>
          <w:tcPr>
            <w:tcW w:w="1373" w:type="dxa"/>
            <w:shd w:val="clear" w:color="auto" w:fill="auto"/>
          </w:tcPr>
          <w:p w14:paraId="07D4513B" w14:textId="77777777" w:rsidR="00E66EFA" w:rsidRPr="00D023C7" w:rsidRDefault="00E66EFA" w:rsidP="002A6762">
            <w:pPr>
              <w:spacing w:line="240" w:lineRule="auto"/>
              <w:rPr>
                <w:rFonts w:ascii="Times New Roman" w:eastAsia="Calibri" w:hAnsi="Times New Roman"/>
                <w:sz w:val="24"/>
                <w:szCs w:val="24"/>
              </w:rPr>
            </w:pPr>
            <w:r w:rsidRPr="00D023C7">
              <w:rPr>
                <w:rFonts w:ascii="Times New Roman" w:eastAsia="Calibri" w:hAnsi="Times New Roman"/>
                <w:sz w:val="24"/>
                <w:szCs w:val="24"/>
              </w:rPr>
              <w:t>ASH</w:t>
            </w:r>
          </w:p>
        </w:tc>
        <w:tc>
          <w:tcPr>
            <w:tcW w:w="1101" w:type="dxa"/>
            <w:shd w:val="clear" w:color="auto" w:fill="auto"/>
          </w:tcPr>
          <w:p w14:paraId="773D0A6A" w14:textId="77777777" w:rsidR="00E66EFA" w:rsidRPr="00D023C7" w:rsidRDefault="00E66EFA" w:rsidP="002A6762">
            <w:pPr>
              <w:spacing w:line="240" w:lineRule="auto"/>
              <w:rPr>
                <w:rFonts w:ascii="Times New Roman" w:eastAsia="Calibri" w:hAnsi="Times New Roman"/>
                <w:sz w:val="24"/>
                <w:szCs w:val="24"/>
                <w:vertAlign w:val="superscript"/>
              </w:rPr>
            </w:pPr>
            <w:r w:rsidRPr="00D023C7">
              <w:rPr>
                <w:rFonts w:ascii="Times New Roman" w:eastAsia="Calibri" w:hAnsi="Times New Roman"/>
                <w:sz w:val="24"/>
                <w:szCs w:val="24"/>
              </w:rPr>
              <w:t>31.73</w:t>
            </w:r>
            <w:r w:rsidRPr="00D023C7">
              <w:rPr>
                <w:rFonts w:ascii="Times New Roman" w:eastAsia="Calibri" w:hAnsi="Times New Roman"/>
                <w:sz w:val="24"/>
                <w:szCs w:val="24"/>
                <w:vertAlign w:val="superscript"/>
              </w:rPr>
              <w:t>c</w:t>
            </w:r>
          </w:p>
        </w:tc>
        <w:tc>
          <w:tcPr>
            <w:tcW w:w="1102" w:type="dxa"/>
            <w:shd w:val="clear" w:color="auto" w:fill="auto"/>
          </w:tcPr>
          <w:p w14:paraId="7BC5775F" w14:textId="77777777" w:rsidR="00E66EFA" w:rsidRPr="00D023C7" w:rsidRDefault="00E66EFA" w:rsidP="002A6762">
            <w:pPr>
              <w:spacing w:line="240" w:lineRule="auto"/>
              <w:rPr>
                <w:rFonts w:ascii="Times New Roman" w:eastAsia="Calibri" w:hAnsi="Times New Roman"/>
                <w:sz w:val="24"/>
                <w:szCs w:val="24"/>
                <w:vertAlign w:val="superscript"/>
              </w:rPr>
            </w:pPr>
            <w:r w:rsidRPr="00D023C7">
              <w:rPr>
                <w:rFonts w:ascii="Times New Roman" w:eastAsia="Calibri" w:hAnsi="Times New Roman"/>
                <w:sz w:val="24"/>
                <w:szCs w:val="24"/>
              </w:rPr>
              <w:t>44.27</w:t>
            </w:r>
            <w:r w:rsidRPr="00D023C7">
              <w:rPr>
                <w:rFonts w:ascii="Times New Roman" w:eastAsia="Calibri" w:hAnsi="Times New Roman"/>
                <w:sz w:val="24"/>
                <w:szCs w:val="24"/>
                <w:vertAlign w:val="superscript"/>
              </w:rPr>
              <w:t>ab</w:t>
            </w:r>
          </w:p>
        </w:tc>
        <w:tc>
          <w:tcPr>
            <w:tcW w:w="1102" w:type="dxa"/>
            <w:shd w:val="clear" w:color="auto" w:fill="auto"/>
          </w:tcPr>
          <w:p w14:paraId="618162E2" w14:textId="77777777" w:rsidR="00E66EFA" w:rsidRPr="00D023C7" w:rsidRDefault="00E66EFA" w:rsidP="002A6762">
            <w:pPr>
              <w:spacing w:line="240" w:lineRule="auto"/>
              <w:rPr>
                <w:rFonts w:ascii="Times New Roman" w:eastAsia="Calibri" w:hAnsi="Times New Roman"/>
                <w:sz w:val="24"/>
                <w:szCs w:val="24"/>
                <w:vertAlign w:val="superscript"/>
              </w:rPr>
            </w:pPr>
            <w:r w:rsidRPr="00D023C7">
              <w:rPr>
                <w:rFonts w:ascii="Times New Roman" w:eastAsia="Calibri" w:hAnsi="Times New Roman"/>
                <w:sz w:val="24"/>
                <w:szCs w:val="24"/>
              </w:rPr>
              <w:t>52.20</w:t>
            </w:r>
            <w:r w:rsidRPr="00D023C7">
              <w:rPr>
                <w:rFonts w:ascii="Times New Roman" w:eastAsia="Calibri" w:hAnsi="Times New Roman"/>
                <w:sz w:val="24"/>
                <w:szCs w:val="24"/>
                <w:vertAlign w:val="superscript"/>
              </w:rPr>
              <w:t>a</w:t>
            </w:r>
          </w:p>
        </w:tc>
        <w:tc>
          <w:tcPr>
            <w:tcW w:w="1102" w:type="dxa"/>
            <w:shd w:val="clear" w:color="auto" w:fill="auto"/>
          </w:tcPr>
          <w:p w14:paraId="3BBB5D2E" w14:textId="77777777" w:rsidR="00E66EFA" w:rsidRPr="00D023C7" w:rsidRDefault="00E66EFA" w:rsidP="002A6762">
            <w:pPr>
              <w:spacing w:line="240" w:lineRule="auto"/>
              <w:rPr>
                <w:rFonts w:ascii="Times New Roman" w:eastAsia="Calibri" w:hAnsi="Times New Roman"/>
                <w:sz w:val="24"/>
                <w:szCs w:val="24"/>
                <w:vertAlign w:val="superscript"/>
              </w:rPr>
            </w:pPr>
            <w:r w:rsidRPr="00D023C7">
              <w:rPr>
                <w:rFonts w:ascii="Times New Roman" w:eastAsia="Calibri" w:hAnsi="Times New Roman"/>
                <w:sz w:val="24"/>
                <w:szCs w:val="24"/>
              </w:rPr>
              <w:t>26.64</w:t>
            </w:r>
            <w:r w:rsidRPr="00D023C7">
              <w:rPr>
                <w:rFonts w:ascii="Times New Roman" w:eastAsia="Calibri" w:hAnsi="Times New Roman"/>
                <w:sz w:val="24"/>
                <w:szCs w:val="24"/>
                <w:vertAlign w:val="superscript"/>
              </w:rPr>
              <w:t>c</w:t>
            </w:r>
          </w:p>
        </w:tc>
        <w:tc>
          <w:tcPr>
            <w:tcW w:w="1102" w:type="dxa"/>
            <w:shd w:val="clear" w:color="auto" w:fill="auto"/>
          </w:tcPr>
          <w:p w14:paraId="1DF288D3" w14:textId="77777777" w:rsidR="00E66EFA" w:rsidRPr="00D023C7" w:rsidRDefault="00E66EFA" w:rsidP="002A6762">
            <w:pPr>
              <w:spacing w:line="240" w:lineRule="auto"/>
              <w:rPr>
                <w:rFonts w:ascii="Times New Roman" w:eastAsia="Calibri" w:hAnsi="Times New Roman"/>
                <w:sz w:val="24"/>
                <w:szCs w:val="24"/>
                <w:vertAlign w:val="superscript"/>
              </w:rPr>
            </w:pPr>
            <w:r w:rsidRPr="00D023C7">
              <w:rPr>
                <w:rFonts w:ascii="Times New Roman" w:eastAsia="Calibri" w:hAnsi="Times New Roman"/>
                <w:sz w:val="24"/>
                <w:szCs w:val="24"/>
              </w:rPr>
              <w:t>35.46</w:t>
            </w:r>
            <w:r w:rsidRPr="00D023C7">
              <w:rPr>
                <w:rFonts w:ascii="Times New Roman" w:eastAsia="Calibri" w:hAnsi="Times New Roman"/>
                <w:sz w:val="24"/>
                <w:szCs w:val="24"/>
                <w:vertAlign w:val="superscript"/>
              </w:rPr>
              <w:t>bc</w:t>
            </w:r>
          </w:p>
        </w:tc>
        <w:tc>
          <w:tcPr>
            <w:tcW w:w="1097" w:type="dxa"/>
            <w:shd w:val="clear" w:color="auto" w:fill="auto"/>
          </w:tcPr>
          <w:p w14:paraId="7C77DBB1" w14:textId="77777777" w:rsidR="00E66EFA" w:rsidRPr="00D023C7" w:rsidRDefault="00E66EFA" w:rsidP="002A6762">
            <w:pPr>
              <w:spacing w:line="240" w:lineRule="auto"/>
              <w:rPr>
                <w:rFonts w:ascii="Times New Roman" w:eastAsia="Calibri" w:hAnsi="Times New Roman"/>
                <w:sz w:val="24"/>
                <w:szCs w:val="24"/>
              </w:rPr>
            </w:pPr>
            <w:r w:rsidRPr="00D023C7">
              <w:rPr>
                <w:rFonts w:ascii="Times New Roman" w:eastAsia="Calibri" w:hAnsi="Times New Roman"/>
                <w:sz w:val="24"/>
                <w:szCs w:val="24"/>
              </w:rPr>
              <w:t>2.60</w:t>
            </w:r>
          </w:p>
        </w:tc>
        <w:tc>
          <w:tcPr>
            <w:tcW w:w="1101" w:type="dxa"/>
            <w:shd w:val="clear" w:color="auto" w:fill="auto"/>
          </w:tcPr>
          <w:p w14:paraId="1D341BB9" w14:textId="77777777" w:rsidR="00E66EFA" w:rsidRPr="00D023C7" w:rsidRDefault="00E66EFA" w:rsidP="002A6762">
            <w:pPr>
              <w:spacing w:line="240" w:lineRule="auto"/>
              <w:rPr>
                <w:rFonts w:ascii="Times New Roman" w:eastAsia="Calibri" w:hAnsi="Times New Roman"/>
                <w:sz w:val="24"/>
                <w:szCs w:val="24"/>
              </w:rPr>
            </w:pPr>
            <w:r w:rsidRPr="00D023C7">
              <w:rPr>
                <w:rFonts w:ascii="Times New Roman" w:eastAsia="Calibri" w:hAnsi="Times New Roman"/>
                <w:sz w:val="24"/>
                <w:szCs w:val="24"/>
              </w:rPr>
              <w:t>0.00</w:t>
            </w:r>
          </w:p>
        </w:tc>
        <w:tc>
          <w:tcPr>
            <w:tcW w:w="1073" w:type="dxa"/>
            <w:shd w:val="clear" w:color="auto" w:fill="auto"/>
          </w:tcPr>
          <w:p w14:paraId="73185CF3" w14:textId="77777777" w:rsidR="00E66EFA" w:rsidRPr="00D023C7" w:rsidRDefault="00E66EFA" w:rsidP="002A6762">
            <w:pPr>
              <w:spacing w:line="240" w:lineRule="auto"/>
              <w:rPr>
                <w:rFonts w:ascii="Times New Roman" w:eastAsia="Calibri" w:hAnsi="Times New Roman"/>
                <w:sz w:val="24"/>
                <w:szCs w:val="24"/>
              </w:rPr>
            </w:pPr>
            <w:r w:rsidRPr="00D023C7">
              <w:rPr>
                <w:rFonts w:ascii="Times New Roman" w:eastAsia="Calibri" w:hAnsi="Times New Roman"/>
                <w:sz w:val="24"/>
                <w:szCs w:val="24"/>
              </w:rPr>
              <w:t>*</w:t>
            </w:r>
          </w:p>
        </w:tc>
      </w:tr>
      <w:tr w:rsidR="00E66EFA" w14:paraId="7C5C2275" w14:textId="77777777" w:rsidTr="00614D46">
        <w:trPr>
          <w:trHeight w:val="671"/>
        </w:trPr>
        <w:tc>
          <w:tcPr>
            <w:tcW w:w="1373" w:type="dxa"/>
            <w:shd w:val="clear" w:color="auto" w:fill="auto"/>
          </w:tcPr>
          <w:p w14:paraId="4C9C43E1" w14:textId="77777777" w:rsidR="00E66EFA" w:rsidRPr="00D023C7" w:rsidRDefault="00E66EFA" w:rsidP="002A6762">
            <w:pPr>
              <w:spacing w:line="240" w:lineRule="auto"/>
              <w:rPr>
                <w:rFonts w:ascii="Times New Roman" w:eastAsia="Calibri" w:hAnsi="Times New Roman"/>
                <w:sz w:val="24"/>
                <w:szCs w:val="24"/>
              </w:rPr>
            </w:pPr>
            <w:r w:rsidRPr="00D023C7">
              <w:rPr>
                <w:rFonts w:ascii="Times New Roman" w:eastAsia="Calibri" w:hAnsi="Times New Roman"/>
                <w:sz w:val="24"/>
                <w:szCs w:val="24"/>
              </w:rPr>
              <w:t>EE</w:t>
            </w:r>
          </w:p>
        </w:tc>
        <w:tc>
          <w:tcPr>
            <w:tcW w:w="1101" w:type="dxa"/>
            <w:shd w:val="clear" w:color="auto" w:fill="auto"/>
          </w:tcPr>
          <w:p w14:paraId="21E4F7CA" w14:textId="77777777" w:rsidR="00E66EFA" w:rsidRPr="00D023C7" w:rsidRDefault="00E66EFA" w:rsidP="002A6762">
            <w:pPr>
              <w:spacing w:line="240" w:lineRule="auto"/>
              <w:rPr>
                <w:rFonts w:ascii="Times New Roman" w:eastAsia="Calibri" w:hAnsi="Times New Roman"/>
                <w:sz w:val="24"/>
                <w:szCs w:val="24"/>
                <w:vertAlign w:val="superscript"/>
              </w:rPr>
            </w:pPr>
            <w:r w:rsidRPr="00D023C7">
              <w:rPr>
                <w:rFonts w:ascii="Times New Roman" w:eastAsia="Calibri" w:hAnsi="Times New Roman"/>
                <w:sz w:val="24"/>
                <w:szCs w:val="24"/>
              </w:rPr>
              <w:t>50.23</w:t>
            </w:r>
            <w:r w:rsidRPr="00D023C7">
              <w:rPr>
                <w:rFonts w:ascii="Times New Roman" w:eastAsia="Calibri" w:hAnsi="Times New Roman"/>
                <w:sz w:val="24"/>
                <w:szCs w:val="24"/>
                <w:vertAlign w:val="superscript"/>
              </w:rPr>
              <w:t>ab</w:t>
            </w:r>
          </w:p>
        </w:tc>
        <w:tc>
          <w:tcPr>
            <w:tcW w:w="1102" w:type="dxa"/>
            <w:shd w:val="clear" w:color="auto" w:fill="auto"/>
          </w:tcPr>
          <w:p w14:paraId="6802CD2F" w14:textId="77777777" w:rsidR="00E66EFA" w:rsidRPr="00D023C7" w:rsidRDefault="00E66EFA" w:rsidP="002A6762">
            <w:pPr>
              <w:spacing w:line="240" w:lineRule="auto"/>
              <w:rPr>
                <w:rFonts w:ascii="Times New Roman" w:eastAsia="Calibri" w:hAnsi="Times New Roman"/>
                <w:sz w:val="24"/>
                <w:szCs w:val="24"/>
                <w:vertAlign w:val="superscript"/>
              </w:rPr>
            </w:pPr>
            <w:r w:rsidRPr="00D023C7">
              <w:rPr>
                <w:rFonts w:ascii="Times New Roman" w:eastAsia="Calibri" w:hAnsi="Times New Roman"/>
                <w:sz w:val="24"/>
                <w:szCs w:val="24"/>
              </w:rPr>
              <w:t>55.06</w:t>
            </w:r>
            <w:r w:rsidRPr="00D023C7">
              <w:rPr>
                <w:rFonts w:ascii="Times New Roman" w:eastAsia="Calibri" w:hAnsi="Times New Roman"/>
                <w:sz w:val="24"/>
                <w:szCs w:val="24"/>
                <w:vertAlign w:val="superscript"/>
              </w:rPr>
              <w:t>a</w:t>
            </w:r>
          </w:p>
        </w:tc>
        <w:tc>
          <w:tcPr>
            <w:tcW w:w="1102" w:type="dxa"/>
            <w:shd w:val="clear" w:color="auto" w:fill="auto"/>
          </w:tcPr>
          <w:p w14:paraId="4E8664E2" w14:textId="77777777" w:rsidR="00E66EFA" w:rsidRPr="00D023C7" w:rsidRDefault="00E66EFA" w:rsidP="002A6762">
            <w:pPr>
              <w:spacing w:line="240" w:lineRule="auto"/>
              <w:rPr>
                <w:rFonts w:ascii="Times New Roman" w:eastAsia="Calibri" w:hAnsi="Times New Roman"/>
                <w:sz w:val="24"/>
                <w:szCs w:val="24"/>
                <w:vertAlign w:val="superscript"/>
              </w:rPr>
            </w:pPr>
            <w:r w:rsidRPr="00D023C7">
              <w:rPr>
                <w:rFonts w:ascii="Times New Roman" w:eastAsia="Calibri" w:hAnsi="Times New Roman"/>
                <w:sz w:val="24"/>
                <w:szCs w:val="24"/>
              </w:rPr>
              <w:t>40.48</w:t>
            </w:r>
            <w:r w:rsidRPr="00D023C7">
              <w:rPr>
                <w:rFonts w:ascii="Times New Roman" w:eastAsia="Calibri" w:hAnsi="Times New Roman"/>
                <w:sz w:val="24"/>
                <w:szCs w:val="24"/>
                <w:vertAlign w:val="superscript"/>
              </w:rPr>
              <w:t>bc</w:t>
            </w:r>
          </w:p>
        </w:tc>
        <w:tc>
          <w:tcPr>
            <w:tcW w:w="1102" w:type="dxa"/>
            <w:shd w:val="clear" w:color="auto" w:fill="auto"/>
          </w:tcPr>
          <w:p w14:paraId="14D8FFA8" w14:textId="77777777" w:rsidR="00E66EFA" w:rsidRPr="00D023C7" w:rsidRDefault="00E66EFA" w:rsidP="002A6762">
            <w:pPr>
              <w:spacing w:line="240" w:lineRule="auto"/>
              <w:rPr>
                <w:rFonts w:ascii="Times New Roman" w:eastAsia="Calibri" w:hAnsi="Times New Roman"/>
                <w:sz w:val="24"/>
                <w:szCs w:val="24"/>
                <w:vertAlign w:val="superscript"/>
              </w:rPr>
            </w:pPr>
            <w:r w:rsidRPr="00D023C7">
              <w:rPr>
                <w:rFonts w:ascii="Times New Roman" w:eastAsia="Calibri" w:hAnsi="Times New Roman"/>
                <w:sz w:val="24"/>
                <w:szCs w:val="24"/>
              </w:rPr>
              <w:t>34.59</w:t>
            </w:r>
            <w:r w:rsidRPr="00D023C7">
              <w:rPr>
                <w:rFonts w:ascii="Times New Roman" w:eastAsia="Calibri" w:hAnsi="Times New Roman"/>
                <w:sz w:val="24"/>
                <w:szCs w:val="24"/>
                <w:vertAlign w:val="superscript"/>
              </w:rPr>
              <w:t>c</w:t>
            </w:r>
          </w:p>
        </w:tc>
        <w:tc>
          <w:tcPr>
            <w:tcW w:w="1102" w:type="dxa"/>
            <w:shd w:val="clear" w:color="auto" w:fill="auto"/>
          </w:tcPr>
          <w:p w14:paraId="63D4836E" w14:textId="77777777" w:rsidR="00E66EFA" w:rsidRPr="00D023C7" w:rsidRDefault="00E66EFA" w:rsidP="002A6762">
            <w:pPr>
              <w:spacing w:line="240" w:lineRule="auto"/>
              <w:rPr>
                <w:rFonts w:ascii="Times New Roman" w:eastAsia="Calibri" w:hAnsi="Times New Roman"/>
                <w:sz w:val="24"/>
                <w:szCs w:val="24"/>
                <w:vertAlign w:val="superscript"/>
              </w:rPr>
            </w:pPr>
            <w:r w:rsidRPr="00D023C7">
              <w:rPr>
                <w:rFonts w:ascii="Times New Roman" w:eastAsia="Calibri" w:hAnsi="Times New Roman"/>
                <w:sz w:val="24"/>
                <w:szCs w:val="24"/>
              </w:rPr>
              <w:t>30.07</w:t>
            </w:r>
            <w:r w:rsidRPr="00D023C7">
              <w:rPr>
                <w:rFonts w:ascii="Times New Roman" w:eastAsia="Calibri" w:hAnsi="Times New Roman"/>
                <w:sz w:val="24"/>
                <w:szCs w:val="24"/>
                <w:vertAlign w:val="superscript"/>
              </w:rPr>
              <w:t>c</w:t>
            </w:r>
          </w:p>
        </w:tc>
        <w:tc>
          <w:tcPr>
            <w:tcW w:w="1097" w:type="dxa"/>
            <w:shd w:val="clear" w:color="auto" w:fill="auto"/>
          </w:tcPr>
          <w:p w14:paraId="6AC30407" w14:textId="77777777" w:rsidR="00E66EFA" w:rsidRPr="00D023C7" w:rsidRDefault="00E66EFA" w:rsidP="002A6762">
            <w:pPr>
              <w:spacing w:line="240" w:lineRule="auto"/>
              <w:rPr>
                <w:rFonts w:ascii="Times New Roman" w:eastAsia="Calibri" w:hAnsi="Times New Roman"/>
                <w:sz w:val="24"/>
                <w:szCs w:val="24"/>
              </w:rPr>
            </w:pPr>
            <w:r w:rsidRPr="00D023C7">
              <w:rPr>
                <w:rFonts w:ascii="Times New Roman" w:eastAsia="Calibri" w:hAnsi="Times New Roman"/>
                <w:sz w:val="24"/>
                <w:szCs w:val="24"/>
              </w:rPr>
              <w:t>2.66</w:t>
            </w:r>
          </w:p>
        </w:tc>
        <w:tc>
          <w:tcPr>
            <w:tcW w:w="1101" w:type="dxa"/>
            <w:shd w:val="clear" w:color="auto" w:fill="auto"/>
          </w:tcPr>
          <w:p w14:paraId="567E5E0D" w14:textId="77777777" w:rsidR="00E66EFA" w:rsidRPr="00D023C7" w:rsidRDefault="00E66EFA" w:rsidP="002A6762">
            <w:pPr>
              <w:spacing w:line="240" w:lineRule="auto"/>
              <w:rPr>
                <w:rFonts w:ascii="Times New Roman" w:eastAsia="Calibri" w:hAnsi="Times New Roman"/>
                <w:sz w:val="24"/>
                <w:szCs w:val="24"/>
              </w:rPr>
            </w:pPr>
            <w:r w:rsidRPr="00D023C7">
              <w:rPr>
                <w:rFonts w:ascii="Times New Roman" w:eastAsia="Calibri" w:hAnsi="Times New Roman"/>
                <w:sz w:val="24"/>
                <w:szCs w:val="24"/>
              </w:rPr>
              <w:t>0.00</w:t>
            </w:r>
          </w:p>
        </w:tc>
        <w:tc>
          <w:tcPr>
            <w:tcW w:w="1073" w:type="dxa"/>
            <w:shd w:val="clear" w:color="auto" w:fill="auto"/>
          </w:tcPr>
          <w:p w14:paraId="48EB0CF0" w14:textId="77777777" w:rsidR="00E66EFA" w:rsidRPr="00D023C7" w:rsidRDefault="00E66EFA" w:rsidP="002A6762">
            <w:pPr>
              <w:spacing w:line="240" w:lineRule="auto"/>
              <w:rPr>
                <w:rFonts w:ascii="Times New Roman" w:eastAsia="Calibri" w:hAnsi="Times New Roman"/>
                <w:sz w:val="24"/>
                <w:szCs w:val="24"/>
              </w:rPr>
            </w:pPr>
            <w:r w:rsidRPr="00D023C7">
              <w:rPr>
                <w:rFonts w:ascii="Times New Roman" w:eastAsia="Calibri" w:hAnsi="Times New Roman"/>
                <w:sz w:val="24"/>
                <w:szCs w:val="24"/>
              </w:rPr>
              <w:t>*</w:t>
            </w:r>
          </w:p>
        </w:tc>
      </w:tr>
      <w:tr w:rsidR="00E66EFA" w14:paraId="54C25E74" w14:textId="77777777" w:rsidTr="00614D46">
        <w:trPr>
          <w:trHeight w:val="709"/>
        </w:trPr>
        <w:tc>
          <w:tcPr>
            <w:tcW w:w="1373" w:type="dxa"/>
            <w:shd w:val="clear" w:color="auto" w:fill="auto"/>
          </w:tcPr>
          <w:p w14:paraId="75A2E972" w14:textId="77777777" w:rsidR="00E66EFA" w:rsidRPr="00D023C7" w:rsidRDefault="00E66EFA" w:rsidP="002A6762">
            <w:pPr>
              <w:spacing w:line="240" w:lineRule="auto"/>
              <w:rPr>
                <w:rFonts w:ascii="Times New Roman" w:eastAsia="Calibri" w:hAnsi="Times New Roman"/>
                <w:sz w:val="24"/>
                <w:szCs w:val="24"/>
              </w:rPr>
            </w:pPr>
            <w:r w:rsidRPr="00D023C7">
              <w:rPr>
                <w:rFonts w:ascii="Times New Roman" w:eastAsia="Calibri" w:hAnsi="Times New Roman"/>
                <w:sz w:val="24"/>
                <w:szCs w:val="24"/>
              </w:rPr>
              <w:t>NFE</w:t>
            </w:r>
          </w:p>
        </w:tc>
        <w:tc>
          <w:tcPr>
            <w:tcW w:w="1101" w:type="dxa"/>
            <w:shd w:val="clear" w:color="auto" w:fill="auto"/>
          </w:tcPr>
          <w:p w14:paraId="05E2BFDD" w14:textId="77777777" w:rsidR="00E66EFA" w:rsidRPr="00D023C7" w:rsidRDefault="00E66EFA" w:rsidP="002A6762">
            <w:pPr>
              <w:spacing w:line="240" w:lineRule="auto"/>
              <w:rPr>
                <w:rFonts w:ascii="Times New Roman" w:eastAsia="Calibri" w:hAnsi="Times New Roman"/>
                <w:sz w:val="24"/>
                <w:szCs w:val="24"/>
              </w:rPr>
            </w:pPr>
            <w:r w:rsidRPr="00D023C7">
              <w:rPr>
                <w:rFonts w:ascii="Times New Roman" w:eastAsia="Calibri" w:hAnsi="Times New Roman"/>
                <w:sz w:val="24"/>
                <w:szCs w:val="24"/>
              </w:rPr>
              <w:t>57.22</w:t>
            </w:r>
          </w:p>
        </w:tc>
        <w:tc>
          <w:tcPr>
            <w:tcW w:w="1102" w:type="dxa"/>
            <w:shd w:val="clear" w:color="auto" w:fill="auto"/>
          </w:tcPr>
          <w:p w14:paraId="66E74817" w14:textId="77777777" w:rsidR="00E66EFA" w:rsidRPr="00D023C7" w:rsidRDefault="00E66EFA" w:rsidP="002A6762">
            <w:pPr>
              <w:spacing w:line="240" w:lineRule="auto"/>
              <w:rPr>
                <w:rFonts w:ascii="Times New Roman" w:eastAsia="Calibri" w:hAnsi="Times New Roman"/>
                <w:sz w:val="24"/>
                <w:szCs w:val="24"/>
              </w:rPr>
            </w:pPr>
            <w:r w:rsidRPr="00D023C7">
              <w:rPr>
                <w:rFonts w:ascii="Times New Roman" w:eastAsia="Calibri" w:hAnsi="Times New Roman"/>
                <w:sz w:val="24"/>
                <w:szCs w:val="24"/>
              </w:rPr>
              <w:t>54.38</w:t>
            </w:r>
          </w:p>
        </w:tc>
        <w:tc>
          <w:tcPr>
            <w:tcW w:w="1102" w:type="dxa"/>
            <w:shd w:val="clear" w:color="auto" w:fill="auto"/>
          </w:tcPr>
          <w:p w14:paraId="51C58D25" w14:textId="77777777" w:rsidR="00E66EFA" w:rsidRPr="00D023C7" w:rsidRDefault="00E66EFA" w:rsidP="002A6762">
            <w:pPr>
              <w:spacing w:line="240" w:lineRule="auto"/>
              <w:rPr>
                <w:rFonts w:ascii="Times New Roman" w:eastAsia="Calibri" w:hAnsi="Times New Roman"/>
                <w:sz w:val="24"/>
                <w:szCs w:val="24"/>
              </w:rPr>
            </w:pPr>
            <w:r w:rsidRPr="00D023C7">
              <w:rPr>
                <w:rFonts w:ascii="Times New Roman" w:eastAsia="Calibri" w:hAnsi="Times New Roman"/>
                <w:sz w:val="24"/>
                <w:szCs w:val="24"/>
              </w:rPr>
              <w:t>52.95</w:t>
            </w:r>
          </w:p>
        </w:tc>
        <w:tc>
          <w:tcPr>
            <w:tcW w:w="1102" w:type="dxa"/>
            <w:shd w:val="clear" w:color="auto" w:fill="auto"/>
          </w:tcPr>
          <w:p w14:paraId="22C4A8C6" w14:textId="77777777" w:rsidR="00E66EFA" w:rsidRPr="00D023C7" w:rsidRDefault="00E66EFA" w:rsidP="002A6762">
            <w:pPr>
              <w:spacing w:line="240" w:lineRule="auto"/>
              <w:rPr>
                <w:rFonts w:ascii="Times New Roman" w:eastAsia="Calibri" w:hAnsi="Times New Roman"/>
                <w:sz w:val="24"/>
                <w:szCs w:val="24"/>
              </w:rPr>
            </w:pPr>
            <w:r w:rsidRPr="00D023C7">
              <w:rPr>
                <w:rFonts w:ascii="Times New Roman" w:eastAsia="Calibri" w:hAnsi="Times New Roman"/>
                <w:sz w:val="24"/>
                <w:szCs w:val="24"/>
              </w:rPr>
              <w:t>54.75</w:t>
            </w:r>
          </w:p>
        </w:tc>
        <w:tc>
          <w:tcPr>
            <w:tcW w:w="1102" w:type="dxa"/>
            <w:shd w:val="clear" w:color="auto" w:fill="auto"/>
          </w:tcPr>
          <w:p w14:paraId="6D8B6FB8" w14:textId="77777777" w:rsidR="00E66EFA" w:rsidRPr="00D023C7" w:rsidRDefault="00E66EFA" w:rsidP="002A6762">
            <w:pPr>
              <w:spacing w:line="240" w:lineRule="auto"/>
              <w:rPr>
                <w:rFonts w:ascii="Times New Roman" w:eastAsia="Calibri" w:hAnsi="Times New Roman"/>
                <w:sz w:val="24"/>
                <w:szCs w:val="24"/>
              </w:rPr>
            </w:pPr>
            <w:r w:rsidRPr="00D023C7">
              <w:rPr>
                <w:rFonts w:ascii="Times New Roman" w:eastAsia="Calibri" w:hAnsi="Times New Roman"/>
                <w:sz w:val="24"/>
                <w:szCs w:val="24"/>
              </w:rPr>
              <w:t>53.77</w:t>
            </w:r>
          </w:p>
        </w:tc>
        <w:tc>
          <w:tcPr>
            <w:tcW w:w="1097" w:type="dxa"/>
            <w:shd w:val="clear" w:color="auto" w:fill="auto"/>
          </w:tcPr>
          <w:p w14:paraId="1949E41A" w14:textId="77777777" w:rsidR="00E66EFA" w:rsidRPr="00D023C7" w:rsidRDefault="00E66EFA" w:rsidP="002A6762">
            <w:pPr>
              <w:spacing w:line="240" w:lineRule="auto"/>
              <w:rPr>
                <w:rFonts w:ascii="Times New Roman" w:eastAsia="Calibri" w:hAnsi="Times New Roman"/>
                <w:sz w:val="24"/>
                <w:szCs w:val="24"/>
              </w:rPr>
            </w:pPr>
            <w:r w:rsidRPr="00D023C7">
              <w:rPr>
                <w:rFonts w:ascii="Times New Roman" w:eastAsia="Calibri" w:hAnsi="Times New Roman"/>
                <w:sz w:val="24"/>
                <w:szCs w:val="24"/>
              </w:rPr>
              <w:t>1.00</w:t>
            </w:r>
          </w:p>
        </w:tc>
        <w:tc>
          <w:tcPr>
            <w:tcW w:w="1101" w:type="dxa"/>
            <w:shd w:val="clear" w:color="auto" w:fill="auto"/>
          </w:tcPr>
          <w:p w14:paraId="42C06F78" w14:textId="77777777" w:rsidR="00E66EFA" w:rsidRPr="00D023C7" w:rsidRDefault="00E66EFA" w:rsidP="002A6762">
            <w:pPr>
              <w:spacing w:line="240" w:lineRule="auto"/>
              <w:rPr>
                <w:rFonts w:ascii="Times New Roman" w:eastAsia="Calibri" w:hAnsi="Times New Roman"/>
                <w:sz w:val="24"/>
                <w:szCs w:val="24"/>
              </w:rPr>
            </w:pPr>
            <w:r w:rsidRPr="00D023C7">
              <w:rPr>
                <w:rFonts w:ascii="Times New Roman" w:eastAsia="Calibri" w:hAnsi="Times New Roman"/>
                <w:sz w:val="24"/>
                <w:szCs w:val="24"/>
              </w:rPr>
              <w:t>0.78</w:t>
            </w:r>
          </w:p>
        </w:tc>
        <w:tc>
          <w:tcPr>
            <w:tcW w:w="1073" w:type="dxa"/>
            <w:shd w:val="clear" w:color="auto" w:fill="auto"/>
          </w:tcPr>
          <w:p w14:paraId="6B812702" w14:textId="77777777" w:rsidR="00E66EFA" w:rsidRPr="00D023C7" w:rsidRDefault="00E66EFA" w:rsidP="002A6762">
            <w:pPr>
              <w:spacing w:line="240" w:lineRule="auto"/>
              <w:rPr>
                <w:rFonts w:ascii="Times New Roman" w:eastAsia="Calibri" w:hAnsi="Times New Roman"/>
                <w:sz w:val="24"/>
                <w:szCs w:val="24"/>
              </w:rPr>
            </w:pPr>
            <w:r w:rsidRPr="00D023C7">
              <w:rPr>
                <w:rFonts w:ascii="Times New Roman" w:eastAsia="Calibri" w:hAnsi="Times New Roman"/>
                <w:sz w:val="24"/>
                <w:szCs w:val="24"/>
              </w:rPr>
              <w:t>NS</w:t>
            </w:r>
          </w:p>
        </w:tc>
      </w:tr>
      <w:tr w:rsidR="00E66EFA" w14:paraId="29CF9C40" w14:textId="77777777" w:rsidTr="00614D46">
        <w:trPr>
          <w:trHeight w:val="671"/>
        </w:trPr>
        <w:tc>
          <w:tcPr>
            <w:tcW w:w="1373" w:type="dxa"/>
            <w:shd w:val="clear" w:color="auto" w:fill="auto"/>
          </w:tcPr>
          <w:p w14:paraId="3FAE632E" w14:textId="77777777" w:rsidR="00E66EFA" w:rsidRPr="00D023C7" w:rsidRDefault="00E66EFA" w:rsidP="002A6762">
            <w:pPr>
              <w:spacing w:line="240" w:lineRule="auto"/>
              <w:rPr>
                <w:rFonts w:ascii="Times New Roman" w:eastAsia="Calibri" w:hAnsi="Times New Roman"/>
                <w:sz w:val="24"/>
                <w:szCs w:val="24"/>
              </w:rPr>
            </w:pPr>
            <w:r w:rsidRPr="00D023C7">
              <w:rPr>
                <w:rFonts w:ascii="Times New Roman" w:eastAsia="Calibri" w:hAnsi="Times New Roman"/>
                <w:sz w:val="24"/>
                <w:szCs w:val="24"/>
              </w:rPr>
              <w:t>DM</w:t>
            </w:r>
          </w:p>
        </w:tc>
        <w:tc>
          <w:tcPr>
            <w:tcW w:w="1101" w:type="dxa"/>
            <w:shd w:val="clear" w:color="auto" w:fill="auto"/>
          </w:tcPr>
          <w:p w14:paraId="201FA9CA" w14:textId="77777777" w:rsidR="00E66EFA" w:rsidRPr="00D023C7" w:rsidRDefault="00E66EFA" w:rsidP="002A6762">
            <w:pPr>
              <w:spacing w:line="240" w:lineRule="auto"/>
              <w:rPr>
                <w:rFonts w:ascii="Times New Roman" w:eastAsia="Calibri" w:hAnsi="Times New Roman"/>
                <w:sz w:val="24"/>
                <w:szCs w:val="24"/>
              </w:rPr>
            </w:pPr>
            <w:r w:rsidRPr="00D023C7">
              <w:rPr>
                <w:rFonts w:ascii="Times New Roman" w:eastAsia="Calibri" w:hAnsi="Times New Roman"/>
                <w:sz w:val="24"/>
                <w:szCs w:val="24"/>
              </w:rPr>
              <w:t>89.11</w:t>
            </w:r>
          </w:p>
        </w:tc>
        <w:tc>
          <w:tcPr>
            <w:tcW w:w="1102" w:type="dxa"/>
            <w:shd w:val="clear" w:color="auto" w:fill="auto"/>
          </w:tcPr>
          <w:p w14:paraId="79C16832" w14:textId="77777777" w:rsidR="00E66EFA" w:rsidRPr="00D023C7" w:rsidRDefault="00E66EFA" w:rsidP="002A6762">
            <w:pPr>
              <w:spacing w:line="240" w:lineRule="auto"/>
              <w:rPr>
                <w:rFonts w:ascii="Times New Roman" w:eastAsia="Calibri" w:hAnsi="Times New Roman"/>
                <w:sz w:val="24"/>
                <w:szCs w:val="24"/>
              </w:rPr>
            </w:pPr>
            <w:r w:rsidRPr="00D023C7">
              <w:rPr>
                <w:rFonts w:ascii="Times New Roman" w:eastAsia="Calibri" w:hAnsi="Times New Roman"/>
                <w:sz w:val="24"/>
                <w:szCs w:val="24"/>
              </w:rPr>
              <w:t>89.09</w:t>
            </w:r>
          </w:p>
        </w:tc>
        <w:tc>
          <w:tcPr>
            <w:tcW w:w="1102" w:type="dxa"/>
            <w:shd w:val="clear" w:color="auto" w:fill="auto"/>
          </w:tcPr>
          <w:p w14:paraId="0BC740C0" w14:textId="77777777" w:rsidR="00E66EFA" w:rsidRPr="00D023C7" w:rsidRDefault="00E66EFA" w:rsidP="002A6762">
            <w:pPr>
              <w:spacing w:line="240" w:lineRule="auto"/>
              <w:rPr>
                <w:rFonts w:ascii="Times New Roman" w:eastAsia="Calibri" w:hAnsi="Times New Roman"/>
                <w:sz w:val="24"/>
                <w:szCs w:val="24"/>
              </w:rPr>
            </w:pPr>
            <w:r w:rsidRPr="00D023C7">
              <w:rPr>
                <w:rFonts w:ascii="Times New Roman" w:eastAsia="Calibri" w:hAnsi="Times New Roman"/>
                <w:sz w:val="24"/>
                <w:szCs w:val="24"/>
              </w:rPr>
              <w:t>94.39</w:t>
            </w:r>
          </w:p>
        </w:tc>
        <w:tc>
          <w:tcPr>
            <w:tcW w:w="1102" w:type="dxa"/>
            <w:shd w:val="clear" w:color="auto" w:fill="auto"/>
          </w:tcPr>
          <w:p w14:paraId="760BBF84" w14:textId="77777777" w:rsidR="00E66EFA" w:rsidRPr="00D023C7" w:rsidRDefault="00E66EFA" w:rsidP="002A6762">
            <w:pPr>
              <w:spacing w:line="240" w:lineRule="auto"/>
              <w:rPr>
                <w:rFonts w:ascii="Times New Roman" w:eastAsia="Calibri" w:hAnsi="Times New Roman"/>
                <w:sz w:val="24"/>
                <w:szCs w:val="24"/>
              </w:rPr>
            </w:pPr>
            <w:r w:rsidRPr="00D023C7">
              <w:rPr>
                <w:rFonts w:ascii="Times New Roman" w:eastAsia="Calibri" w:hAnsi="Times New Roman"/>
                <w:sz w:val="24"/>
                <w:szCs w:val="24"/>
              </w:rPr>
              <w:t>94.72</w:t>
            </w:r>
          </w:p>
        </w:tc>
        <w:tc>
          <w:tcPr>
            <w:tcW w:w="1102" w:type="dxa"/>
            <w:shd w:val="clear" w:color="auto" w:fill="auto"/>
          </w:tcPr>
          <w:p w14:paraId="3BBF2CE1" w14:textId="77777777" w:rsidR="00E66EFA" w:rsidRPr="00D023C7" w:rsidRDefault="00E66EFA" w:rsidP="002A6762">
            <w:pPr>
              <w:spacing w:line="240" w:lineRule="auto"/>
              <w:rPr>
                <w:rFonts w:ascii="Times New Roman" w:eastAsia="Calibri" w:hAnsi="Times New Roman"/>
                <w:sz w:val="24"/>
                <w:szCs w:val="24"/>
              </w:rPr>
            </w:pPr>
            <w:r w:rsidRPr="00D023C7">
              <w:rPr>
                <w:rFonts w:ascii="Times New Roman" w:eastAsia="Calibri" w:hAnsi="Times New Roman"/>
                <w:sz w:val="24"/>
                <w:szCs w:val="24"/>
              </w:rPr>
              <w:t>94.21</w:t>
            </w:r>
          </w:p>
        </w:tc>
        <w:tc>
          <w:tcPr>
            <w:tcW w:w="1097" w:type="dxa"/>
            <w:shd w:val="clear" w:color="auto" w:fill="auto"/>
          </w:tcPr>
          <w:p w14:paraId="30298C61" w14:textId="77777777" w:rsidR="00E66EFA" w:rsidRPr="00D023C7" w:rsidRDefault="00E66EFA" w:rsidP="002A6762">
            <w:pPr>
              <w:spacing w:line="240" w:lineRule="auto"/>
              <w:rPr>
                <w:rFonts w:ascii="Times New Roman" w:eastAsia="Calibri" w:hAnsi="Times New Roman"/>
                <w:sz w:val="24"/>
                <w:szCs w:val="24"/>
              </w:rPr>
            </w:pPr>
            <w:r w:rsidRPr="00D023C7">
              <w:rPr>
                <w:rFonts w:ascii="Times New Roman" w:eastAsia="Calibri" w:hAnsi="Times New Roman"/>
                <w:sz w:val="24"/>
                <w:szCs w:val="24"/>
              </w:rPr>
              <w:t>1.16</w:t>
            </w:r>
          </w:p>
        </w:tc>
        <w:tc>
          <w:tcPr>
            <w:tcW w:w="1101" w:type="dxa"/>
            <w:shd w:val="clear" w:color="auto" w:fill="auto"/>
          </w:tcPr>
          <w:p w14:paraId="44FB3A82" w14:textId="77777777" w:rsidR="00E66EFA" w:rsidRPr="00D023C7" w:rsidRDefault="00E66EFA" w:rsidP="002A6762">
            <w:pPr>
              <w:spacing w:line="240" w:lineRule="auto"/>
              <w:rPr>
                <w:rFonts w:ascii="Times New Roman" w:eastAsia="Calibri" w:hAnsi="Times New Roman"/>
                <w:sz w:val="24"/>
                <w:szCs w:val="24"/>
              </w:rPr>
            </w:pPr>
            <w:r w:rsidRPr="00D023C7">
              <w:rPr>
                <w:rFonts w:ascii="Times New Roman" w:eastAsia="Calibri" w:hAnsi="Times New Roman"/>
                <w:sz w:val="24"/>
                <w:szCs w:val="24"/>
              </w:rPr>
              <w:t>0.29</w:t>
            </w:r>
          </w:p>
        </w:tc>
        <w:tc>
          <w:tcPr>
            <w:tcW w:w="1073" w:type="dxa"/>
            <w:shd w:val="clear" w:color="auto" w:fill="auto"/>
          </w:tcPr>
          <w:p w14:paraId="75005BD3" w14:textId="77777777" w:rsidR="00E66EFA" w:rsidRPr="00D023C7" w:rsidRDefault="00E66EFA" w:rsidP="002A6762">
            <w:pPr>
              <w:spacing w:line="240" w:lineRule="auto"/>
              <w:rPr>
                <w:rFonts w:ascii="Times New Roman" w:eastAsia="Calibri" w:hAnsi="Times New Roman"/>
                <w:sz w:val="24"/>
                <w:szCs w:val="24"/>
              </w:rPr>
            </w:pPr>
            <w:r w:rsidRPr="00D023C7">
              <w:rPr>
                <w:rFonts w:ascii="Times New Roman" w:eastAsia="Calibri" w:hAnsi="Times New Roman"/>
                <w:sz w:val="24"/>
                <w:szCs w:val="24"/>
              </w:rPr>
              <w:t>NS</w:t>
            </w:r>
          </w:p>
        </w:tc>
      </w:tr>
      <w:tr w:rsidR="00E66EFA" w14:paraId="76617D87" w14:textId="77777777" w:rsidTr="00614D46">
        <w:trPr>
          <w:trHeight w:val="671"/>
        </w:trPr>
        <w:tc>
          <w:tcPr>
            <w:tcW w:w="1373" w:type="dxa"/>
            <w:tcBorders>
              <w:bottom w:val="single" w:sz="4" w:space="0" w:color="auto"/>
            </w:tcBorders>
            <w:shd w:val="clear" w:color="auto" w:fill="auto"/>
          </w:tcPr>
          <w:p w14:paraId="1CA9FAA0" w14:textId="77777777" w:rsidR="00E66EFA" w:rsidRPr="00D023C7" w:rsidRDefault="00E66EFA" w:rsidP="002A6762">
            <w:pPr>
              <w:spacing w:line="240" w:lineRule="auto"/>
              <w:rPr>
                <w:rFonts w:ascii="Times New Roman" w:eastAsia="Calibri" w:hAnsi="Times New Roman"/>
                <w:sz w:val="24"/>
                <w:szCs w:val="24"/>
              </w:rPr>
            </w:pPr>
            <w:r w:rsidRPr="00D023C7">
              <w:rPr>
                <w:rFonts w:ascii="Times New Roman" w:eastAsia="Calibri" w:hAnsi="Times New Roman"/>
                <w:sz w:val="24"/>
                <w:szCs w:val="24"/>
              </w:rPr>
              <w:t>TDN</w:t>
            </w:r>
          </w:p>
        </w:tc>
        <w:tc>
          <w:tcPr>
            <w:tcW w:w="1101" w:type="dxa"/>
            <w:tcBorders>
              <w:bottom w:val="single" w:sz="4" w:space="0" w:color="auto"/>
            </w:tcBorders>
            <w:shd w:val="clear" w:color="auto" w:fill="auto"/>
          </w:tcPr>
          <w:p w14:paraId="40008884" w14:textId="77777777" w:rsidR="00E66EFA" w:rsidRPr="00D023C7" w:rsidRDefault="00E66EFA" w:rsidP="002A6762">
            <w:pPr>
              <w:spacing w:line="240" w:lineRule="auto"/>
              <w:rPr>
                <w:rFonts w:ascii="Times New Roman" w:eastAsia="Calibri" w:hAnsi="Times New Roman"/>
                <w:sz w:val="24"/>
                <w:szCs w:val="24"/>
              </w:rPr>
            </w:pPr>
            <w:r w:rsidRPr="00D023C7">
              <w:rPr>
                <w:rFonts w:ascii="Times New Roman" w:eastAsia="Calibri" w:hAnsi="Times New Roman"/>
                <w:sz w:val="24"/>
                <w:szCs w:val="24"/>
              </w:rPr>
              <w:t>59.48</w:t>
            </w:r>
          </w:p>
        </w:tc>
        <w:tc>
          <w:tcPr>
            <w:tcW w:w="1102" w:type="dxa"/>
            <w:tcBorders>
              <w:bottom w:val="single" w:sz="4" w:space="0" w:color="auto"/>
            </w:tcBorders>
            <w:shd w:val="clear" w:color="auto" w:fill="auto"/>
          </w:tcPr>
          <w:p w14:paraId="6F82193A" w14:textId="77777777" w:rsidR="00E66EFA" w:rsidRPr="00D023C7" w:rsidRDefault="00E66EFA" w:rsidP="002A6762">
            <w:pPr>
              <w:spacing w:line="240" w:lineRule="auto"/>
              <w:rPr>
                <w:rFonts w:ascii="Times New Roman" w:eastAsia="Calibri" w:hAnsi="Times New Roman"/>
                <w:sz w:val="24"/>
                <w:szCs w:val="24"/>
              </w:rPr>
            </w:pPr>
            <w:r w:rsidRPr="00D023C7">
              <w:rPr>
                <w:rFonts w:ascii="Times New Roman" w:eastAsia="Calibri" w:hAnsi="Times New Roman"/>
                <w:sz w:val="24"/>
                <w:szCs w:val="24"/>
              </w:rPr>
              <w:t>60.35</w:t>
            </w:r>
          </w:p>
        </w:tc>
        <w:tc>
          <w:tcPr>
            <w:tcW w:w="1102" w:type="dxa"/>
            <w:tcBorders>
              <w:bottom w:val="single" w:sz="4" w:space="0" w:color="auto"/>
            </w:tcBorders>
            <w:shd w:val="clear" w:color="auto" w:fill="auto"/>
          </w:tcPr>
          <w:p w14:paraId="6D0EA7C6" w14:textId="77777777" w:rsidR="00E66EFA" w:rsidRPr="00D023C7" w:rsidRDefault="00E66EFA" w:rsidP="002A6762">
            <w:pPr>
              <w:spacing w:line="240" w:lineRule="auto"/>
              <w:rPr>
                <w:rFonts w:ascii="Times New Roman" w:eastAsia="Calibri" w:hAnsi="Times New Roman"/>
                <w:sz w:val="24"/>
                <w:szCs w:val="24"/>
              </w:rPr>
            </w:pPr>
            <w:r w:rsidRPr="00D023C7">
              <w:rPr>
                <w:rFonts w:ascii="Times New Roman" w:eastAsia="Calibri" w:hAnsi="Times New Roman"/>
                <w:sz w:val="24"/>
                <w:szCs w:val="24"/>
              </w:rPr>
              <w:t>58.04</w:t>
            </w:r>
          </w:p>
        </w:tc>
        <w:tc>
          <w:tcPr>
            <w:tcW w:w="1102" w:type="dxa"/>
            <w:tcBorders>
              <w:bottom w:val="single" w:sz="4" w:space="0" w:color="auto"/>
            </w:tcBorders>
            <w:shd w:val="clear" w:color="auto" w:fill="auto"/>
          </w:tcPr>
          <w:p w14:paraId="664751BC" w14:textId="77777777" w:rsidR="00E66EFA" w:rsidRPr="00D023C7" w:rsidRDefault="00E66EFA" w:rsidP="002A6762">
            <w:pPr>
              <w:spacing w:line="240" w:lineRule="auto"/>
              <w:rPr>
                <w:rFonts w:ascii="Times New Roman" w:eastAsia="Calibri" w:hAnsi="Times New Roman"/>
                <w:sz w:val="24"/>
                <w:szCs w:val="24"/>
              </w:rPr>
            </w:pPr>
            <w:r w:rsidRPr="00D023C7">
              <w:rPr>
                <w:rFonts w:ascii="Times New Roman" w:eastAsia="Calibri" w:hAnsi="Times New Roman"/>
                <w:sz w:val="24"/>
                <w:szCs w:val="24"/>
              </w:rPr>
              <w:t>55.97</w:t>
            </w:r>
          </w:p>
        </w:tc>
        <w:tc>
          <w:tcPr>
            <w:tcW w:w="1102" w:type="dxa"/>
            <w:tcBorders>
              <w:bottom w:val="single" w:sz="4" w:space="0" w:color="auto"/>
            </w:tcBorders>
            <w:shd w:val="clear" w:color="auto" w:fill="auto"/>
          </w:tcPr>
          <w:p w14:paraId="59178E69" w14:textId="77777777" w:rsidR="00E66EFA" w:rsidRPr="00D023C7" w:rsidRDefault="00E66EFA" w:rsidP="002A6762">
            <w:pPr>
              <w:spacing w:line="240" w:lineRule="auto"/>
              <w:rPr>
                <w:rFonts w:ascii="Times New Roman" w:eastAsia="Calibri" w:hAnsi="Times New Roman"/>
                <w:sz w:val="24"/>
                <w:szCs w:val="24"/>
              </w:rPr>
            </w:pPr>
            <w:r w:rsidRPr="00D023C7">
              <w:rPr>
                <w:rFonts w:ascii="Times New Roman" w:eastAsia="Calibri" w:hAnsi="Times New Roman"/>
                <w:sz w:val="24"/>
                <w:szCs w:val="24"/>
              </w:rPr>
              <w:t>56.77</w:t>
            </w:r>
          </w:p>
        </w:tc>
        <w:tc>
          <w:tcPr>
            <w:tcW w:w="1097" w:type="dxa"/>
            <w:tcBorders>
              <w:bottom w:val="single" w:sz="4" w:space="0" w:color="auto"/>
            </w:tcBorders>
            <w:shd w:val="clear" w:color="auto" w:fill="auto"/>
          </w:tcPr>
          <w:p w14:paraId="77BF284F" w14:textId="77777777" w:rsidR="00E66EFA" w:rsidRPr="00D023C7" w:rsidRDefault="00E66EFA" w:rsidP="002A6762">
            <w:pPr>
              <w:spacing w:line="240" w:lineRule="auto"/>
              <w:rPr>
                <w:rFonts w:ascii="Times New Roman" w:eastAsia="Calibri" w:hAnsi="Times New Roman"/>
                <w:sz w:val="24"/>
                <w:szCs w:val="24"/>
              </w:rPr>
            </w:pPr>
            <w:r w:rsidRPr="00D023C7">
              <w:rPr>
                <w:rFonts w:ascii="Times New Roman" w:eastAsia="Calibri" w:hAnsi="Times New Roman"/>
                <w:sz w:val="24"/>
                <w:szCs w:val="24"/>
              </w:rPr>
              <w:t>1.02</w:t>
            </w:r>
          </w:p>
        </w:tc>
        <w:tc>
          <w:tcPr>
            <w:tcW w:w="1101" w:type="dxa"/>
            <w:tcBorders>
              <w:bottom w:val="single" w:sz="4" w:space="0" w:color="auto"/>
            </w:tcBorders>
            <w:shd w:val="clear" w:color="auto" w:fill="auto"/>
          </w:tcPr>
          <w:p w14:paraId="7B7A5A8D" w14:textId="77777777" w:rsidR="00E66EFA" w:rsidRPr="00D023C7" w:rsidRDefault="00E66EFA" w:rsidP="002A6762">
            <w:pPr>
              <w:spacing w:line="240" w:lineRule="auto"/>
              <w:rPr>
                <w:rFonts w:ascii="Times New Roman" w:eastAsia="Calibri" w:hAnsi="Times New Roman"/>
                <w:sz w:val="24"/>
                <w:szCs w:val="24"/>
              </w:rPr>
            </w:pPr>
            <w:r w:rsidRPr="00D023C7">
              <w:rPr>
                <w:rFonts w:ascii="Times New Roman" w:eastAsia="Calibri" w:hAnsi="Times New Roman"/>
                <w:sz w:val="24"/>
                <w:szCs w:val="24"/>
              </w:rPr>
              <w:t>0.70</w:t>
            </w:r>
          </w:p>
        </w:tc>
        <w:tc>
          <w:tcPr>
            <w:tcW w:w="1073" w:type="dxa"/>
            <w:tcBorders>
              <w:bottom w:val="single" w:sz="4" w:space="0" w:color="auto"/>
            </w:tcBorders>
            <w:shd w:val="clear" w:color="auto" w:fill="auto"/>
          </w:tcPr>
          <w:p w14:paraId="1FF0DD2B" w14:textId="77777777" w:rsidR="00E66EFA" w:rsidRPr="00D023C7" w:rsidRDefault="00E66EFA" w:rsidP="002A6762">
            <w:pPr>
              <w:spacing w:line="240" w:lineRule="auto"/>
              <w:rPr>
                <w:rFonts w:ascii="Times New Roman" w:eastAsia="Calibri" w:hAnsi="Times New Roman"/>
                <w:sz w:val="24"/>
                <w:szCs w:val="24"/>
              </w:rPr>
            </w:pPr>
            <w:r w:rsidRPr="00D023C7">
              <w:rPr>
                <w:rFonts w:ascii="Times New Roman" w:eastAsia="Calibri" w:hAnsi="Times New Roman"/>
                <w:sz w:val="24"/>
                <w:szCs w:val="24"/>
              </w:rPr>
              <w:t>NS</w:t>
            </w:r>
          </w:p>
        </w:tc>
      </w:tr>
    </w:tbl>
    <w:p w14:paraId="1519AC1E" w14:textId="4D2866ED" w:rsidR="00E66EFA" w:rsidRDefault="00E66EFA" w:rsidP="007137C2">
      <w:pPr>
        <w:jc w:val="both"/>
        <w:rPr>
          <w:rFonts w:ascii="Times New Roman" w:hAnsi="Times New Roman"/>
          <w:sz w:val="24"/>
          <w:szCs w:val="24"/>
        </w:rPr>
      </w:pPr>
      <w:proofErr w:type="spellStart"/>
      <w:r>
        <w:rPr>
          <w:rFonts w:ascii="Times New Roman" w:hAnsi="Times New Roman"/>
          <w:sz w:val="24"/>
          <w:szCs w:val="24"/>
        </w:rPr>
        <w:t>a,</w:t>
      </w:r>
      <w:r w:rsidRPr="002239B1">
        <w:rPr>
          <w:rFonts w:ascii="Times New Roman" w:hAnsi="Times New Roman"/>
          <w:sz w:val="24"/>
          <w:szCs w:val="24"/>
        </w:rPr>
        <w:t>b</w:t>
      </w:r>
      <w:r>
        <w:rPr>
          <w:rFonts w:ascii="Times New Roman" w:hAnsi="Times New Roman"/>
          <w:sz w:val="24"/>
          <w:szCs w:val="24"/>
        </w:rPr>
        <w:t>,</w:t>
      </w:r>
      <w:proofErr w:type="gramStart"/>
      <w:r w:rsidRPr="002239B1">
        <w:rPr>
          <w:rFonts w:ascii="Times New Roman" w:hAnsi="Times New Roman"/>
          <w:sz w:val="24"/>
          <w:szCs w:val="24"/>
        </w:rPr>
        <w:t>c</w:t>
      </w:r>
      <w:proofErr w:type="spellEnd"/>
      <w:r w:rsidR="003D667C">
        <w:rPr>
          <w:rFonts w:ascii="Times New Roman" w:hAnsi="Times New Roman"/>
          <w:sz w:val="24"/>
          <w:szCs w:val="24"/>
        </w:rPr>
        <w:t>:</w:t>
      </w:r>
      <w:proofErr w:type="gramEnd"/>
      <w:r w:rsidR="003D667C">
        <w:rPr>
          <w:rFonts w:ascii="Times New Roman" w:hAnsi="Times New Roman"/>
          <w:sz w:val="24"/>
          <w:szCs w:val="24"/>
        </w:rPr>
        <w:t xml:space="preserve"> </w:t>
      </w:r>
      <w:r>
        <w:rPr>
          <w:rFonts w:ascii="Times New Roman" w:hAnsi="Times New Roman"/>
          <w:sz w:val="24"/>
          <w:szCs w:val="24"/>
        </w:rPr>
        <w:t xml:space="preserve">means in the same column </w:t>
      </w:r>
      <w:r w:rsidRPr="002239B1">
        <w:rPr>
          <w:rFonts w:ascii="Times New Roman" w:hAnsi="Times New Roman"/>
          <w:sz w:val="24"/>
          <w:szCs w:val="24"/>
        </w:rPr>
        <w:t>are significantly (p&lt;0.05) different</w:t>
      </w:r>
      <w:r w:rsidR="003D667C">
        <w:rPr>
          <w:rFonts w:ascii="Times New Roman" w:hAnsi="Times New Roman"/>
          <w:sz w:val="24"/>
          <w:szCs w:val="24"/>
        </w:rPr>
        <w:t>;</w:t>
      </w:r>
      <w:r>
        <w:rPr>
          <w:rFonts w:ascii="Times New Roman" w:hAnsi="Times New Roman"/>
          <w:sz w:val="24"/>
          <w:szCs w:val="24"/>
        </w:rPr>
        <w:t xml:space="preserve"> *** = Significant difference (p&lt;0.05)</w:t>
      </w:r>
      <w:r w:rsidR="003D667C">
        <w:rPr>
          <w:rFonts w:ascii="Times New Roman" w:hAnsi="Times New Roman"/>
          <w:sz w:val="24"/>
          <w:szCs w:val="24"/>
        </w:rPr>
        <w:t>;</w:t>
      </w:r>
      <w:r>
        <w:rPr>
          <w:rFonts w:ascii="Times New Roman" w:hAnsi="Times New Roman"/>
          <w:sz w:val="24"/>
          <w:szCs w:val="24"/>
        </w:rPr>
        <w:t xml:space="preserve"> </w:t>
      </w:r>
      <w:r w:rsidRPr="002239B1">
        <w:rPr>
          <w:rFonts w:ascii="Times New Roman" w:hAnsi="Times New Roman"/>
          <w:sz w:val="24"/>
          <w:szCs w:val="24"/>
        </w:rPr>
        <w:t>T1: Control</w:t>
      </w:r>
      <w:r w:rsidR="003D667C">
        <w:rPr>
          <w:rFonts w:ascii="Times New Roman" w:hAnsi="Times New Roman"/>
          <w:sz w:val="24"/>
          <w:szCs w:val="24"/>
        </w:rPr>
        <w:t>;</w:t>
      </w:r>
      <w:r>
        <w:rPr>
          <w:rFonts w:ascii="Times New Roman" w:hAnsi="Times New Roman"/>
          <w:sz w:val="24"/>
          <w:szCs w:val="24"/>
        </w:rPr>
        <w:t xml:space="preserve"> T2: (5.50g</w:t>
      </w:r>
      <w:r w:rsidRPr="002239B1">
        <w:rPr>
          <w:rFonts w:ascii="Times New Roman" w:hAnsi="Times New Roman"/>
          <w:sz w:val="24"/>
          <w:szCs w:val="24"/>
        </w:rPr>
        <w:t xml:space="preserve"> of oxy</w:t>
      </w:r>
      <w:r>
        <w:rPr>
          <w:rFonts w:ascii="Times New Roman" w:hAnsi="Times New Roman"/>
          <w:sz w:val="24"/>
          <w:szCs w:val="24"/>
        </w:rPr>
        <w:t>-</w:t>
      </w:r>
      <w:r w:rsidRPr="002239B1">
        <w:rPr>
          <w:rFonts w:ascii="Times New Roman" w:hAnsi="Times New Roman"/>
          <w:sz w:val="24"/>
          <w:szCs w:val="24"/>
        </w:rPr>
        <w:t>tetracycline)</w:t>
      </w:r>
      <w:r w:rsidR="003D667C">
        <w:rPr>
          <w:rFonts w:ascii="Times New Roman" w:hAnsi="Times New Roman"/>
          <w:sz w:val="24"/>
          <w:szCs w:val="24"/>
        </w:rPr>
        <w:t xml:space="preserve">; </w:t>
      </w:r>
      <w:r>
        <w:rPr>
          <w:rFonts w:ascii="Times New Roman" w:hAnsi="Times New Roman"/>
          <w:sz w:val="24"/>
          <w:szCs w:val="24"/>
        </w:rPr>
        <w:t>T3: (</w:t>
      </w:r>
      <w:r w:rsidRPr="0013185F">
        <w:rPr>
          <w:rFonts w:ascii="Times New Roman" w:hAnsi="Times New Roman"/>
          <w:sz w:val="24"/>
          <w:szCs w:val="24"/>
        </w:rPr>
        <w:t xml:space="preserve">6.25g </w:t>
      </w:r>
      <w:r w:rsidRPr="002239B1">
        <w:rPr>
          <w:rFonts w:ascii="Times New Roman" w:hAnsi="Times New Roman"/>
          <w:sz w:val="24"/>
          <w:szCs w:val="24"/>
        </w:rPr>
        <w:t>of probiotics)</w:t>
      </w:r>
      <w:r w:rsidR="003D667C">
        <w:rPr>
          <w:rFonts w:ascii="Times New Roman" w:hAnsi="Times New Roman"/>
          <w:sz w:val="24"/>
          <w:szCs w:val="24"/>
        </w:rPr>
        <w:t xml:space="preserve">; </w:t>
      </w:r>
      <w:r>
        <w:rPr>
          <w:rFonts w:ascii="Times New Roman" w:hAnsi="Times New Roman"/>
          <w:sz w:val="24"/>
          <w:szCs w:val="24"/>
        </w:rPr>
        <w:t>T4: (</w:t>
      </w:r>
      <w:r w:rsidRPr="0013185F">
        <w:rPr>
          <w:rFonts w:ascii="Times New Roman" w:hAnsi="Times New Roman"/>
          <w:sz w:val="24"/>
          <w:szCs w:val="24"/>
        </w:rPr>
        <w:t xml:space="preserve">12.50g </w:t>
      </w:r>
      <w:r w:rsidRPr="002239B1">
        <w:rPr>
          <w:rFonts w:ascii="Times New Roman" w:hAnsi="Times New Roman"/>
          <w:sz w:val="24"/>
          <w:szCs w:val="24"/>
        </w:rPr>
        <w:t>of probiotics</w:t>
      </w:r>
      <w:r w:rsidR="003D667C">
        <w:rPr>
          <w:rFonts w:ascii="Times New Roman" w:hAnsi="Times New Roman"/>
          <w:sz w:val="24"/>
          <w:szCs w:val="24"/>
        </w:rPr>
        <w:t xml:space="preserve">); </w:t>
      </w:r>
      <w:r>
        <w:rPr>
          <w:rFonts w:ascii="Times New Roman" w:hAnsi="Times New Roman"/>
          <w:sz w:val="24"/>
          <w:szCs w:val="24"/>
        </w:rPr>
        <w:t xml:space="preserve"> T5: (18.50g</w:t>
      </w:r>
      <w:r w:rsidRPr="002239B1">
        <w:rPr>
          <w:rFonts w:ascii="Times New Roman" w:hAnsi="Times New Roman"/>
          <w:sz w:val="24"/>
          <w:szCs w:val="24"/>
        </w:rPr>
        <w:t xml:space="preserve"> of probiotics)</w:t>
      </w:r>
      <w:r w:rsidR="003D667C">
        <w:rPr>
          <w:rFonts w:ascii="Times New Roman" w:hAnsi="Times New Roman"/>
          <w:sz w:val="24"/>
          <w:szCs w:val="24"/>
        </w:rPr>
        <w:t>;</w:t>
      </w:r>
      <w:r>
        <w:rPr>
          <w:rFonts w:ascii="Times New Roman" w:hAnsi="Times New Roman"/>
          <w:sz w:val="24"/>
          <w:szCs w:val="24"/>
        </w:rPr>
        <w:t xml:space="preserve"> </w:t>
      </w:r>
      <w:r w:rsidRPr="002239B1">
        <w:rPr>
          <w:rFonts w:ascii="Times New Roman" w:hAnsi="Times New Roman"/>
          <w:sz w:val="24"/>
          <w:szCs w:val="24"/>
        </w:rPr>
        <w:t>SEM: Standard Error of Mean</w:t>
      </w:r>
      <w:r w:rsidR="003D667C">
        <w:rPr>
          <w:rFonts w:ascii="Times New Roman" w:hAnsi="Times New Roman"/>
          <w:sz w:val="24"/>
          <w:szCs w:val="24"/>
        </w:rPr>
        <w:t>;</w:t>
      </w:r>
      <w:r>
        <w:rPr>
          <w:rFonts w:ascii="Times New Roman" w:hAnsi="Times New Roman"/>
          <w:sz w:val="24"/>
          <w:szCs w:val="24"/>
        </w:rPr>
        <w:t xml:space="preserve"> LS: Level of Significant</w:t>
      </w:r>
      <w:r w:rsidR="003D667C">
        <w:rPr>
          <w:rFonts w:ascii="Times New Roman" w:hAnsi="Times New Roman"/>
          <w:sz w:val="24"/>
          <w:szCs w:val="24"/>
        </w:rPr>
        <w:t>;</w:t>
      </w:r>
      <w:r>
        <w:rPr>
          <w:rFonts w:ascii="Times New Roman" w:hAnsi="Times New Roman"/>
          <w:sz w:val="24"/>
          <w:szCs w:val="24"/>
        </w:rPr>
        <w:t xml:space="preserve"> NS: </w:t>
      </w:r>
      <w:r w:rsidR="003D667C">
        <w:rPr>
          <w:rFonts w:ascii="Times New Roman" w:hAnsi="Times New Roman"/>
          <w:sz w:val="24"/>
          <w:szCs w:val="24"/>
        </w:rPr>
        <w:t>Non-Significant</w:t>
      </w:r>
    </w:p>
    <w:p w14:paraId="14ECA8FB" w14:textId="77777777" w:rsidR="00E66EFA" w:rsidRDefault="00E66EFA">
      <w:pPr>
        <w:rPr>
          <w:rFonts w:ascii="Times New Roman" w:hAnsi="Times New Roman" w:cs="Times New Roman"/>
          <w:b/>
          <w:sz w:val="24"/>
          <w:szCs w:val="24"/>
        </w:rPr>
      </w:pPr>
      <w:r>
        <w:rPr>
          <w:rFonts w:ascii="Times New Roman" w:hAnsi="Times New Roman" w:cs="Times New Roman"/>
          <w:b/>
          <w:sz w:val="24"/>
          <w:szCs w:val="24"/>
        </w:rPr>
        <w:br w:type="page"/>
      </w:r>
    </w:p>
    <w:p w14:paraId="561B73DB" w14:textId="77777777" w:rsidR="00E66EFA" w:rsidRDefault="00E66EFA" w:rsidP="00E66EFA">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Table 3</w:t>
      </w:r>
      <w:r w:rsidRPr="00B67169">
        <w:rPr>
          <w:rFonts w:ascii="Times New Roman" w:hAnsi="Times New Roman" w:cs="Times New Roman"/>
          <w:b/>
          <w:sz w:val="24"/>
          <w:szCs w:val="24"/>
        </w:rPr>
        <w:t xml:space="preserve">: Effects of probiotics on </w:t>
      </w:r>
      <w:r>
        <w:rPr>
          <w:rFonts w:ascii="Times New Roman" w:hAnsi="Times New Roman" w:cs="Times New Roman"/>
          <w:b/>
          <w:sz w:val="24"/>
          <w:szCs w:val="24"/>
        </w:rPr>
        <w:t>the gut microflora</w:t>
      </w:r>
      <w:r w:rsidRPr="00B67169">
        <w:rPr>
          <w:rFonts w:ascii="Times New Roman" w:hAnsi="Times New Roman" w:cs="Times New Roman"/>
          <w:b/>
          <w:sz w:val="24"/>
          <w:szCs w:val="24"/>
        </w:rPr>
        <w:t xml:space="preserve"> of Ross 308 broiler chicken at the starter phas</w:t>
      </w:r>
      <w:r>
        <w:rPr>
          <w:rFonts w:ascii="Times New Roman" w:hAnsi="Times New Roman" w:cs="Times New Roman"/>
          <w:b/>
          <w:sz w:val="24"/>
          <w:szCs w:val="24"/>
        </w:rPr>
        <w:t>e</w:t>
      </w:r>
    </w:p>
    <w:tbl>
      <w:tblPr>
        <w:tblW w:w="10225" w:type="dxa"/>
        <w:tblBorders>
          <w:top w:val="single" w:sz="4" w:space="0" w:color="auto"/>
          <w:bottom w:val="single" w:sz="4" w:space="0" w:color="auto"/>
        </w:tblBorders>
        <w:tblLook w:val="04A0" w:firstRow="1" w:lastRow="0" w:firstColumn="1" w:lastColumn="0" w:noHBand="0" w:noVBand="1"/>
      </w:tblPr>
      <w:tblGrid>
        <w:gridCol w:w="1724"/>
        <w:gridCol w:w="1236"/>
        <w:gridCol w:w="1236"/>
        <w:gridCol w:w="1236"/>
        <w:gridCol w:w="1356"/>
        <w:gridCol w:w="1356"/>
        <w:gridCol w:w="1236"/>
        <w:gridCol w:w="763"/>
        <w:gridCol w:w="523"/>
      </w:tblGrid>
      <w:tr w:rsidR="00E66EFA" w:rsidRPr="008349DF" w14:paraId="18D1C2A2" w14:textId="77777777" w:rsidTr="00E66EFA">
        <w:trPr>
          <w:trHeight w:val="530"/>
        </w:trPr>
        <w:tc>
          <w:tcPr>
            <w:tcW w:w="1283" w:type="dxa"/>
            <w:tcBorders>
              <w:top w:val="single" w:sz="4" w:space="0" w:color="auto"/>
              <w:bottom w:val="single" w:sz="4" w:space="0" w:color="auto"/>
            </w:tcBorders>
            <w:shd w:val="clear" w:color="auto" w:fill="auto"/>
          </w:tcPr>
          <w:p w14:paraId="76388E1E" w14:textId="4727637D" w:rsidR="00E66EFA" w:rsidRPr="00D023C7" w:rsidRDefault="00E66EFA" w:rsidP="002A6762">
            <w:pPr>
              <w:spacing w:line="240" w:lineRule="auto"/>
              <w:rPr>
                <w:rFonts w:ascii="Times New Roman" w:eastAsia="Calibri" w:hAnsi="Times New Roman"/>
                <w:sz w:val="24"/>
                <w:szCs w:val="24"/>
              </w:rPr>
            </w:pPr>
            <w:r w:rsidRPr="00D023C7">
              <w:rPr>
                <w:rFonts w:ascii="Times New Roman" w:eastAsia="Calibri" w:hAnsi="Times New Roman"/>
                <w:sz w:val="24"/>
                <w:szCs w:val="24"/>
              </w:rPr>
              <w:t>Parameter</w:t>
            </w:r>
            <w:r w:rsidR="00BF59BB">
              <w:rPr>
                <w:rFonts w:ascii="Times New Roman" w:eastAsia="Calibri" w:hAnsi="Times New Roman"/>
                <w:sz w:val="24"/>
                <w:szCs w:val="24"/>
              </w:rPr>
              <w:t>,(</w:t>
            </w:r>
            <w:r w:rsidR="00BF59BB">
              <w:rPr>
                <w:rFonts w:ascii="Times New Roman" w:eastAsia="Calibri" w:hAnsi="Times New Roman" w:cs="Times New Roman"/>
                <w:sz w:val="24"/>
                <w:szCs w:val="24"/>
              </w:rPr>
              <w:t>µ</w:t>
            </w:r>
            <w:r w:rsidR="00BF59BB">
              <w:rPr>
                <w:rFonts w:ascii="Times New Roman" w:eastAsia="Calibri" w:hAnsi="Times New Roman"/>
                <w:sz w:val="24"/>
                <w:szCs w:val="24"/>
              </w:rPr>
              <w:t>m)</w:t>
            </w:r>
          </w:p>
        </w:tc>
        <w:tc>
          <w:tcPr>
            <w:tcW w:w="1236" w:type="dxa"/>
            <w:tcBorders>
              <w:top w:val="single" w:sz="4" w:space="0" w:color="auto"/>
              <w:bottom w:val="single" w:sz="4" w:space="0" w:color="auto"/>
            </w:tcBorders>
            <w:shd w:val="clear" w:color="auto" w:fill="auto"/>
          </w:tcPr>
          <w:p w14:paraId="72B114E0" w14:textId="77777777" w:rsidR="00E66EFA" w:rsidRPr="00D023C7" w:rsidRDefault="00E66EFA" w:rsidP="002A6762">
            <w:pPr>
              <w:spacing w:line="240" w:lineRule="auto"/>
              <w:rPr>
                <w:rFonts w:ascii="Times New Roman" w:eastAsia="Calibri" w:hAnsi="Times New Roman"/>
                <w:sz w:val="24"/>
                <w:szCs w:val="24"/>
              </w:rPr>
            </w:pPr>
            <w:r w:rsidRPr="00D023C7">
              <w:rPr>
                <w:rFonts w:ascii="Times New Roman" w:eastAsia="Calibri" w:hAnsi="Times New Roman"/>
                <w:sz w:val="24"/>
                <w:szCs w:val="24"/>
              </w:rPr>
              <w:t>T1</w:t>
            </w:r>
          </w:p>
        </w:tc>
        <w:tc>
          <w:tcPr>
            <w:tcW w:w="1236" w:type="dxa"/>
            <w:tcBorders>
              <w:top w:val="single" w:sz="4" w:space="0" w:color="auto"/>
              <w:bottom w:val="single" w:sz="4" w:space="0" w:color="auto"/>
            </w:tcBorders>
            <w:shd w:val="clear" w:color="auto" w:fill="auto"/>
          </w:tcPr>
          <w:p w14:paraId="0E7AB882" w14:textId="77777777" w:rsidR="00E66EFA" w:rsidRPr="00D023C7" w:rsidRDefault="00E66EFA" w:rsidP="002A6762">
            <w:pPr>
              <w:spacing w:line="240" w:lineRule="auto"/>
              <w:rPr>
                <w:rFonts w:ascii="Times New Roman" w:eastAsia="Calibri" w:hAnsi="Times New Roman"/>
                <w:sz w:val="24"/>
                <w:szCs w:val="24"/>
              </w:rPr>
            </w:pPr>
            <w:r w:rsidRPr="00D023C7">
              <w:rPr>
                <w:rFonts w:ascii="Times New Roman" w:eastAsia="Calibri" w:hAnsi="Times New Roman"/>
                <w:sz w:val="24"/>
                <w:szCs w:val="24"/>
              </w:rPr>
              <w:t>T2</w:t>
            </w:r>
          </w:p>
        </w:tc>
        <w:tc>
          <w:tcPr>
            <w:tcW w:w="1236" w:type="dxa"/>
            <w:tcBorders>
              <w:top w:val="single" w:sz="4" w:space="0" w:color="auto"/>
              <w:bottom w:val="single" w:sz="4" w:space="0" w:color="auto"/>
            </w:tcBorders>
            <w:shd w:val="clear" w:color="auto" w:fill="auto"/>
          </w:tcPr>
          <w:p w14:paraId="150512B2" w14:textId="77777777" w:rsidR="00E66EFA" w:rsidRPr="00D023C7" w:rsidRDefault="00E66EFA" w:rsidP="002A6762">
            <w:pPr>
              <w:spacing w:line="240" w:lineRule="auto"/>
              <w:rPr>
                <w:rFonts w:ascii="Times New Roman" w:eastAsia="Calibri" w:hAnsi="Times New Roman"/>
                <w:sz w:val="24"/>
                <w:szCs w:val="24"/>
              </w:rPr>
            </w:pPr>
            <w:r w:rsidRPr="00D023C7">
              <w:rPr>
                <w:rFonts w:ascii="Times New Roman" w:eastAsia="Calibri" w:hAnsi="Times New Roman"/>
                <w:sz w:val="24"/>
                <w:szCs w:val="24"/>
              </w:rPr>
              <w:t>T3</w:t>
            </w:r>
          </w:p>
        </w:tc>
        <w:tc>
          <w:tcPr>
            <w:tcW w:w="1356" w:type="dxa"/>
            <w:tcBorders>
              <w:top w:val="single" w:sz="4" w:space="0" w:color="auto"/>
              <w:bottom w:val="single" w:sz="4" w:space="0" w:color="auto"/>
            </w:tcBorders>
            <w:shd w:val="clear" w:color="auto" w:fill="auto"/>
          </w:tcPr>
          <w:p w14:paraId="7EAAE45E" w14:textId="77777777" w:rsidR="00E66EFA" w:rsidRPr="00D023C7" w:rsidRDefault="00E66EFA" w:rsidP="002A6762">
            <w:pPr>
              <w:spacing w:line="240" w:lineRule="auto"/>
              <w:rPr>
                <w:rFonts w:ascii="Times New Roman" w:eastAsia="Calibri" w:hAnsi="Times New Roman"/>
                <w:sz w:val="24"/>
                <w:szCs w:val="24"/>
              </w:rPr>
            </w:pPr>
            <w:r w:rsidRPr="00D023C7">
              <w:rPr>
                <w:rFonts w:ascii="Times New Roman" w:eastAsia="Calibri" w:hAnsi="Times New Roman"/>
                <w:sz w:val="24"/>
                <w:szCs w:val="24"/>
              </w:rPr>
              <w:t>T4</w:t>
            </w:r>
          </w:p>
        </w:tc>
        <w:tc>
          <w:tcPr>
            <w:tcW w:w="1356" w:type="dxa"/>
            <w:tcBorders>
              <w:top w:val="single" w:sz="4" w:space="0" w:color="auto"/>
              <w:bottom w:val="single" w:sz="4" w:space="0" w:color="auto"/>
            </w:tcBorders>
            <w:shd w:val="clear" w:color="auto" w:fill="auto"/>
          </w:tcPr>
          <w:p w14:paraId="7D07E2B4" w14:textId="77777777" w:rsidR="00E66EFA" w:rsidRPr="00D023C7" w:rsidRDefault="00E66EFA" w:rsidP="002A6762">
            <w:pPr>
              <w:spacing w:line="240" w:lineRule="auto"/>
              <w:rPr>
                <w:rFonts w:ascii="Times New Roman" w:eastAsia="Calibri" w:hAnsi="Times New Roman"/>
                <w:sz w:val="24"/>
                <w:szCs w:val="24"/>
              </w:rPr>
            </w:pPr>
            <w:r w:rsidRPr="00D023C7">
              <w:rPr>
                <w:rFonts w:ascii="Times New Roman" w:eastAsia="Calibri" w:hAnsi="Times New Roman"/>
                <w:sz w:val="24"/>
                <w:szCs w:val="24"/>
              </w:rPr>
              <w:t>T5</w:t>
            </w:r>
          </w:p>
        </w:tc>
        <w:tc>
          <w:tcPr>
            <w:tcW w:w="1236" w:type="dxa"/>
            <w:tcBorders>
              <w:top w:val="single" w:sz="4" w:space="0" w:color="auto"/>
              <w:bottom w:val="single" w:sz="4" w:space="0" w:color="auto"/>
            </w:tcBorders>
            <w:shd w:val="clear" w:color="auto" w:fill="auto"/>
          </w:tcPr>
          <w:p w14:paraId="32911DA2" w14:textId="77777777" w:rsidR="00E66EFA" w:rsidRPr="00D023C7" w:rsidRDefault="00E66EFA" w:rsidP="002A6762">
            <w:pPr>
              <w:spacing w:line="240" w:lineRule="auto"/>
              <w:rPr>
                <w:rFonts w:ascii="Times New Roman" w:eastAsia="Calibri" w:hAnsi="Times New Roman"/>
                <w:sz w:val="24"/>
                <w:szCs w:val="24"/>
              </w:rPr>
            </w:pPr>
            <w:r w:rsidRPr="00D023C7">
              <w:rPr>
                <w:rFonts w:ascii="Times New Roman" w:eastAsia="Calibri" w:hAnsi="Times New Roman"/>
                <w:sz w:val="24"/>
                <w:szCs w:val="24"/>
              </w:rPr>
              <w:t>SEM</w:t>
            </w:r>
          </w:p>
        </w:tc>
        <w:tc>
          <w:tcPr>
            <w:tcW w:w="763" w:type="dxa"/>
            <w:tcBorders>
              <w:top w:val="single" w:sz="4" w:space="0" w:color="auto"/>
              <w:bottom w:val="single" w:sz="4" w:space="0" w:color="auto"/>
            </w:tcBorders>
            <w:shd w:val="clear" w:color="auto" w:fill="auto"/>
          </w:tcPr>
          <w:p w14:paraId="042AAEA4" w14:textId="77777777" w:rsidR="00E66EFA" w:rsidRPr="00D023C7" w:rsidRDefault="00E66EFA" w:rsidP="002A6762">
            <w:pPr>
              <w:spacing w:line="240" w:lineRule="auto"/>
              <w:rPr>
                <w:rFonts w:ascii="Times New Roman" w:eastAsia="Calibri" w:hAnsi="Times New Roman"/>
                <w:sz w:val="24"/>
                <w:szCs w:val="24"/>
              </w:rPr>
            </w:pPr>
            <w:r w:rsidRPr="00D023C7">
              <w:rPr>
                <w:rFonts w:ascii="Times New Roman" w:eastAsia="Calibri" w:hAnsi="Times New Roman"/>
                <w:sz w:val="24"/>
                <w:szCs w:val="24"/>
              </w:rPr>
              <w:t>P-Value</w:t>
            </w:r>
          </w:p>
        </w:tc>
        <w:tc>
          <w:tcPr>
            <w:tcW w:w="523" w:type="dxa"/>
            <w:tcBorders>
              <w:top w:val="single" w:sz="4" w:space="0" w:color="auto"/>
              <w:bottom w:val="single" w:sz="4" w:space="0" w:color="auto"/>
            </w:tcBorders>
            <w:shd w:val="clear" w:color="auto" w:fill="auto"/>
          </w:tcPr>
          <w:p w14:paraId="747A746F" w14:textId="77777777" w:rsidR="00E66EFA" w:rsidRPr="00D023C7" w:rsidRDefault="00E66EFA" w:rsidP="002A6762">
            <w:pPr>
              <w:spacing w:line="240" w:lineRule="auto"/>
              <w:rPr>
                <w:rFonts w:ascii="Times New Roman" w:eastAsia="Calibri" w:hAnsi="Times New Roman"/>
                <w:sz w:val="24"/>
                <w:szCs w:val="24"/>
              </w:rPr>
            </w:pPr>
            <w:r w:rsidRPr="00D023C7">
              <w:rPr>
                <w:rFonts w:ascii="Times New Roman" w:eastAsia="Calibri" w:hAnsi="Times New Roman"/>
                <w:sz w:val="24"/>
                <w:szCs w:val="24"/>
              </w:rPr>
              <w:t>LS</w:t>
            </w:r>
          </w:p>
        </w:tc>
      </w:tr>
      <w:tr w:rsidR="00E66EFA" w:rsidRPr="008349DF" w14:paraId="3F4E35C5" w14:textId="77777777" w:rsidTr="00E66EFA">
        <w:trPr>
          <w:trHeight w:val="638"/>
        </w:trPr>
        <w:tc>
          <w:tcPr>
            <w:tcW w:w="1283" w:type="dxa"/>
            <w:tcBorders>
              <w:top w:val="single" w:sz="4" w:space="0" w:color="auto"/>
            </w:tcBorders>
            <w:shd w:val="clear" w:color="auto" w:fill="auto"/>
          </w:tcPr>
          <w:p w14:paraId="42248184" w14:textId="77777777" w:rsidR="00E66EFA" w:rsidRPr="00D023C7" w:rsidRDefault="00E66EFA" w:rsidP="002A6762">
            <w:pPr>
              <w:spacing w:line="240" w:lineRule="auto"/>
              <w:rPr>
                <w:rFonts w:ascii="Times New Roman" w:eastAsia="Calibri" w:hAnsi="Times New Roman"/>
                <w:sz w:val="24"/>
                <w:szCs w:val="24"/>
              </w:rPr>
            </w:pPr>
            <w:r w:rsidRPr="00D023C7">
              <w:rPr>
                <w:rFonts w:ascii="Times New Roman" w:eastAsia="Calibri" w:hAnsi="Times New Roman"/>
                <w:sz w:val="24"/>
                <w:szCs w:val="24"/>
              </w:rPr>
              <w:t>KP</w:t>
            </w:r>
          </w:p>
        </w:tc>
        <w:tc>
          <w:tcPr>
            <w:tcW w:w="1236" w:type="dxa"/>
            <w:tcBorders>
              <w:top w:val="single" w:sz="4" w:space="0" w:color="auto"/>
            </w:tcBorders>
            <w:shd w:val="clear" w:color="auto" w:fill="auto"/>
          </w:tcPr>
          <w:p w14:paraId="0D89756E" w14:textId="77777777" w:rsidR="00E66EFA" w:rsidRPr="00D023C7" w:rsidRDefault="00E66EFA" w:rsidP="002A6762">
            <w:pPr>
              <w:spacing w:line="240" w:lineRule="auto"/>
              <w:rPr>
                <w:rFonts w:ascii="Times New Roman" w:eastAsia="Calibri" w:hAnsi="Times New Roman"/>
                <w:sz w:val="24"/>
                <w:szCs w:val="24"/>
              </w:rPr>
            </w:pPr>
            <w:r w:rsidRPr="00D023C7">
              <w:rPr>
                <w:rFonts w:ascii="Times New Roman" w:eastAsia="Calibri" w:hAnsi="Times New Roman"/>
                <w:color w:val="010205"/>
                <w:sz w:val="24"/>
                <w:szCs w:val="24"/>
              </w:rPr>
              <w:t>216333.33</w:t>
            </w:r>
          </w:p>
        </w:tc>
        <w:tc>
          <w:tcPr>
            <w:tcW w:w="1236" w:type="dxa"/>
            <w:tcBorders>
              <w:top w:val="single" w:sz="4" w:space="0" w:color="auto"/>
            </w:tcBorders>
            <w:shd w:val="clear" w:color="auto" w:fill="auto"/>
          </w:tcPr>
          <w:p w14:paraId="6D6AB395" w14:textId="77777777" w:rsidR="00E66EFA" w:rsidRPr="00D023C7" w:rsidRDefault="00E66EFA" w:rsidP="002A6762">
            <w:pPr>
              <w:spacing w:line="240" w:lineRule="auto"/>
              <w:rPr>
                <w:rFonts w:ascii="Times New Roman" w:eastAsia="Calibri" w:hAnsi="Times New Roman"/>
                <w:sz w:val="24"/>
                <w:szCs w:val="24"/>
              </w:rPr>
            </w:pPr>
            <w:r w:rsidRPr="00D023C7">
              <w:rPr>
                <w:rFonts w:ascii="Times New Roman" w:eastAsia="Calibri" w:hAnsi="Times New Roman"/>
                <w:color w:val="010205"/>
                <w:sz w:val="24"/>
                <w:szCs w:val="24"/>
              </w:rPr>
              <w:t>246000.00</w:t>
            </w:r>
          </w:p>
        </w:tc>
        <w:tc>
          <w:tcPr>
            <w:tcW w:w="1236" w:type="dxa"/>
            <w:tcBorders>
              <w:top w:val="single" w:sz="4" w:space="0" w:color="auto"/>
            </w:tcBorders>
            <w:shd w:val="clear" w:color="auto" w:fill="auto"/>
          </w:tcPr>
          <w:p w14:paraId="317844EE" w14:textId="77777777" w:rsidR="00E66EFA" w:rsidRPr="00D023C7" w:rsidRDefault="00E66EFA" w:rsidP="002A6762">
            <w:pPr>
              <w:spacing w:line="240" w:lineRule="auto"/>
              <w:rPr>
                <w:rFonts w:ascii="Times New Roman" w:eastAsia="Calibri" w:hAnsi="Times New Roman"/>
                <w:sz w:val="24"/>
                <w:szCs w:val="24"/>
              </w:rPr>
            </w:pPr>
            <w:r w:rsidRPr="00D023C7">
              <w:rPr>
                <w:rFonts w:ascii="Times New Roman" w:eastAsia="Calibri" w:hAnsi="Times New Roman"/>
                <w:color w:val="010205"/>
                <w:sz w:val="24"/>
                <w:szCs w:val="24"/>
              </w:rPr>
              <w:t>302000.00</w:t>
            </w:r>
          </w:p>
        </w:tc>
        <w:tc>
          <w:tcPr>
            <w:tcW w:w="1356" w:type="dxa"/>
            <w:tcBorders>
              <w:top w:val="single" w:sz="4" w:space="0" w:color="auto"/>
            </w:tcBorders>
            <w:shd w:val="clear" w:color="auto" w:fill="auto"/>
          </w:tcPr>
          <w:p w14:paraId="6DF92437" w14:textId="77777777" w:rsidR="00E66EFA" w:rsidRPr="00D023C7" w:rsidRDefault="00E66EFA" w:rsidP="002A6762">
            <w:pPr>
              <w:spacing w:line="240" w:lineRule="auto"/>
              <w:rPr>
                <w:rFonts w:ascii="Times New Roman" w:eastAsia="Calibri" w:hAnsi="Times New Roman"/>
                <w:sz w:val="24"/>
                <w:szCs w:val="24"/>
              </w:rPr>
            </w:pPr>
            <w:r w:rsidRPr="00D023C7">
              <w:rPr>
                <w:rFonts w:ascii="Times New Roman" w:eastAsia="Calibri" w:hAnsi="Times New Roman"/>
                <w:color w:val="010205"/>
                <w:sz w:val="24"/>
                <w:szCs w:val="24"/>
              </w:rPr>
              <w:t>2293333.33</w:t>
            </w:r>
          </w:p>
        </w:tc>
        <w:tc>
          <w:tcPr>
            <w:tcW w:w="1356" w:type="dxa"/>
            <w:tcBorders>
              <w:top w:val="single" w:sz="4" w:space="0" w:color="auto"/>
            </w:tcBorders>
            <w:shd w:val="clear" w:color="auto" w:fill="auto"/>
          </w:tcPr>
          <w:p w14:paraId="09EF564F" w14:textId="77777777" w:rsidR="00E66EFA" w:rsidRPr="00D023C7" w:rsidRDefault="00E66EFA" w:rsidP="002A6762">
            <w:pPr>
              <w:spacing w:line="240" w:lineRule="auto"/>
              <w:rPr>
                <w:rFonts w:ascii="Times New Roman" w:eastAsia="Calibri" w:hAnsi="Times New Roman"/>
                <w:sz w:val="24"/>
                <w:szCs w:val="24"/>
              </w:rPr>
            </w:pPr>
            <w:r w:rsidRPr="00D023C7">
              <w:rPr>
                <w:rFonts w:ascii="Times New Roman" w:eastAsia="Calibri" w:hAnsi="Times New Roman"/>
                <w:color w:val="010205"/>
                <w:sz w:val="24"/>
                <w:szCs w:val="24"/>
              </w:rPr>
              <w:t>566666.66</w:t>
            </w:r>
          </w:p>
        </w:tc>
        <w:tc>
          <w:tcPr>
            <w:tcW w:w="1236" w:type="dxa"/>
            <w:tcBorders>
              <w:top w:val="single" w:sz="4" w:space="0" w:color="auto"/>
            </w:tcBorders>
            <w:shd w:val="clear" w:color="auto" w:fill="auto"/>
          </w:tcPr>
          <w:p w14:paraId="3DCEBFC9" w14:textId="77777777" w:rsidR="00E66EFA" w:rsidRPr="00D023C7" w:rsidRDefault="00E66EFA" w:rsidP="002A6762">
            <w:pPr>
              <w:spacing w:line="240" w:lineRule="auto"/>
              <w:rPr>
                <w:rFonts w:ascii="Times New Roman" w:eastAsia="Calibri" w:hAnsi="Times New Roman"/>
                <w:sz w:val="24"/>
                <w:szCs w:val="24"/>
              </w:rPr>
            </w:pPr>
            <w:r w:rsidRPr="00D023C7">
              <w:rPr>
                <w:rFonts w:ascii="Times New Roman" w:eastAsia="Calibri" w:hAnsi="Times New Roman"/>
                <w:color w:val="010205"/>
                <w:sz w:val="24"/>
                <w:szCs w:val="24"/>
              </w:rPr>
              <w:t>348492.00</w:t>
            </w:r>
          </w:p>
        </w:tc>
        <w:tc>
          <w:tcPr>
            <w:tcW w:w="763" w:type="dxa"/>
            <w:tcBorders>
              <w:top w:val="single" w:sz="4" w:space="0" w:color="auto"/>
            </w:tcBorders>
            <w:shd w:val="clear" w:color="auto" w:fill="auto"/>
          </w:tcPr>
          <w:p w14:paraId="3FA04681" w14:textId="77777777" w:rsidR="00E66EFA" w:rsidRPr="00D023C7" w:rsidRDefault="00E66EFA" w:rsidP="002A6762">
            <w:pPr>
              <w:spacing w:line="240" w:lineRule="auto"/>
              <w:rPr>
                <w:rFonts w:ascii="Times New Roman" w:eastAsia="Calibri" w:hAnsi="Times New Roman"/>
                <w:sz w:val="24"/>
                <w:szCs w:val="24"/>
              </w:rPr>
            </w:pPr>
            <w:r w:rsidRPr="00D023C7">
              <w:rPr>
                <w:rFonts w:ascii="Times New Roman" w:eastAsia="Calibri" w:hAnsi="Times New Roman"/>
                <w:sz w:val="24"/>
                <w:szCs w:val="24"/>
              </w:rPr>
              <w:t>0.282</w:t>
            </w:r>
          </w:p>
        </w:tc>
        <w:tc>
          <w:tcPr>
            <w:tcW w:w="523" w:type="dxa"/>
            <w:tcBorders>
              <w:top w:val="single" w:sz="4" w:space="0" w:color="auto"/>
            </w:tcBorders>
            <w:shd w:val="clear" w:color="auto" w:fill="auto"/>
          </w:tcPr>
          <w:p w14:paraId="02BD9D75" w14:textId="77777777" w:rsidR="00E66EFA" w:rsidRPr="00D023C7" w:rsidRDefault="00E66EFA" w:rsidP="002A6762">
            <w:pPr>
              <w:spacing w:line="240" w:lineRule="auto"/>
              <w:rPr>
                <w:rFonts w:ascii="Times New Roman" w:eastAsia="Calibri" w:hAnsi="Times New Roman"/>
                <w:sz w:val="24"/>
                <w:szCs w:val="24"/>
              </w:rPr>
            </w:pPr>
            <w:r w:rsidRPr="00D023C7">
              <w:rPr>
                <w:rFonts w:ascii="Times New Roman" w:eastAsia="Calibri" w:hAnsi="Times New Roman"/>
                <w:sz w:val="24"/>
                <w:szCs w:val="24"/>
              </w:rPr>
              <w:t>NS</w:t>
            </w:r>
          </w:p>
        </w:tc>
      </w:tr>
      <w:tr w:rsidR="00E66EFA" w:rsidRPr="008349DF" w14:paraId="30318536" w14:textId="77777777" w:rsidTr="00E66EFA">
        <w:trPr>
          <w:trHeight w:val="638"/>
        </w:trPr>
        <w:tc>
          <w:tcPr>
            <w:tcW w:w="1283" w:type="dxa"/>
            <w:shd w:val="clear" w:color="auto" w:fill="auto"/>
          </w:tcPr>
          <w:p w14:paraId="36719D1D" w14:textId="77777777" w:rsidR="00E66EFA" w:rsidRPr="00D023C7" w:rsidRDefault="00E66EFA" w:rsidP="002A6762">
            <w:pPr>
              <w:spacing w:line="240" w:lineRule="auto"/>
              <w:rPr>
                <w:rFonts w:ascii="Times New Roman" w:eastAsia="Calibri" w:hAnsi="Times New Roman"/>
                <w:sz w:val="24"/>
                <w:szCs w:val="24"/>
              </w:rPr>
            </w:pPr>
            <w:r w:rsidRPr="00D023C7">
              <w:rPr>
                <w:rFonts w:ascii="Times New Roman" w:eastAsia="Calibri" w:hAnsi="Times New Roman"/>
                <w:sz w:val="24"/>
                <w:szCs w:val="24"/>
              </w:rPr>
              <w:t>PA</w:t>
            </w:r>
          </w:p>
        </w:tc>
        <w:tc>
          <w:tcPr>
            <w:tcW w:w="1236" w:type="dxa"/>
            <w:shd w:val="clear" w:color="auto" w:fill="auto"/>
          </w:tcPr>
          <w:p w14:paraId="3FA52426" w14:textId="77777777" w:rsidR="00E66EFA" w:rsidRPr="00D023C7" w:rsidRDefault="00E66EFA" w:rsidP="002A6762">
            <w:pPr>
              <w:spacing w:line="240" w:lineRule="auto"/>
              <w:rPr>
                <w:rFonts w:ascii="Times New Roman" w:eastAsia="Calibri" w:hAnsi="Times New Roman"/>
                <w:sz w:val="24"/>
                <w:szCs w:val="24"/>
              </w:rPr>
            </w:pPr>
            <w:r w:rsidRPr="00D023C7">
              <w:rPr>
                <w:rFonts w:ascii="Times New Roman" w:eastAsia="Calibri" w:hAnsi="Times New Roman"/>
                <w:color w:val="010205"/>
                <w:sz w:val="24"/>
                <w:szCs w:val="24"/>
              </w:rPr>
              <w:t>600000.00</w:t>
            </w:r>
          </w:p>
        </w:tc>
        <w:tc>
          <w:tcPr>
            <w:tcW w:w="1236" w:type="dxa"/>
            <w:shd w:val="clear" w:color="auto" w:fill="auto"/>
          </w:tcPr>
          <w:p w14:paraId="3D688BA3" w14:textId="77777777" w:rsidR="00E66EFA" w:rsidRPr="00D023C7" w:rsidRDefault="00E66EFA" w:rsidP="002A6762">
            <w:pPr>
              <w:spacing w:line="240" w:lineRule="auto"/>
              <w:rPr>
                <w:rFonts w:ascii="Times New Roman" w:eastAsia="Calibri" w:hAnsi="Times New Roman"/>
                <w:sz w:val="24"/>
                <w:szCs w:val="24"/>
              </w:rPr>
            </w:pPr>
            <w:r w:rsidRPr="00D023C7">
              <w:rPr>
                <w:rFonts w:ascii="Times New Roman" w:eastAsia="Calibri" w:hAnsi="Times New Roman"/>
                <w:color w:val="010205"/>
                <w:sz w:val="24"/>
                <w:szCs w:val="24"/>
              </w:rPr>
              <w:t>683333.33</w:t>
            </w:r>
          </w:p>
        </w:tc>
        <w:tc>
          <w:tcPr>
            <w:tcW w:w="1236" w:type="dxa"/>
            <w:shd w:val="clear" w:color="auto" w:fill="auto"/>
          </w:tcPr>
          <w:p w14:paraId="6EC1D124" w14:textId="77777777" w:rsidR="00E66EFA" w:rsidRPr="00D023C7" w:rsidRDefault="00E66EFA" w:rsidP="002A6762">
            <w:pPr>
              <w:spacing w:line="240" w:lineRule="auto"/>
              <w:rPr>
                <w:rFonts w:ascii="Times New Roman" w:eastAsia="Calibri" w:hAnsi="Times New Roman"/>
                <w:sz w:val="24"/>
                <w:szCs w:val="24"/>
              </w:rPr>
            </w:pPr>
            <w:r w:rsidRPr="00D023C7">
              <w:rPr>
                <w:rFonts w:ascii="Times New Roman" w:eastAsia="Calibri" w:hAnsi="Times New Roman"/>
                <w:color w:val="010205"/>
                <w:sz w:val="24"/>
                <w:szCs w:val="24"/>
              </w:rPr>
              <w:t>723333.33</w:t>
            </w:r>
          </w:p>
        </w:tc>
        <w:tc>
          <w:tcPr>
            <w:tcW w:w="1356" w:type="dxa"/>
            <w:shd w:val="clear" w:color="auto" w:fill="auto"/>
          </w:tcPr>
          <w:p w14:paraId="1C81459F" w14:textId="77777777" w:rsidR="00E66EFA" w:rsidRPr="00D023C7" w:rsidRDefault="00E66EFA" w:rsidP="002A6762">
            <w:pPr>
              <w:spacing w:line="240" w:lineRule="auto"/>
              <w:rPr>
                <w:rFonts w:ascii="Times New Roman" w:eastAsia="Calibri" w:hAnsi="Times New Roman"/>
                <w:sz w:val="24"/>
                <w:szCs w:val="24"/>
              </w:rPr>
            </w:pPr>
            <w:r w:rsidRPr="00D023C7">
              <w:rPr>
                <w:rFonts w:ascii="Times New Roman" w:eastAsia="Calibri" w:hAnsi="Times New Roman"/>
                <w:color w:val="010205"/>
                <w:sz w:val="24"/>
                <w:szCs w:val="24"/>
              </w:rPr>
              <w:t>2310000.00</w:t>
            </w:r>
          </w:p>
        </w:tc>
        <w:tc>
          <w:tcPr>
            <w:tcW w:w="1356" w:type="dxa"/>
            <w:shd w:val="clear" w:color="auto" w:fill="auto"/>
          </w:tcPr>
          <w:p w14:paraId="26589BD6" w14:textId="77777777" w:rsidR="00E66EFA" w:rsidRPr="00D023C7" w:rsidRDefault="00E66EFA" w:rsidP="002A6762">
            <w:pPr>
              <w:spacing w:line="240" w:lineRule="auto"/>
              <w:rPr>
                <w:rFonts w:ascii="Times New Roman" w:eastAsia="Calibri" w:hAnsi="Times New Roman"/>
                <w:sz w:val="24"/>
                <w:szCs w:val="24"/>
              </w:rPr>
            </w:pPr>
            <w:r w:rsidRPr="00D023C7">
              <w:rPr>
                <w:rFonts w:ascii="Times New Roman" w:eastAsia="Calibri" w:hAnsi="Times New Roman"/>
                <w:color w:val="010205"/>
                <w:sz w:val="24"/>
                <w:szCs w:val="24"/>
              </w:rPr>
              <w:t>2386666.66</w:t>
            </w:r>
          </w:p>
        </w:tc>
        <w:tc>
          <w:tcPr>
            <w:tcW w:w="1236" w:type="dxa"/>
            <w:shd w:val="clear" w:color="auto" w:fill="auto"/>
          </w:tcPr>
          <w:p w14:paraId="305F27A0" w14:textId="77777777" w:rsidR="00E66EFA" w:rsidRPr="00D023C7" w:rsidRDefault="00E66EFA" w:rsidP="002A6762">
            <w:pPr>
              <w:spacing w:line="240" w:lineRule="auto"/>
              <w:rPr>
                <w:rFonts w:ascii="Times New Roman" w:eastAsia="Calibri" w:hAnsi="Times New Roman"/>
                <w:sz w:val="24"/>
                <w:szCs w:val="24"/>
              </w:rPr>
            </w:pPr>
            <w:r w:rsidRPr="00D023C7">
              <w:rPr>
                <w:rFonts w:ascii="Times New Roman" w:eastAsia="Calibri" w:hAnsi="Times New Roman"/>
                <w:color w:val="010205"/>
                <w:sz w:val="24"/>
                <w:szCs w:val="24"/>
              </w:rPr>
              <w:t>452819.17</w:t>
            </w:r>
          </w:p>
        </w:tc>
        <w:tc>
          <w:tcPr>
            <w:tcW w:w="763" w:type="dxa"/>
            <w:shd w:val="clear" w:color="auto" w:fill="auto"/>
          </w:tcPr>
          <w:p w14:paraId="4D7FF885" w14:textId="77777777" w:rsidR="00E66EFA" w:rsidRPr="00D023C7" w:rsidRDefault="00E66EFA" w:rsidP="002A6762">
            <w:pPr>
              <w:spacing w:line="240" w:lineRule="auto"/>
              <w:rPr>
                <w:rFonts w:ascii="Times New Roman" w:eastAsia="Calibri" w:hAnsi="Times New Roman"/>
                <w:sz w:val="24"/>
                <w:szCs w:val="24"/>
              </w:rPr>
            </w:pPr>
            <w:r w:rsidRPr="00D023C7">
              <w:rPr>
                <w:rFonts w:ascii="Times New Roman" w:eastAsia="Calibri" w:hAnsi="Times New Roman"/>
                <w:sz w:val="24"/>
                <w:szCs w:val="24"/>
              </w:rPr>
              <w:t>0.566</w:t>
            </w:r>
          </w:p>
        </w:tc>
        <w:tc>
          <w:tcPr>
            <w:tcW w:w="523" w:type="dxa"/>
            <w:shd w:val="clear" w:color="auto" w:fill="auto"/>
          </w:tcPr>
          <w:p w14:paraId="416DE686" w14:textId="77777777" w:rsidR="00E66EFA" w:rsidRPr="00D023C7" w:rsidRDefault="00E66EFA" w:rsidP="002A6762">
            <w:pPr>
              <w:spacing w:line="240" w:lineRule="auto"/>
              <w:rPr>
                <w:rFonts w:ascii="Times New Roman" w:eastAsia="Calibri" w:hAnsi="Times New Roman"/>
                <w:sz w:val="24"/>
                <w:szCs w:val="24"/>
              </w:rPr>
            </w:pPr>
            <w:r w:rsidRPr="00D023C7">
              <w:rPr>
                <w:rFonts w:ascii="Times New Roman" w:eastAsia="Calibri" w:hAnsi="Times New Roman"/>
                <w:sz w:val="24"/>
                <w:szCs w:val="24"/>
              </w:rPr>
              <w:t>NS</w:t>
            </w:r>
          </w:p>
        </w:tc>
      </w:tr>
      <w:tr w:rsidR="00E66EFA" w:rsidRPr="008349DF" w14:paraId="31063E6E" w14:textId="77777777" w:rsidTr="00E66EFA">
        <w:trPr>
          <w:trHeight w:val="603"/>
        </w:trPr>
        <w:tc>
          <w:tcPr>
            <w:tcW w:w="1283" w:type="dxa"/>
            <w:shd w:val="clear" w:color="auto" w:fill="auto"/>
          </w:tcPr>
          <w:p w14:paraId="76D03CFC" w14:textId="77777777" w:rsidR="00E66EFA" w:rsidRPr="00D023C7" w:rsidRDefault="00E66EFA" w:rsidP="002A6762">
            <w:pPr>
              <w:spacing w:line="240" w:lineRule="auto"/>
              <w:rPr>
                <w:rFonts w:ascii="Times New Roman" w:eastAsia="Calibri" w:hAnsi="Times New Roman"/>
                <w:sz w:val="24"/>
                <w:szCs w:val="24"/>
              </w:rPr>
            </w:pPr>
            <w:r w:rsidRPr="00D023C7">
              <w:rPr>
                <w:rFonts w:ascii="Times New Roman" w:eastAsia="Calibri" w:hAnsi="Times New Roman"/>
                <w:sz w:val="24"/>
                <w:szCs w:val="24"/>
              </w:rPr>
              <w:t>SA</w:t>
            </w:r>
          </w:p>
        </w:tc>
        <w:tc>
          <w:tcPr>
            <w:tcW w:w="1236" w:type="dxa"/>
            <w:shd w:val="clear" w:color="auto" w:fill="auto"/>
          </w:tcPr>
          <w:p w14:paraId="2DC07D9E" w14:textId="77777777" w:rsidR="00E66EFA" w:rsidRPr="00D023C7" w:rsidRDefault="00E66EFA" w:rsidP="002A6762">
            <w:pPr>
              <w:spacing w:line="240" w:lineRule="auto"/>
              <w:rPr>
                <w:rFonts w:ascii="Times New Roman" w:eastAsia="Calibri" w:hAnsi="Times New Roman"/>
                <w:sz w:val="24"/>
                <w:szCs w:val="24"/>
              </w:rPr>
            </w:pPr>
            <w:r w:rsidRPr="00D023C7">
              <w:rPr>
                <w:rFonts w:ascii="Times New Roman" w:eastAsia="Calibri" w:hAnsi="Times New Roman"/>
                <w:color w:val="010205"/>
                <w:sz w:val="24"/>
                <w:szCs w:val="24"/>
              </w:rPr>
              <w:t>480666.66</w:t>
            </w:r>
          </w:p>
        </w:tc>
        <w:tc>
          <w:tcPr>
            <w:tcW w:w="1236" w:type="dxa"/>
            <w:shd w:val="clear" w:color="auto" w:fill="auto"/>
          </w:tcPr>
          <w:p w14:paraId="4C9FE9CB" w14:textId="77777777" w:rsidR="00E66EFA" w:rsidRPr="00D023C7" w:rsidRDefault="00E66EFA" w:rsidP="002A6762">
            <w:pPr>
              <w:spacing w:line="240" w:lineRule="auto"/>
              <w:rPr>
                <w:rFonts w:ascii="Times New Roman" w:eastAsia="Calibri" w:hAnsi="Times New Roman"/>
                <w:sz w:val="24"/>
                <w:szCs w:val="24"/>
              </w:rPr>
            </w:pPr>
            <w:r w:rsidRPr="00D023C7">
              <w:rPr>
                <w:rFonts w:ascii="Times New Roman" w:eastAsia="Times New Roman" w:hAnsi="Times New Roman"/>
                <w:color w:val="010205"/>
                <w:sz w:val="24"/>
                <w:szCs w:val="24"/>
              </w:rPr>
              <w:t>656666.66</w:t>
            </w:r>
          </w:p>
        </w:tc>
        <w:tc>
          <w:tcPr>
            <w:tcW w:w="1236" w:type="dxa"/>
            <w:shd w:val="clear" w:color="auto" w:fill="auto"/>
          </w:tcPr>
          <w:p w14:paraId="2DD8F0F5" w14:textId="77777777" w:rsidR="00E66EFA" w:rsidRPr="00D023C7" w:rsidRDefault="00E66EFA" w:rsidP="002A6762">
            <w:pPr>
              <w:spacing w:line="240" w:lineRule="auto"/>
              <w:rPr>
                <w:rFonts w:ascii="Times New Roman" w:eastAsia="Calibri" w:hAnsi="Times New Roman"/>
                <w:sz w:val="24"/>
                <w:szCs w:val="24"/>
              </w:rPr>
            </w:pPr>
            <w:r w:rsidRPr="00D023C7">
              <w:rPr>
                <w:rFonts w:ascii="Times New Roman" w:eastAsia="Times New Roman" w:hAnsi="Times New Roman"/>
                <w:color w:val="010205"/>
                <w:sz w:val="24"/>
                <w:szCs w:val="24"/>
              </w:rPr>
              <w:t>570000.00</w:t>
            </w:r>
          </w:p>
        </w:tc>
        <w:tc>
          <w:tcPr>
            <w:tcW w:w="1356" w:type="dxa"/>
            <w:shd w:val="clear" w:color="auto" w:fill="auto"/>
          </w:tcPr>
          <w:p w14:paraId="76A0A32B" w14:textId="77777777" w:rsidR="00E66EFA" w:rsidRPr="00D023C7" w:rsidRDefault="00E66EFA" w:rsidP="002A6762">
            <w:pPr>
              <w:spacing w:line="240" w:lineRule="auto"/>
              <w:rPr>
                <w:rFonts w:ascii="Times New Roman" w:eastAsia="Calibri" w:hAnsi="Times New Roman"/>
                <w:sz w:val="24"/>
                <w:szCs w:val="24"/>
              </w:rPr>
            </w:pPr>
            <w:r w:rsidRPr="00D023C7">
              <w:rPr>
                <w:rFonts w:ascii="Times New Roman" w:eastAsia="Times New Roman" w:hAnsi="Times New Roman"/>
                <w:color w:val="010205"/>
                <w:sz w:val="24"/>
                <w:szCs w:val="24"/>
              </w:rPr>
              <w:t>2160000.00</w:t>
            </w:r>
          </w:p>
        </w:tc>
        <w:tc>
          <w:tcPr>
            <w:tcW w:w="1356" w:type="dxa"/>
            <w:shd w:val="clear" w:color="auto" w:fill="auto"/>
          </w:tcPr>
          <w:p w14:paraId="0BA0A35B" w14:textId="77777777" w:rsidR="00E66EFA" w:rsidRPr="00D023C7" w:rsidRDefault="00E66EFA" w:rsidP="002A6762">
            <w:pPr>
              <w:spacing w:line="240" w:lineRule="auto"/>
              <w:rPr>
                <w:rFonts w:ascii="Times New Roman" w:eastAsia="Calibri" w:hAnsi="Times New Roman"/>
                <w:sz w:val="24"/>
                <w:szCs w:val="24"/>
              </w:rPr>
            </w:pPr>
            <w:r w:rsidRPr="00D023C7">
              <w:rPr>
                <w:rFonts w:ascii="Times New Roman" w:eastAsia="Times New Roman" w:hAnsi="Times New Roman"/>
                <w:color w:val="010205"/>
                <w:sz w:val="24"/>
                <w:szCs w:val="24"/>
              </w:rPr>
              <w:t>556666.66</w:t>
            </w:r>
          </w:p>
        </w:tc>
        <w:tc>
          <w:tcPr>
            <w:tcW w:w="1236" w:type="dxa"/>
            <w:shd w:val="clear" w:color="auto" w:fill="auto"/>
          </w:tcPr>
          <w:p w14:paraId="2CA7A1EB" w14:textId="77777777" w:rsidR="00E66EFA" w:rsidRPr="00D023C7" w:rsidRDefault="00E66EFA" w:rsidP="002A6762">
            <w:pPr>
              <w:spacing w:line="240" w:lineRule="auto"/>
              <w:rPr>
                <w:rFonts w:ascii="Times New Roman" w:eastAsia="Calibri" w:hAnsi="Times New Roman"/>
                <w:sz w:val="24"/>
                <w:szCs w:val="24"/>
              </w:rPr>
            </w:pPr>
            <w:r w:rsidRPr="00D023C7">
              <w:rPr>
                <w:rFonts w:ascii="Times New Roman" w:eastAsia="Calibri" w:hAnsi="Times New Roman"/>
                <w:color w:val="010205"/>
                <w:sz w:val="24"/>
                <w:szCs w:val="24"/>
              </w:rPr>
              <w:t>325265.00</w:t>
            </w:r>
          </w:p>
        </w:tc>
        <w:tc>
          <w:tcPr>
            <w:tcW w:w="763" w:type="dxa"/>
            <w:shd w:val="clear" w:color="auto" w:fill="auto"/>
          </w:tcPr>
          <w:p w14:paraId="35FB6F44" w14:textId="77777777" w:rsidR="00E66EFA" w:rsidRPr="00D023C7" w:rsidRDefault="00E66EFA" w:rsidP="002A6762">
            <w:pPr>
              <w:spacing w:line="240" w:lineRule="auto"/>
              <w:rPr>
                <w:rFonts w:ascii="Times New Roman" w:eastAsia="Calibri" w:hAnsi="Times New Roman"/>
                <w:sz w:val="24"/>
                <w:szCs w:val="24"/>
              </w:rPr>
            </w:pPr>
            <w:r w:rsidRPr="00D023C7">
              <w:rPr>
                <w:rFonts w:ascii="Times New Roman" w:eastAsia="Calibri" w:hAnsi="Times New Roman"/>
                <w:sz w:val="24"/>
                <w:szCs w:val="24"/>
              </w:rPr>
              <w:t>0.472</w:t>
            </w:r>
          </w:p>
        </w:tc>
        <w:tc>
          <w:tcPr>
            <w:tcW w:w="523" w:type="dxa"/>
            <w:shd w:val="clear" w:color="auto" w:fill="auto"/>
          </w:tcPr>
          <w:p w14:paraId="09E854B4" w14:textId="77777777" w:rsidR="00E66EFA" w:rsidRPr="00D023C7" w:rsidRDefault="00E66EFA" w:rsidP="002A6762">
            <w:pPr>
              <w:spacing w:line="240" w:lineRule="auto"/>
              <w:rPr>
                <w:rFonts w:ascii="Times New Roman" w:eastAsia="Calibri" w:hAnsi="Times New Roman"/>
                <w:sz w:val="24"/>
                <w:szCs w:val="24"/>
              </w:rPr>
            </w:pPr>
            <w:r w:rsidRPr="00D023C7">
              <w:rPr>
                <w:rFonts w:ascii="Times New Roman" w:eastAsia="Calibri" w:hAnsi="Times New Roman"/>
                <w:sz w:val="24"/>
                <w:szCs w:val="24"/>
              </w:rPr>
              <w:t>NS</w:t>
            </w:r>
          </w:p>
        </w:tc>
      </w:tr>
      <w:tr w:rsidR="00E66EFA" w:rsidRPr="008349DF" w14:paraId="45ADFE01" w14:textId="77777777" w:rsidTr="00E66EFA">
        <w:trPr>
          <w:trHeight w:val="638"/>
        </w:trPr>
        <w:tc>
          <w:tcPr>
            <w:tcW w:w="1283" w:type="dxa"/>
            <w:shd w:val="clear" w:color="auto" w:fill="auto"/>
          </w:tcPr>
          <w:p w14:paraId="5795CEE9" w14:textId="77777777" w:rsidR="00E66EFA" w:rsidRPr="00D023C7" w:rsidRDefault="00E66EFA" w:rsidP="002A6762">
            <w:pPr>
              <w:spacing w:line="240" w:lineRule="auto"/>
              <w:rPr>
                <w:rFonts w:ascii="Times New Roman" w:eastAsia="Calibri" w:hAnsi="Times New Roman"/>
                <w:sz w:val="24"/>
                <w:szCs w:val="24"/>
              </w:rPr>
            </w:pPr>
            <w:r w:rsidRPr="00D023C7">
              <w:rPr>
                <w:rFonts w:ascii="Times New Roman" w:eastAsia="Calibri" w:hAnsi="Times New Roman"/>
                <w:sz w:val="24"/>
                <w:szCs w:val="24"/>
              </w:rPr>
              <w:t>EC</w:t>
            </w:r>
          </w:p>
        </w:tc>
        <w:tc>
          <w:tcPr>
            <w:tcW w:w="1236" w:type="dxa"/>
            <w:shd w:val="clear" w:color="auto" w:fill="auto"/>
          </w:tcPr>
          <w:p w14:paraId="292FAF64" w14:textId="77777777" w:rsidR="00E66EFA" w:rsidRPr="00D023C7" w:rsidRDefault="00E66EFA" w:rsidP="002A6762">
            <w:pPr>
              <w:spacing w:line="240" w:lineRule="auto"/>
              <w:rPr>
                <w:rFonts w:ascii="Times New Roman" w:eastAsia="Calibri" w:hAnsi="Times New Roman"/>
                <w:sz w:val="24"/>
                <w:szCs w:val="24"/>
              </w:rPr>
            </w:pPr>
            <w:r w:rsidRPr="00D023C7">
              <w:rPr>
                <w:rFonts w:ascii="Times New Roman" w:eastAsia="Calibri" w:hAnsi="Times New Roman"/>
                <w:color w:val="010205"/>
                <w:sz w:val="24"/>
                <w:szCs w:val="24"/>
              </w:rPr>
              <w:t>252333.33</w:t>
            </w:r>
          </w:p>
        </w:tc>
        <w:tc>
          <w:tcPr>
            <w:tcW w:w="1236" w:type="dxa"/>
            <w:shd w:val="clear" w:color="auto" w:fill="auto"/>
          </w:tcPr>
          <w:p w14:paraId="256854A4" w14:textId="77777777" w:rsidR="00E66EFA" w:rsidRPr="00D023C7" w:rsidRDefault="00E66EFA" w:rsidP="002A6762">
            <w:pPr>
              <w:spacing w:line="240" w:lineRule="auto"/>
              <w:rPr>
                <w:rFonts w:ascii="Times New Roman" w:eastAsia="Calibri" w:hAnsi="Times New Roman"/>
                <w:sz w:val="24"/>
                <w:szCs w:val="24"/>
              </w:rPr>
            </w:pPr>
            <w:r w:rsidRPr="00D023C7">
              <w:rPr>
                <w:rFonts w:ascii="Times New Roman" w:eastAsia="Times New Roman" w:hAnsi="Times New Roman"/>
                <w:color w:val="010205"/>
                <w:sz w:val="24"/>
                <w:szCs w:val="24"/>
              </w:rPr>
              <w:t>428000.00</w:t>
            </w:r>
          </w:p>
        </w:tc>
        <w:tc>
          <w:tcPr>
            <w:tcW w:w="1236" w:type="dxa"/>
            <w:shd w:val="clear" w:color="auto" w:fill="auto"/>
          </w:tcPr>
          <w:p w14:paraId="2E83CBBB" w14:textId="77777777" w:rsidR="00E66EFA" w:rsidRPr="00D023C7" w:rsidRDefault="00E66EFA" w:rsidP="002A6762">
            <w:pPr>
              <w:spacing w:line="240" w:lineRule="auto"/>
              <w:rPr>
                <w:rFonts w:ascii="Times New Roman" w:eastAsia="Calibri" w:hAnsi="Times New Roman"/>
                <w:sz w:val="24"/>
                <w:szCs w:val="24"/>
              </w:rPr>
            </w:pPr>
            <w:r w:rsidRPr="00D023C7">
              <w:rPr>
                <w:rFonts w:ascii="Times New Roman" w:eastAsia="Times New Roman" w:hAnsi="Times New Roman"/>
                <w:color w:val="010205"/>
                <w:sz w:val="24"/>
                <w:szCs w:val="24"/>
              </w:rPr>
              <w:t>530000.00</w:t>
            </w:r>
          </w:p>
        </w:tc>
        <w:tc>
          <w:tcPr>
            <w:tcW w:w="1356" w:type="dxa"/>
            <w:shd w:val="clear" w:color="auto" w:fill="auto"/>
          </w:tcPr>
          <w:p w14:paraId="112B8899" w14:textId="77777777" w:rsidR="00E66EFA" w:rsidRPr="00D023C7" w:rsidRDefault="00E66EFA" w:rsidP="002A6762">
            <w:pPr>
              <w:spacing w:line="240" w:lineRule="auto"/>
              <w:rPr>
                <w:rFonts w:ascii="Times New Roman" w:eastAsia="Calibri" w:hAnsi="Times New Roman"/>
                <w:sz w:val="24"/>
                <w:szCs w:val="24"/>
              </w:rPr>
            </w:pPr>
            <w:r w:rsidRPr="00D023C7">
              <w:rPr>
                <w:rFonts w:ascii="Times New Roman" w:eastAsia="Times New Roman" w:hAnsi="Times New Roman"/>
                <w:color w:val="010205"/>
                <w:sz w:val="24"/>
                <w:szCs w:val="24"/>
              </w:rPr>
              <w:t>640000.00</w:t>
            </w:r>
          </w:p>
        </w:tc>
        <w:tc>
          <w:tcPr>
            <w:tcW w:w="1356" w:type="dxa"/>
            <w:shd w:val="clear" w:color="auto" w:fill="auto"/>
          </w:tcPr>
          <w:p w14:paraId="4E2409E2" w14:textId="77777777" w:rsidR="00E66EFA" w:rsidRPr="00D023C7" w:rsidRDefault="00E66EFA" w:rsidP="002A6762">
            <w:pPr>
              <w:spacing w:line="240" w:lineRule="auto"/>
              <w:rPr>
                <w:rFonts w:ascii="Times New Roman" w:eastAsia="Calibri" w:hAnsi="Times New Roman"/>
                <w:sz w:val="24"/>
                <w:szCs w:val="24"/>
              </w:rPr>
            </w:pPr>
            <w:r w:rsidRPr="00D023C7">
              <w:rPr>
                <w:rFonts w:ascii="Times New Roman" w:eastAsia="Times New Roman" w:hAnsi="Times New Roman"/>
                <w:color w:val="010205"/>
                <w:sz w:val="24"/>
                <w:szCs w:val="24"/>
              </w:rPr>
              <w:t>533333.33</w:t>
            </w:r>
          </w:p>
        </w:tc>
        <w:tc>
          <w:tcPr>
            <w:tcW w:w="1236" w:type="dxa"/>
            <w:shd w:val="clear" w:color="auto" w:fill="auto"/>
          </w:tcPr>
          <w:p w14:paraId="579BF4B3" w14:textId="77777777" w:rsidR="00E66EFA" w:rsidRPr="00D023C7" w:rsidRDefault="00E66EFA" w:rsidP="002A6762">
            <w:pPr>
              <w:spacing w:line="240" w:lineRule="auto"/>
              <w:rPr>
                <w:rFonts w:ascii="Times New Roman" w:eastAsia="Calibri" w:hAnsi="Times New Roman"/>
                <w:sz w:val="24"/>
                <w:szCs w:val="24"/>
              </w:rPr>
            </w:pPr>
            <w:r w:rsidRPr="00D023C7">
              <w:rPr>
                <w:rFonts w:ascii="Times New Roman" w:eastAsia="Calibri" w:hAnsi="Times New Roman"/>
                <w:color w:val="010205"/>
                <w:sz w:val="24"/>
                <w:szCs w:val="24"/>
              </w:rPr>
              <w:t>58282.76</w:t>
            </w:r>
          </w:p>
        </w:tc>
        <w:tc>
          <w:tcPr>
            <w:tcW w:w="763" w:type="dxa"/>
            <w:shd w:val="clear" w:color="auto" w:fill="auto"/>
          </w:tcPr>
          <w:p w14:paraId="15074974" w14:textId="77777777" w:rsidR="00E66EFA" w:rsidRPr="00D023C7" w:rsidRDefault="00E66EFA" w:rsidP="002A6762">
            <w:pPr>
              <w:spacing w:line="240" w:lineRule="auto"/>
              <w:rPr>
                <w:rFonts w:ascii="Times New Roman" w:eastAsia="Calibri" w:hAnsi="Times New Roman"/>
                <w:sz w:val="24"/>
                <w:szCs w:val="24"/>
              </w:rPr>
            </w:pPr>
            <w:r w:rsidRPr="00D023C7">
              <w:rPr>
                <w:rFonts w:ascii="Times New Roman" w:eastAsia="Calibri" w:hAnsi="Times New Roman"/>
                <w:sz w:val="24"/>
                <w:szCs w:val="24"/>
              </w:rPr>
              <w:t>0.302</w:t>
            </w:r>
          </w:p>
        </w:tc>
        <w:tc>
          <w:tcPr>
            <w:tcW w:w="523" w:type="dxa"/>
            <w:shd w:val="clear" w:color="auto" w:fill="auto"/>
          </w:tcPr>
          <w:p w14:paraId="5399931F" w14:textId="77777777" w:rsidR="00E66EFA" w:rsidRPr="00D023C7" w:rsidRDefault="00E66EFA" w:rsidP="002A6762">
            <w:pPr>
              <w:spacing w:line="240" w:lineRule="auto"/>
              <w:rPr>
                <w:rFonts w:ascii="Times New Roman" w:eastAsia="Calibri" w:hAnsi="Times New Roman"/>
                <w:sz w:val="24"/>
                <w:szCs w:val="24"/>
              </w:rPr>
            </w:pPr>
            <w:r w:rsidRPr="00D023C7">
              <w:rPr>
                <w:rFonts w:ascii="Times New Roman" w:eastAsia="Calibri" w:hAnsi="Times New Roman"/>
                <w:sz w:val="24"/>
                <w:szCs w:val="24"/>
              </w:rPr>
              <w:t>NS</w:t>
            </w:r>
          </w:p>
        </w:tc>
      </w:tr>
      <w:tr w:rsidR="00E66EFA" w:rsidRPr="008349DF" w14:paraId="1770F9B4" w14:textId="77777777" w:rsidTr="00E66EFA">
        <w:trPr>
          <w:trHeight w:val="603"/>
        </w:trPr>
        <w:tc>
          <w:tcPr>
            <w:tcW w:w="1283" w:type="dxa"/>
            <w:shd w:val="clear" w:color="auto" w:fill="auto"/>
          </w:tcPr>
          <w:p w14:paraId="3EF63BDD" w14:textId="77777777" w:rsidR="00E66EFA" w:rsidRPr="00D023C7" w:rsidRDefault="00E66EFA" w:rsidP="002A6762">
            <w:pPr>
              <w:spacing w:line="240" w:lineRule="auto"/>
              <w:rPr>
                <w:rFonts w:ascii="Times New Roman" w:eastAsia="Calibri" w:hAnsi="Times New Roman"/>
                <w:sz w:val="24"/>
                <w:szCs w:val="24"/>
              </w:rPr>
            </w:pPr>
            <w:r w:rsidRPr="00D023C7">
              <w:rPr>
                <w:rFonts w:ascii="Times New Roman" w:eastAsia="Calibri" w:hAnsi="Times New Roman"/>
                <w:sz w:val="24"/>
                <w:szCs w:val="24"/>
              </w:rPr>
              <w:t>SP</w:t>
            </w:r>
          </w:p>
        </w:tc>
        <w:tc>
          <w:tcPr>
            <w:tcW w:w="1236" w:type="dxa"/>
            <w:shd w:val="clear" w:color="auto" w:fill="auto"/>
          </w:tcPr>
          <w:p w14:paraId="07635C6A" w14:textId="77777777" w:rsidR="00E66EFA" w:rsidRPr="00D023C7" w:rsidRDefault="00E66EFA" w:rsidP="002A6762">
            <w:pPr>
              <w:spacing w:line="240" w:lineRule="auto"/>
              <w:rPr>
                <w:rFonts w:ascii="Times New Roman" w:eastAsia="Calibri" w:hAnsi="Times New Roman"/>
                <w:sz w:val="24"/>
                <w:szCs w:val="24"/>
              </w:rPr>
            </w:pPr>
            <w:r w:rsidRPr="00D023C7">
              <w:rPr>
                <w:rFonts w:ascii="Times New Roman" w:eastAsia="Times New Roman" w:hAnsi="Times New Roman"/>
                <w:color w:val="010205"/>
                <w:sz w:val="24"/>
                <w:szCs w:val="24"/>
              </w:rPr>
              <w:t>215000.00</w:t>
            </w:r>
          </w:p>
        </w:tc>
        <w:tc>
          <w:tcPr>
            <w:tcW w:w="1236" w:type="dxa"/>
            <w:shd w:val="clear" w:color="auto" w:fill="auto"/>
          </w:tcPr>
          <w:p w14:paraId="09DCFACB" w14:textId="77777777" w:rsidR="00E66EFA" w:rsidRPr="00D023C7" w:rsidRDefault="00E66EFA" w:rsidP="002A6762">
            <w:pPr>
              <w:spacing w:line="240" w:lineRule="auto"/>
              <w:rPr>
                <w:rFonts w:ascii="Times New Roman" w:eastAsia="Calibri" w:hAnsi="Times New Roman"/>
                <w:sz w:val="24"/>
                <w:szCs w:val="24"/>
              </w:rPr>
            </w:pPr>
            <w:r w:rsidRPr="00D023C7">
              <w:rPr>
                <w:rFonts w:ascii="Times New Roman" w:eastAsia="Times New Roman" w:hAnsi="Times New Roman"/>
                <w:color w:val="010205"/>
                <w:sz w:val="24"/>
                <w:szCs w:val="24"/>
              </w:rPr>
              <w:t>563333.33</w:t>
            </w:r>
          </w:p>
        </w:tc>
        <w:tc>
          <w:tcPr>
            <w:tcW w:w="1236" w:type="dxa"/>
            <w:shd w:val="clear" w:color="auto" w:fill="auto"/>
          </w:tcPr>
          <w:p w14:paraId="7D8DFEA1" w14:textId="77777777" w:rsidR="00E66EFA" w:rsidRPr="00D023C7" w:rsidRDefault="00E66EFA" w:rsidP="002A6762">
            <w:pPr>
              <w:spacing w:line="240" w:lineRule="auto"/>
              <w:rPr>
                <w:rFonts w:ascii="Times New Roman" w:eastAsia="Calibri" w:hAnsi="Times New Roman"/>
                <w:sz w:val="24"/>
                <w:szCs w:val="24"/>
              </w:rPr>
            </w:pPr>
            <w:r w:rsidRPr="00D023C7">
              <w:rPr>
                <w:rFonts w:ascii="Times New Roman" w:eastAsia="Times New Roman" w:hAnsi="Times New Roman"/>
                <w:color w:val="010205"/>
                <w:sz w:val="24"/>
                <w:szCs w:val="24"/>
              </w:rPr>
              <w:t>510000.00</w:t>
            </w:r>
          </w:p>
        </w:tc>
        <w:tc>
          <w:tcPr>
            <w:tcW w:w="1356" w:type="dxa"/>
            <w:shd w:val="clear" w:color="auto" w:fill="auto"/>
          </w:tcPr>
          <w:p w14:paraId="4B6E723B" w14:textId="77777777" w:rsidR="00E66EFA" w:rsidRPr="00D023C7" w:rsidRDefault="00E66EFA" w:rsidP="002A6762">
            <w:pPr>
              <w:spacing w:line="240" w:lineRule="auto"/>
              <w:rPr>
                <w:rFonts w:ascii="Times New Roman" w:eastAsia="Calibri" w:hAnsi="Times New Roman"/>
                <w:sz w:val="24"/>
                <w:szCs w:val="24"/>
              </w:rPr>
            </w:pPr>
            <w:r w:rsidRPr="00D023C7">
              <w:rPr>
                <w:rFonts w:ascii="Times New Roman" w:eastAsia="Times New Roman" w:hAnsi="Times New Roman"/>
                <w:color w:val="010205"/>
                <w:sz w:val="24"/>
                <w:szCs w:val="24"/>
              </w:rPr>
              <w:t>2193333.33</w:t>
            </w:r>
          </w:p>
        </w:tc>
        <w:tc>
          <w:tcPr>
            <w:tcW w:w="1356" w:type="dxa"/>
            <w:shd w:val="clear" w:color="auto" w:fill="auto"/>
          </w:tcPr>
          <w:p w14:paraId="67211221" w14:textId="77777777" w:rsidR="00E66EFA" w:rsidRPr="00D023C7" w:rsidRDefault="00E66EFA" w:rsidP="002A6762">
            <w:pPr>
              <w:spacing w:line="240" w:lineRule="auto"/>
              <w:rPr>
                <w:rFonts w:ascii="Times New Roman" w:eastAsia="Calibri" w:hAnsi="Times New Roman"/>
                <w:sz w:val="24"/>
                <w:szCs w:val="24"/>
              </w:rPr>
            </w:pPr>
            <w:r w:rsidRPr="00D023C7">
              <w:rPr>
                <w:rFonts w:ascii="Times New Roman" w:eastAsia="Times New Roman" w:hAnsi="Times New Roman"/>
                <w:color w:val="010205"/>
                <w:sz w:val="24"/>
                <w:szCs w:val="24"/>
              </w:rPr>
              <w:t>2346666.66</w:t>
            </w:r>
          </w:p>
        </w:tc>
        <w:tc>
          <w:tcPr>
            <w:tcW w:w="1236" w:type="dxa"/>
            <w:shd w:val="clear" w:color="auto" w:fill="auto"/>
          </w:tcPr>
          <w:p w14:paraId="7AC16DE0" w14:textId="77777777" w:rsidR="00E66EFA" w:rsidRPr="00D023C7" w:rsidRDefault="00E66EFA" w:rsidP="002A6762">
            <w:pPr>
              <w:spacing w:line="240" w:lineRule="auto"/>
              <w:rPr>
                <w:rFonts w:ascii="Times New Roman" w:eastAsia="Calibri" w:hAnsi="Times New Roman"/>
                <w:sz w:val="24"/>
                <w:szCs w:val="24"/>
              </w:rPr>
            </w:pPr>
            <w:r w:rsidRPr="00D023C7">
              <w:rPr>
                <w:rFonts w:ascii="Times New Roman" w:eastAsia="Calibri" w:hAnsi="Times New Roman"/>
                <w:color w:val="010205"/>
                <w:sz w:val="24"/>
                <w:szCs w:val="24"/>
              </w:rPr>
              <w:t>459899.21</w:t>
            </w:r>
          </w:p>
        </w:tc>
        <w:tc>
          <w:tcPr>
            <w:tcW w:w="763" w:type="dxa"/>
            <w:shd w:val="clear" w:color="auto" w:fill="auto"/>
          </w:tcPr>
          <w:p w14:paraId="69A12E2C" w14:textId="77777777" w:rsidR="00E66EFA" w:rsidRPr="00D023C7" w:rsidRDefault="00E66EFA" w:rsidP="002A6762">
            <w:pPr>
              <w:spacing w:line="240" w:lineRule="auto"/>
              <w:rPr>
                <w:rFonts w:ascii="Times New Roman" w:eastAsia="Calibri" w:hAnsi="Times New Roman"/>
                <w:sz w:val="24"/>
                <w:szCs w:val="24"/>
              </w:rPr>
            </w:pPr>
            <w:r w:rsidRPr="00D023C7">
              <w:rPr>
                <w:rFonts w:ascii="Times New Roman" w:eastAsia="Calibri" w:hAnsi="Times New Roman"/>
                <w:sz w:val="24"/>
                <w:szCs w:val="24"/>
              </w:rPr>
              <w:t>0.464</w:t>
            </w:r>
          </w:p>
        </w:tc>
        <w:tc>
          <w:tcPr>
            <w:tcW w:w="523" w:type="dxa"/>
            <w:shd w:val="clear" w:color="auto" w:fill="auto"/>
          </w:tcPr>
          <w:p w14:paraId="67753B4D" w14:textId="77777777" w:rsidR="00E66EFA" w:rsidRPr="00D023C7" w:rsidRDefault="00E66EFA" w:rsidP="002A6762">
            <w:pPr>
              <w:spacing w:line="240" w:lineRule="auto"/>
              <w:rPr>
                <w:rFonts w:ascii="Times New Roman" w:eastAsia="Calibri" w:hAnsi="Times New Roman"/>
                <w:sz w:val="24"/>
                <w:szCs w:val="24"/>
              </w:rPr>
            </w:pPr>
            <w:r w:rsidRPr="00D023C7">
              <w:rPr>
                <w:rFonts w:ascii="Times New Roman" w:eastAsia="Calibri" w:hAnsi="Times New Roman"/>
                <w:sz w:val="24"/>
                <w:szCs w:val="24"/>
              </w:rPr>
              <w:t>NS</w:t>
            </w:r>
          </w:p>
        </w:tc>
      </w:tr>
      <w:tr w:rsidR="00E66EFA" w:rsidRPr="008349DF" w14:paraId="61B6445C" w14:textId="77777777" w:rsidTr="00E66EFA">
        <w:trPr>
          <w:trHeight w:val="638"/>
        </w:trPr>
        <w:tc>
          <w:tcPr>
            <w:tcW w:w="1283" w:type="dxa"/>
            <w:shd w:val="clear" w:color="auto" w:fill="auto"/>
          </w:tcPr>
          <w:p w14:paraId="6428241D" w14:textId="77777777" w:rsidR="00E66EFA" w:rsidRPr="00D023C7" w:rsidRDefault="00E66EFA" w:rsidP="002A6762">
            <w:pPr>
              <w:spacing w:line="240" w:lineRule="auto"/>
              <w:rPr>
                <w:rFonts w:ascii="Times New Roman" w:eastAsia="Calibri" w:hAnsi="Times New Roman"/>
                <w:sz w:val="24"/>
                <w:szCs w:val="24"/>
              </w:rPr>
            </w:pPr>
            <w:r w:rsidRPr="00D023C7">
              <w:rPr>
                <w:rFonts w:ascii="Times New Roman" w:eastAsia="Calibri" w:hAnsi="Times New Roman"/>
                <w:sz w:val="24"/>
                <w:szCs w:val="24"/>
              </w:rPr>
              <w:t>BC</w:t>
            </w:r>
          </w:p>
        </w:tc>
        <w:tc>
          <w:tcPr>
            <w:tcW w:w="1236" w:type="dxa"/>
            <w:shd w:val="clear" w:color="auto" w:fill="auto"/>
          </w:tcPr>
          <w:p w14:paraId="72FE4F70" w14:textId="77777777" w:rsidR="00E66EFA" w:rsidRPr="00D023C7" w:rsidRDefault="00E66EFA" w:rsidP="002A6762">
            <w:pPr>
              <w:spacing w:line="240" w:lineRule="auto"/>
              <w:rPr>
                <w:rFonts w:ascii="Times New Roman" w:eastAsia="Calibri" w:hAnsi="Times New Roman"/>
                <w:sz w:val="24"/>
                <w:szCs w:val="24"/>
              </w:rPr>
            </w:pPr>
            <w:r w:rsidRPr="00D023C7">
              <w:rPr>
                <w:rFonts w:ascii="Times New Roman" w:eastAsia="Times New Roman" w:hAnsi="Times New Roman"/>
                <w:color w:val="010205"/>
                <w:sz w:val="24"/>
                <w:szCs w:val="24"/>
              </w:rPr>
              <w:t>553333.33</w:t>
            </w:r>
          </w:p>
        </w:tc>
        <w:tc>
          <w:tcPr>
            <w:tcW w:w="1236" w:type="dxa"/>
            <w:shd w:val="clear" w:color="auto" w:fill="auto"/>
          </w:tcPr>
          <w:p w14:paraId="213A72E7" w14:textId="77777777" w:rsidR="00E66EFA" w:rsidRPr="00D023C7" w:rsidRDefault="00E66EFA" w:rsidP="002A6762">
            <w:pPr>
              <w:spacing w:line="240" w:lineRule="auto"/>
              <w:rPr>
                <w:rFonts w:ascii="Times New Roman" w:eastAsia="Calibri" w:hAnsi="Times New Roman"/>
                <w:sz w:val="24"/>
                <w:szCs w:val="24"/>
              </w:rPr>
            </w:pPr>
            <w:r w:rsidRPr="00D023C7">
              <w:rPr>
                <w:rFonts w:ascii="Times New Roman" w:eastAsia="Times New Roman" w:hAnsi="Times New Roman"/>
                <w:color w:val="010205"/>
                <w:sz w:val="24"/>
                <w:szCs w:val="24"/>
              </w:rPr>
              <w:t>653333.33</w:t>
            </w:r>
          </w:p>
        </w:tc>
        <w:tc>
          <w:tcPr>
            <w:tcW w:w="1236" w:type="dxa"/>
            <w:shd w:val="clear" w:color="auto" w:fill="auto"/>
          </w:tcPr>
          <w:p w14:paraId="5A56BB18" w14:textId="77777777" w:rsidR="00E66EFA" w:rsidRPr="00D023C7" w:rsidRDefault="00E66EFA" w:rsidP="002A6762">
            <w:pPr>
              <w:spacing w:line="240" w:lineRule="auto"/>
              <w:rPr>
                <w:rFonts w:ascii="Times New Roman" w:eastAsia="Calibri" w:hAnsi="Times New Roman"/>
                <w:sz w:val="24"/>
                <w:szCs w:val="24"/>
              </w:rPr>
            </w:pPr>
            <w:r w:rsidRPr="00D023C7">
              <w:rPr>
                <w:rFonts w:ascii="Times New Roman" w:eastAsia="Times New Roman" w:hAnsi="Times New Roman"/>
                <w:color w:val="010205"/>
                <w:sz w:val="24"/>
                <w:szCs w:val="24"/>
              </w:rPr>
              <w:t>370000.00</w:t>
            </w:r>
          </w:p>
        </w:tc>
        <w:tc>
          <w:tcPr>
            <w:tcW w:w="1356" w:type="dxa"/>
            <w:shd w:val="clear" w:color="auto" w:fill="auto"/>
          </w:tcPr>
          <w:p w14:paraId="4C5463E1" w14:textId="77777777" w:rsidR="00E66EFA" w:rsidRPr="00D023C7" w:rsidRDefault="00E66EFA" w:rsidP="002A6762">
            <w:pPr>
              <w:spacing w:line="240" w:lineRule="auto"/>
              <w:rPr>
                <w:rFonts w:ascii="Times New Roman" w:eastAsia="Calibri" w:hAnsi="Times New Roman"/>
                <w:sz w:val="24"/>
                <w:szCs w:val="24"/>
              </w:rPr>
            </w:pPr>
            <w:r w:rsidRPr="00D023C7">
              <w:rPr>
                <w:rFonts w:ascii="Times New Roman" w:eastAsia="Times New Roman" w:hAnsi="Times New Roman"/>
                <w:color w:val="010205"/>
                <w:sz w:val="24"/>
                <w:szCs w:val="24"/>
              </w:rPr>
              <w:t>410000.00</w:t>
            </w:r>
          </w:p>
        </w:tc>
        <w:tc>
          <w:tcPr>
            <w:tcW w:w="1356" w:type="dxa"/>
            <w:shd w:val="clear" w:color="auto" w:fill="auto"/>
          </w:tcPr>
          <w:p w14:paraId="5C88989C" w14:textId="77777777" w:rsidR="00E66EFA" w:rsidRPr="00D023C7" w:rsidRDefault="00E66EFA" w:rsidP="002A6762">
            <w:pPr>
              <w:spacing w:line="240" w:lineRule="auto"/>
              <w:rPr>
                <w:rFonts w:ascii="Times New Roman" w:eastAsia="Calibri" w:hAnsi="Times New Roman"/>
                <w:sz w:val="24"/>
                <w:szCs w:val="24"/>
              </w:rPr>
            </w:pPr>
            <w:r w:rsidRPr="00D023C7">
              <w:rPr>
                <w:rFonts w:ascii="Times New Roman" w:eastAsia="Times New Roman" w:hAnsi="Times New Roman"/>
                <w:color w:val="010205"/>
                <w:sz w:val="24"/>
                <w:szCs w:val="24"/>
              </w:rPr>
              <w:t>1686666.66</w:t>
            </w:r>
          </w:p>
        </w:tc>
        <w:tc>
          <w:tcPr>
            <w:tcW w:w="1236" w:type="dxa"/>
            <w:shd w:val="clear" w:color="auto" w:fill="auto"/>
          </w:tcPr>
          <w:p w14:paraId="7F538BC2" w14:textId="77777777" w:rsidR="00E66EFA" w:rsidRPr="00D023C7" w:rsidRDefault="00E66EFA" w:rsidP="002A6762">
            <w:pPr>
              <w:spacing w:line="240" w:lineRule="auto"/>
              <w:rPr>
                <w:rFonts w:ascii="Times New Roman" w:eastAsia="Calibri" w:hAnsi="Times New Roman"/>
                <w:sz w:val="24"/>
                <w:szCs w:val="24"/>
              </w:rPr>
            </w:pPr>
            <w:r w:rsidRPr="00D023C7">
              <w:rPr>
                <w:rFonts w:ascii="Times New Roman" w:eastAsia="Calibri" w:hAnsi="Times New Roman"/>
                <w:color w:val="010205"/>
                <w:sz w:val="24"/>
                <w:szCs w:val="24"/>
              </w:rPr>
              <w:t>243363.07</w:t>
            </w:r>
          </w:p>
        </w:tc>
        <w:tc>
          <w:tcPr>
            <w:tcW w:w="763" w:type="dxa"/>
            <w:shd w:val="clear" w:color="auto" w:fill="auto"/>
          </w:tcPr>
          <w:p w14:paraId="432591AE" w14:textId="77777777" w:rsidR="00E66EFA" w:rsidRPr="00D023C7" w:rsidRDefault="00E66EFA" w:rsidP="002A6762">
            <w:pPr>
              <w:spacing w:line="240" w:lineRule="auto"/>
              <w:rPr>
                <w:rFonts w:ascii="Times New Roman" w:eastAsia="Calibri" w:hAnsi="Times New Roman"/>
                <w:sz w:val="24"/>
                <w:szCs w:val="24"/>
              </w:rPr>
            </w:pPr>
            <w:r w:rsidRPr="00D023C7">
              <w:rPr>
                <w:rFonts w:ascii="Times New Roman" w:eastAsia="Calibri" w:hAnsi="Times New Roman"/>
                <w:sz w:val="24"/>
                <w:szCs w:val="24"/>
              </w:rPr>
              <w:t>0.452</w:t>
            </w:r>
          </w:p>
        </w:tc>
        <w:tc>
          <w:tcPr>
            <w:tcW w:w="523" w:type="dxa"/>
            <w:shd w:val="clear" w:color="auto" w:fill="auto"/>
          </w:tcPr>
          <w:p w14:paraId="135291F6" w14:textId="77777777" w:rsidR="00E66EFA" w:rsidRPr="00D023C7" w:rsidRDefault="00E66EFA" w:rsidP="002A6762">
            <w:pPr>
              <w:spacing w:line="240" w:lineRule="auto"/>
              <w:rPr>
                <w:rFonts w:ascii="Times New Roman" w:eastAsia="Calibri" w:hAnsi="Times New Roman"/>
                <w:sz w:val="24"/>
                <w:szCs w:val="24"/>
              </w:rPr>
            </w:pPr>
            <w:r w:rsidRPr="00D023C7">
              <w:rPr>
                <w:rFonts w:ascii="Times New Roman" w:eastAsia="Calibri" w:hAnsi="Times New Roman"/>
                <w:sz w:val="24"/>
                <w:szCs w:val="24"/>
              </w:rPr>
              <w:t>NS</w:t>
            </w:r>
          </w:p>
        </w:tc>
      </w:tr>
    </w:tbl>
    <w:p w14:paraId="28696DE4" w14:textId="3B5EEF5D" w:rsidR="00E66EFA" w:rsidRDefault="00E33E21" w:rsidP="007137C2">
      <w:pPr>
        <w:jc w:val="both"/>
        <w:rPr>
          <w:rFonts w:ascii="Times New Roman" w:eastAsia="Times New Roman" w:hAnsi="Times New Roman"/>
          <w:sz w:val="24"/>
          <w:szCs w:val="24"/>
        </w:rPr>
      </w:pPr>
      <w:r>
        <w:rPr>
          <w:rFonts w:ascii="Times New Roman" w:hAnsi="Times New Roman"/>
          <w:sz w:val="24"/>
          <w:szCs w:val="24"/>
        </w:rPr>
        <w:t>KP</w:t>
      </w:r>
      <w:r w:rsidR="003D667C">
        <w:rPr>
          <w:rFonts w:ascii="Times New Roman" w:hAnsi="Times New Roman"/>
          <w:sz w:val="24"/>
          <w:szCs w:val="24"/>
        </w:rPr>
        <w:t xml:space="preserve">: </w:t>
      </w:r>
      <w:r w:rsidRPr="00BD682D">
        <w:rPr>
          <w:rFonts w:ascii="Times New Roman" w:hAnsi="Times New Roman"/>
          <w:i/>
          <w:iCs/>
          <w:sz w:val="24"/>
          <w:szCs w:val="24"/>
        </w:rPr>
        <w:t>Klebsiella pneumonia</w:t>
      </w:r>
      <w:r w:rsidR="00E66EFA" w:rsidRPr="000D1AE4">
        <w:rPr>
          <w:rFonts w:ascii="Times New Roman" w:hAnsi="Times New Roman"/>
          <w:sz w:val="24"/>
          <w:szCs w:val="24"/>
        </w:rPr>
        <w:t>.</w:t>
      </w:r>
      <w:r w:rsidR="00E66EFA">
        <w:rPr>
          <w:rFonts w:ascii="Times New Roman" w:hAnsi="Times New Roman"/>
          <w:sz w:val="24"/>
          <w:szCs w:val="24"/>
        </w:rPr>
        <w:t>, PA:</w:t>
      </w:r>
      <w:r w:rsidR="00E66EFA" w:rsidRPr="000D1AE4">
        <w:rPr>
          <w:rFonts w:ascii="Times New Roman" w:hAnsi="Times New Roman"/>
          <w:sz w:val="24"/>
          <w:szCs w:val="24"/>
        </w:rPr>
        <w:t xml:space="preserve"> </w:t>
      </w:r>
      <w:r w:rsidR="00E66EFA" w:rsidRPr="003D667C">
        <w:rPr>
          <w:rFonts w:ascii="Times New Roman" w:hAnsi="Times New Roman"/>
          <w:i/>
          <w:iCs/>
          <w:sz w:val="24"/>
          <w:szCs w:val="24"/>
        </w:rPr>
        <w:t>Pediococcus acidilactici</w:t>
      </w:r>
      <w:r w:rsidR="00E66EFA">
        <w:rPr>
          <w:rFonts w:ascii="Times New Roman" w:hAnsi="Times New Roman"/>
          <w:sz w:val="24"/>
          <w:szCs w:val="24"/>
        </w:rPr>
        <w:t xml:space="preserve">, </w:t>
      </w:r>
      <w:r w:rsidR="007137C2">
        <w:rPr>
          <w:rFonts w:ascii="Times New Roman" w:hAnsi="Times New Roman"/>
          <w:sz w:val="24"/>
          <w:szCs w:val="24"/>
        </w:rPr>
        <w:t xml:space="preserve">SA: </w:t>
      </w:r>
      <w:r w:rsidR="007137C2" w:rsidRPr="003D667C">
        <w:rPr>
          <w:rFonts w:ascii="Times New Roman" w:hAnsi="Times New Roman"/>
          <w:i/>
          <w:iCs/>
          <w:sz w:val="24"/>
          <w:szCs w:val="24"/>
        </w:rPr>
        <w:t>Streptococcus acidophilus</w:t>
      </w:r>
      <w:r w:rsidR="007137C2">
        <w:rPr>
          <w:rFonts w:ascii="Times New Roman" w:hAnsi="Times New Roman"/>
          <w:sz w:val="24"/>
          <w:szCs w:val="24"/>
        </w:rPr>
        <w:t xml:space="preserve">, EC: </w:t>
      </w:r>
      <w:r w:rsidR="007137C2" w:rsidRPr="003D667C">
        <w:rPr>
          <w:rFonts w:ascii="Times New Roman" w:hAnsi="Times New Roman"/>
          <w:i/>
          <w:iCs/>
          <w:sz w:val="24"/>
          <w:szCs w:val="24"/>
        </w:rPr>
        <w:t>Escherichia coli</w:t>
      </w:r>
      <w:r w:rsidR="007137C2">
        <w:rPr>
          <w:rFonts w:ascii="Times New Roman" w:hAnsi="Times New Roman"/>
          <w:sz w:val="24"/>
          <w:szCs w:val="24"/>
        </w:rPr>
        <w:t xml:space="preserve">, </w:t>
      </w:r>
      <w:r w:rsidR="00E66EFA">
        <w:rPr>
          <w:rFonts w:ascii="Times New Roman" w:hAnsi="Times New Roman"/>
          <w:sz w:val="24"/>
          <w:szCs w:val="24"/>
        </w:rPr>
        <w:t xml:space="preserve">SP: </w:t>
      </w:r>
      <w:r w:rsidR="00E66EFA" w:rsidRPr="003D667C">
        <w:rPr>
          <w:rFonts w:ascii="Times New Roman" w:hAnsi="Times New Roman"/>
          <w:i/>
          <w:iCs/>
          <w:sz w:val="24"/>
          <w:szCs w:val="24"/>
        </w:rPr>
        <w:t xml:space="preserve">Streptococcus </w:t>
      </w:r>
      <w:r w:rsidR="007137C2" w:rsidRPr="003D667C">
        <w:rPr>
          <w:rFonts w:ascii="Times New Roman" w:hAnsi="Times New Roman"/>
          <w:i/>
          <w:iCs/>
          <w:sz w:val="24"/>
          <w:szCs w:val="24"/>
        </w:rPr>
        <w:t>pneumonia</w:t>
      </w:r>
      <w:r w:rsidR="007137C2">
        <w:rPr>
          <w:rFonts w:ascii="Times New Roman" w:hAnsi="Times New Roman"/>
          <w:sz w:val="24"/>
          <w:szCs w:val="24"/>
        </w:rPr>
        <w:t xml:space="preserve">, BC: </w:t>
      </w:r>
      <w:r w:rsidR="007137C2" w:rsidRPr="003D667C">
        <w:rPr>
          <w:rFonts w:ascii="Times New Roman" w:hAnsi="Times New Roman"/>
          <w:i/>
          <w:iCs/>
          <w:sz w:val="24"/>
          <w:szCs w:val="24"/>
        </w:rPr>
        <w:t>Bacillus cereus</w:t>
      </w:r>
      <w:r w:rsidR="007137C2">
        <w:rPr>
          <w:rFonts w:ascii="Times New Roman" w:hAnsi="Times New Roman"/>
          <w:sz w:val="24"/>
          <w:szCs w:val="24"/>
        </w:rPr>
        <w:t xml:space="preserve">, </w:t>
      </w:r>
      <w:r w:rsidR="00E66EFA" w:rsidRPr="002239B1">
        <w:rPr>
          <w:rFonts w:ascii="Times New Roman" w:hAnsi="Times New Roman"/>
          <w:sz w:val="24"/>
          <w:szCs w:val="24"/>
        </w:rPr>
        <w:t>T1: Control</w:t>
      </w:r>
      <w:r w:rsidR="007137C2">
        <w:rPr>
          <w:rFonts w:ascii="Times New Roman" w:hAnsi="Times New Roman"/>
          <w:sz w:val="24"/>
          <w:szCs w:val="24"/>
        </w:rPr>
        <w:t xml:space="preserve">, </w:t>
      </w:r>
      <w:r w:rsidR="00E66EFA">
        <w:rPr>
          <w:rFonts w:ascii="Times New Roman" w:hAnsi="Times New Roman"/>
          <w:sz w:val="24"/>
          <w:szCs w:val="24"/>
        </w:rPr>
        <w:t>T2: (5.50g</w:t>
      </w:r>
      <w:r w:rsidR="00E66EFA" w:rsidRPr="002239B1">
        <w:rPr>
          <w:rFonts w:ascii="Times New Roman" w:hAnsi="Times New Roman"/>
          <w:sz w:val="24"/>
          <w:szCs w:val="24"/>
        </w:rPr>
        <w:t xml:space="preserve"> of </w:t>
      </w:r>
      <w:r w:rsidR="003D667C" w:rsidRPr="002239B1">
        <w:rPr>
          <w:rFonts w:ascii="Times New Roman" w:hAnsi="Times New Roman"/>
          <w:sz w:val="24"/>
          <w:szCs w:val="24"/>
        </w:rPr>
        <w:t>oxy</w:t>
      </w:r>
      <w:r w:rsidR="003D667C">
        <w:rPr>
          <w:rFonts w:ascii="Times New Roman" w:hAnsi="Times New Roman"/>
          <w:sz w:val="24"/>
          <w:szCs w:val="24"/>
        </w:rPr>
        <w:t>tetracycline</w:t>
      </w:r>
      <w:r w:rsidR="00E66EFA" w:rsidRPr="002239B1">
        <w:rPr>
          <w:rFonts w:ascii="Times New Roman" w:hAnsi="Times New Roman"/>
          <w:sz w:val="24"/>
          <w:szCs w:val="24"/>
        </w:rPr>
        <w:t>)</w:t>
      </w:r>
      <w:r w:rsidR="007137C2">
        <w:rPr>
          <w:rFonts w:ascii="Times New Roman" w:hAnsi="Times New Roman"/>
          <w:sz w:val="24"/>
          <w:szCs w:val="24"/>
        </w:rPr>
        <w:t xml:space="preserve">, </w:t>
      </w:r>
      <w:r w:rsidR="00E66EFA">
        <w:rPr>
          <w:rFonts w:ascii="Times New Roman" w:hAnsi="Times New Roman"/>
          <w:sz w:val="24"/>
          <w:szCs w:val="24"/>
        </w:rPr>
        <w:t>T3: (</w:t>
      </w:r>
      <w:r w:rsidR="00E66EFA" w:rsidRPr="0013185F">
        <w:rPr>
          <w:rFonts w:ascii="Times New Roman" w:hAnsi="Times New Roman"/>
          <w:sz w:val="24"/>
          <w:szCs w:val="24"/>
        </w:rPr>
        <w:t xml:space="preserve">6.25g </w:t>
      </w:r>
      <w:r w:rsidR="00E66EFA" w:rsidRPr="002239B1">
        <w:rPr>
          <w:rFonts w:ascii="Times New Roman" w:hAnsi="Times New Roman"/>
          <w:sz w:val="24"/>
          <w:szCs w:val="24"/>
        </w:rPr>
        <w:t>of probiotics)</w:t>
      </w:r>
      <w:r w:rsidR="007137C2">
        <w:rPr>
          <w:rFonts w:ascii="Times New Roman" w:hAnsi="Times New Roman"/>
          <w:sz w:val="24"/>
          <w:szCs w:val="24"/>
        </w:rPr>
        <w:t xml:space="preserve">, </w:t>
      </w:r>
      <w:r w:rsidR="00E66EFA">
        <w:rPr>
          <w:rFonts w:ascii="Times New Roman" w:hAnsi="Times New Roman"/>
          <w:sz w:val="24"/>
          <w:szCs w:val="24"/>
        </w:rPr>
        <w:t>T4: (</w:t>
      </w:r>
      <w:r w:rsidR="00E66EFA" w:rsidRPr="0013185F">
        <w:rPr>
          <w:rFonts w:ascii="Times New Roman" w:hAnsi="Times New Roman"/>
          <w:sz w:val="24"/>
          <w:szCs w:val="24"/>
        </w:rPr>
        <w:t xml:space="preserve">12.50g </w:t>
      </w:r>
      <w:r w:rsidR="00E66EFA" w:rsidRPr="002239B1">
        <w:rPr>
          <w:rFonts w:ascii="Times New Roman" w:hAnsi="Times New Roman"/>
          <w:sz w:val="24"/>
          <w:szCs w:val="24"/>
        </w:rPr>
        <w:t>of probiotics)</w:t>
      </w:r>
      <w:r w:rsidR="007137C2">
        <w:rPr>
          <w:rFonts w:ascii="Times New Roman" w:hAnsi="Times New Roman"/>
          <w:sz w:val="24"/>
          <w:szCs w:val="24"/>
        </w:rPr>
        <w:t xml:space="preserve">, </w:t>
      </w:r>
      <w:r w:rsidR="00E66EFA">
        <w:rPr>
          <w:rFonts w:ascii="Times New Roman" w:hAnsi="Times New Roman"/>
          <w:sz w:val="24"/>
          <w:szCs w:val="24"/>
        </w:rPr>
        <w:t>T5: (18.50g</w:t>
      </w:r>
      <w:r w:rsidR="00E66EFA" w:rsidRPr="002239B1">
        <w:rPr>
          <w:rFonts w:ascii="Times New Roman" w:hAnsi="Times New Roman"/>
          <w:sz w:val="24"/>
          <w:szCs w:val="24"/>
        </w:rPr>
        <w:t xml:space="preserve"> of probiotics)</w:t>
      </w:r>
      <w:r w:rsidR="007137C2">
        <w:rPr>
          <w:rFonts w:ascii="Times New Roman" w:hAnsi="Times New Roman"/>
          <w:sz w:val="24"/>
          <w:szCs w:val="24"/>
        </w:rPr>
        <w:t xml:space="preserve">, </w:t>
      </w:r>
      <w:r w:rsidR="00E66EFA" w:rsidRPr="002239B1">
        <w:rPr>
          <w:rFonts w:ascii="Times New Roman" w:hAnsi="Times New Roman"/>
          <w:sz w:val="24"/>
          <w:szCs w:val="24"/>
        </w:rPr>
        <w:t>SEM: Standard Error of Mean</w:t>
      </w:r>
      <w:r w:rsidR="007137C2">
        <w:rPr>
          <w:rFonts w:ascii="Times New Roman" w:hAnsi="Times New Roman"/>
          <w:sz w:val="24"/>
          <w:szCs w:val="24"/>
        </w:rPr>
        <w:t xml:space="preserve">, LS: Level of Significant, </w:t>
      </w:r>
      <w:r w:rsidR="00E66EFA">
        <w:rPr>
          <w:rFonts w:ascii="Times New Roman" w:eastAsia="Times New Roman" w:hAnsi="Times New Roman"/>
          <w:sz w:val="24"/>
          <w:szCs w:val="24"/>
        </w:rPr>
        <w:t xml:space="preserve">NS: </w:t>
      </w:r>
      <w:r w:rsidR="003D667C">
        <w:rPr>
          <w:rFonts w:ascii="Times New Roman" w:eastAsia="Times New Roman" w:hAnsi="Times New Roman"/>
          <w:sz w:val="24"/>
          <w:szCs w:val="24"/>
        </w:rPr>
        <w:t>Non-Significant</w:t>
      </w:r>
    </w:p>
    <w:p w14:paraId="6FA98FF4" w14:textId="77777777" w:rsidR="005D4A65" w:rsidRDefault="005D4A65" w:rsidP="007137C2">
      <w:pPr>
        <w:jc w:val="both"/>
        <w:rPr>
          <w:rFonts w:ascii="Times New Roman" w:eastAsia="Times New Roman" w:hAnsi="Times New Roman"/>
          <w:sz w:val="24"/>
          <w:szCs w:val="24"/>
        </w:rPr>
      </w:pPr>
    </w:p>
    <w:p w14:paraId="57047275" w14:textId="77777777" w:rsidR="005D4A65" w:rsidRPr="005D4A65" w:rsidRDefault="00B53DA8" w:rsidP="007137C2">
      <w:pPr>
        <w:jc w:val="both"/>
        <w:rPr>
          <w:rFonts w:ascii="Times New Roman" w:eastAsia="Times New Roman" w:hAnsi="Times New Roman"/>
          <w:b/>
          <w:sz w:val="24"/>
          <w:szCs w:val="24"/>
        </w:rPr>
      </w:pPr>
      <w:r w:rsidRPr="005D4A65">
        <w:rPr>
          <w:rFonts w:ascii="Times New Roman" w:eastAsia="Times New Roman" w:hAnsi="Times New Roman"/>
          <w:b/>
          <w:sz w:val="24"/>
          <w:szCs w:val="24"/>
        </w:rPr>
        <w:t>RESULTS AND DISCUSSION</w:t>
      </w:r>
    </w:p>
    <w:p w14:paraId="60A7E538" w14:textId="3852C4D8" w:rsidR="00300469" w:rsidRDefault="00B53DA8" w:rsidP="00300469">
      <w:pPr>
        <w:spacing w:line="360" w:lineRule="auto"/>
        <w:jc w:val="both"/>
        <w:rPr>
          <w:rFonts w:ascii="Times New Roman" w:hAnsi="Times New Roman"/>
          <w:sz w:val="24"/>
          <w:szCs w:val="24"/>
        </w:rPr>
      </w:pPr>
      <w:r w:rsidRPr="00B53DA8">
        <w:rPr>
          <w:rFonts w:ascii="Times New Roman" w:eastAsia="Times New Roman" w:hAnsi="Times New Roman"/>
          <w:sz w:val="24"/>
          <w:szCs w:val="24"/>
        </w:rPr>
        <w:t xml:space="preserve">Table 1 showed </w:t>
      </w:r>
      <w:r>
        <w:rPr>
          <w:rFonts w:ascii="Times New Roman" w:eastAsia="Times New Roman" w:hAnsi="Times New Roman"/>
          <w:sz w:val="24"/>
          <w:szCs w:val="24"/>
        </w:rPr>
        <w:t xml:space="preserve">the </w:t>
      </w:r>
      <w:r w:rsidRPr="00BF0568">
        <w:rPr>
          <w:rFonts w:ascii="Times New Roman" w:hAnsi="Times New Roman"/>
          <w:sz w:val="24"/>
          <w:szCs w:val="24"/>
        </w:rPr>
        <w:t xml:space="preserve">results of the effects of probiotics supplemented diets on growth performance of Ross </w:t>
      </w:r>
      <w:r>
        <w:rPr>
          <w:rFonts w:ascii="Times New Roman" w:hAnsi="Times New Roman"/>
          <w:sz w:val="24"/>
          <w:szCs w:val="24"/>
        </w:rPr>
        <w:t xml:space="preserve">308 </w:t>
      </w:r>
      <w:r w:rsidRPr="00BF0568">
        <w:rPr>
          <w:rFonts w:ascii="Times New Roman" w:hAnsi="Times New Roman"/>
          <w:sz w:val="24"/>
          <w:szCs w:val="24"/>
        </w:rPr>
        <w:t>broiler chickens</w:t>
      </w:r>
      <w:r>
        <w:rPr>
          <w:rFonts w:ascii="Times New Roman" w:hAnsi="Times New Roman"/>
          <w:sz w:val="24"/>
          <w:szCs w:val="24"/>
        </w:rPr>
        <w:t xml:space="preserve"> at starter phase. </w:t>
      </w:r>
      <w:r w:rsidR="000E572C">
        <w:rPr>
          <w:rFonts w:ascii="Times New Roman" w:hAnsi="Times New Roman"/>
          <w:sz w:val="24"/>
          <w:szCs w:val="24"/>
        </w:rPr>
        <w:t xml:space="preserve">The </w:t>
      </w:r>
      <w:r w:rsidRPr="00BF0568">
        <w:rPr>
          <w:rFonts w:ascii="Times New Roman" w:hAnsi="Times New Roman"/>
          <w:sz w:val="24"/>
          <w:szCs w:val="24"/>
        </w:rPr>
        <w:t>dietary treatments had effects (P&lt;0.05) on total and daily feed intakes. However, the fina</w:t>
      </w:r>
      <w:r>
        <w:rPr>
          <w:rFonts w:ascii="Times New Roman" w:hAnsi="Times New Roman"/>
          <w:sz w:val="24"/>
          <w:szCs w:val="24"/>
        </w:rPr>
        <w:t xml:space="preserve">l weight, total weight gain, </w:t>
      </w:r>
      <w:r w:rsidRPr="00BF0568">
        <w:rPr>
          <w:rFonts w:ascii="Times New Roman" w:hAnsi="Times New Roman"/>
          <w:sz w:val="24"/>
          <w:szCs w:val="24"/>
        </w:rPr>
        <w:t>daily weight gain and feed conversion ratio were not (P&gt;0.05) affected by probiotic supplementations. Chickens on T3 and T5 had</w:t>
      </w:r>
      <w:r>
        <w:rPr>
          <w:rFonts w:ascii="Times New Roman" w:hAnsi="Times New Roman"/>
          <w:sz w:val="24"/>
          <w:szCs w:val="24"/>
        </w:rPr>
        <w:t xml:space="preserve"> higher (P&lt;0.05) total (1538.77</w:t>
      </w:r>
      <w:r w:rsidRPr="00BF0568">
        <w:rPr>
          <w:rFonts w:ascii="Times New Roman" w:hAnsi="Times New Roman"/>
          <w:sz w:val="24"/>
          <w:szCs w:val="24"/>
        </w:rPr>
        <w:t>g</w:t>
      </w:r>
      <w:r>
        <w:rPr>
          <w:rFonts w:ascii="Times New Roman" w:hAnsi="Times New Roman"/>
          <w:sz w:val="24"/>
          <w:szCs w:val="24"/>
        </w:rPr>
        <w:t>)</w:t>
      </w:r>
      <w:r w:rsidRPr="00BF0568">
        <w:rPr>
          <w:rFonts w:ascii="Times New Roman" w:hAnsi="Times New Roman"/>
          <w:sz w:val="24"/>
          <w:szCs w:val="24"/>
        </w:rPr>
        <w:t xml:space="preserve">, </w:t>
      </w:r>
      <w:r>
        <w:rPr>
          <w:rFonts w:ascii="Times New Roman" w:hAnsi="Times New Roman"/>
          <w:sz w:val="24"/>
          <w:szCs w:val="24"/>
        </w:rPr>
        <w:t>(</w:t>
      </w:r>
      <w:r w:rsidRPr="00BF0568">
        <w:rPr>
          <w:rFonts w:ascii="Times New Roman" w:hAnsi="Times New Roman"/>
          <w:sz w:val="24"/>
          <w:szCs w:val="24"/>
        </w:rPr>
        <w:t>1520.78 g) and daily (54.95 g), 54.31 feed intakes, respectively, when compared to the other treatments. The birds on T2 and T4 also had higher (P&lt;0.05) total and daily feed intakes when compared to those on the control diet which had the least values.</w:t>
      </w:r>
      <w:r>
        <w:rPr>
          <w:rFonts w:ascii="Times New Roman" w:hAnsi="Times New Roman"/>
          <w:sz w:val="24"/>
          <w:szCs w:val="24"/>
        </w:rPr>
        <w:t xml:space="preserve"> </w:t>
      </w:r>
      <w:r w:rsidR="00300469">
        <w:rPr>
          <w:rFonts w:ascii="Times New Roman" w:hAnsi="Times New Roman"/>
          <w:sz w:val="24"/>
          <w:szCs w:val="24"/>
        </w:rPr>
        <w:t xml:space="preserve">The results were similar with the study by </w:t>
      </w:r>
      <w:r w:rsidR="00300469" w:rsidRPr="00EE0A75">
        <w:rPr>
          <w:rFonts w:ascii="Times New Roman" w:eastAsia="Times New Roman" w:hAnsi="Times New Roman"/>
          <w:sz w:val="24"/>
          <w:szCs w:val="24"/>
        </w:rPr>
        <w:t xml:space="preserve">Hafez </w:t>
      </w:r>
      <w:r w:rsidR="00300469" w:rsidRPr="00897F1B">
        <w:rPr>
          <w:rFonts w:ascii="Times New Roman" w:eastAsia="Times New Roman" w:hAnsi="Times New Roman"/>
          <w:i/>
          <w:sz w:val="24"/>
          <w:szCs w:val="24"/>
        </w:rPr>
        <w:t>et al.,</w:t>
      </w:r>
      <w:r w:rsidR="00300469" w:rsidRPr="000D2A54">
        <w:rPr>
          <w:rFonts w:ascii="Times New Roman" w:eastAsia="Times New Roman" w:hAnsi="Times New Roman"/>
          <w:sz w:val="24"/>
          <w:szCs w:val="24"/>
        </w:rPr>
        <w:t xml:space="preserve"> (2022)</w:t>
      </w:r>
      <w:r w:rsidR="00300469">
        <w:rPr>
          <w:rFonts w:ascii="Times New Roman" w:eastAsia="Times New Roman" w:hAnsi="Times New Roman"/>
          <w:sz w:val="24"/>
          <w:szCs w:val="24"/>
        </w:rPr>
        <w:t xml:space="preserve"> who</w:t>
      </w:r>
      <w:r w:rsidR="00300469" w:rsidRPr="000D2A54">
        <w:rPr>
          <w:rFonts w:ascii="Times New Roman" w:eastAsia="Times New Roman" w:hAnsi="Times New Roman"/>
          <w:sz w:val="24"/>
          <w:szCs w:val="24"/>
        </w:rPr>
        <w:t xml:space="preserve"> </w:t>
      </w:r>
      <w:r w:rsidR="00300469">
        <w:rPr>
          <w:rFonts w:ascii="Times New Roman" w:eastAsia="Times New Roman" w:hAnsi="Times New Roman"/>
          <w:sz w:val="24"/>
          <w:szCs w:val="24"/>
        </w:rPr>
        <w:t xml:space="preserve">found that </w:t>
      </w:r>
      <w:r w:rsidR="00300469" w:rsidRPr="000D2A54">
        <w:rPr>
          <w:rFonts w:ascii="Times New Roman" w:eastAsia="Times New Roman" w:hAnsi="Times New Roman"/>
          <w:sz w:val="24"/>
          <w:szCs w:val="24"/>
        </w:rPr>
        <w:t xml:space="preserve">probiotic supplementation enhanced feed consumption but </w:t>
      </w:r>
      <w:r w:rsidR="00300469">
        <w:rPr>
          <w:rFonts w:ascii="Times New Roman" w:eastAsia="Times New Roman" w:hAnsi="Times New Roman"/>
          <w:sz w:val="24"/>
          <w:szCs w:val="24"/>
        </w:rPr>
        <w:t>did not</w:t>
      </w:r>
      <w:r w:rsidR="00300469" w:rsidRPr="000D2A54">
        <w:rPr>
          <w:rFonts w:ascii="Times New Roman" w:eastAsia="Times New Roman" w:hAnsi="Times New Roman"/>
          <w:sz w:val="24"/>
          <w:szCs w:val="24"/>
        </w:rPr>
        <w:t xml:space="preserve"> significantly impact weight gain or FCR during the starter phase. The higher feed</w:t>
      </w:r>
      <w:r w:rsidR="00300469">
        <w:rPr>
          <w:rFonts w:ascii="Times New Roman" w:eastAsia="Times New Roman" w:hAnsi="Times New Roman"/>
          <w:sz w:val="24"/>
          <w:szCs w:val="24"/>
        </w:rPr>
        <w:t xml:space="preserve"> intake in T3 and T5 is similar with the study by </w:t>
      </w:r>
      <w:r w:rsidR="00300469" w:rsidRPr="00EE0A75">
        <w:rPr>
          <w:rFonts w:ascii="Times New Roman" w:eastAsia="Times New Roman" w:hAnsi="Times New Roman"/>
          <w:sz w:val="24"/>
          <w:szCs w:val="24"/>
        </w:rPr>
        <w:t>Wang</w:t>
      </w:r>
      <w:r w:rsidR="00300469" w:rsidRPr="000D2A54">
        <w:rPr>
          <w:rFonts w:ascii="Times New Roman" w:eastAsia="Times New Roman" w:hAnsi="Times New Roman"/>
          <w:sz w:val="24"/>
          <w:szCs w:val="24"/>
        </w:rPr>
        <w:t xml:space="preserve"> </w:t>
      </w:r>
      <w:r w:rsidR="00300469" w:rsidRPr="00897F1B">
        <w:rPr>
          <w:rFonts w:ascii="Times New Roman" w:eastAsia="Times New Roman" w:hAnsi="Times New Roman"/>
          <w:i/>
          <w:sz w:val="24"/>
          <w:szCs w:val="24"/>
        </w:rPr>
        <w:t>et al.,</w:t>
      </w:r>
      <w:r w:rsidR="00300469" w:rsidRPr="000D2A54">
        <w:rPr>
          <w:rFonts w:ascii="Times New Roman" w:eastAsia="Times New Roman" w:hAnsi="Times New Roman"/>
          <w:sz w:val="24"/>
          <w:szCs w:val="24"/>
        </w:rPr>
        <w:t xml:space="preserve"> (2023), who obs</w:t>
      </w:r>
      <w:r w:rsidR="00300469">
        <w:rPr>
          <w:rFonts w:ascii="Times New Roman" w:eastAsia="Times New Roman" w:hAnsi="Times New Roman"/>
          <w:sz w:val="24"/>
          <w:szCs w:val="24"/>
        </w:rPr>
        <w:t>erved increased feeding</w:t>
      </w:r>
      <w:r w:rsidR="00300469" w:rsidRPr="000D2A54">
        <w:rPr>
          <w:rFonts w:ascii="Times New Roman" w:eastAsia="Times New Roman" w:hAnsi="Times New Roman"/>
          <w:sz w:val="24"/>
          <w:szCs w:val="24"/>
        </w:rPr>
        <w:t xml:space="preserve"> in probiotic-suppleme</w:t>
      </w:r>
      <w:r w:rsidR="00300469">
        <w:rPr>
          <w:rFonts w:ascii="Times New Roman" w:eastAsia="Times New Roman" w:hAnsi="Times New Roman"/>
          <w:sz w:val="24"/>
          <w:szCs w:val="24"/>
        </w:rPr>
        <w:t>nted broilers. However, in a study</w:t>
      </w:r>
      <w:r w:rsidR="00300469" w:rsidRPr="000D2A54">
        <w:rPr>
          <w:rFonts w:ascii="Times New Roman" w:eastAsia="Times New Roman" w:hAnsi="Times New Roman"/>
          <w:sz w:val="24"/>
          <w:szCs w:val="24"/>
        </w:rPr>
        <w:t xml:space="preserve"> by</w:t>
      </w:r>
      <w:r w:rsidR="00271CA6">
        <w:rPr>
          <w:rFonts w:ascii="Times New Roman" w:eastAsia="Times New Roman" w:hAnsi="Times New Roman"/>
          <w:sz w:val="24"/>
          <w:szCs w:val="24"/>
        </w:rPr>
        <w:t xml:space="preserve"> Liu</w:t>
      </w:r>
      <w:r w:rsidR="00300469" w:rsidRPr="000D2A54">
        <w:rPr>
          <w:rFonts w:ascii="Times New Roman" w:eastAsia="Times New Roman" w:hAnsi="Times New Roman"/>
          <w:sz w:val="24"/>
          <w:szCs w:val="24"/>
        </w:rPr>
        <w:t xml:space="preserve"> </w:t>
      </w:r>
      <w:r w:rsidR="00300469" w:rsidRPr="00897F1B">
        <w:rPr>
          <w:rFonts w:ascii="Times New Roman" w:eastAsia="Times New Roman" w:hAnsi="Times New Roman"/>
          <w:i/>
          <w:sz w:val="24"/>
          <w:szCs w:val="24"/>
        </w:rPr>
        <w:t>et al.,</w:t>
      </w:r>
      <w:r w:rsidR="00300469" w:rsidRPr="000D2A54">
        <w:rPr>
          <w:rFonts w:ascii="Times New Roman" w:eastAsia="Times New Roman" w:hAnsi="Times New Roman"/>
          <w:sz w:val="24"/>
          <w:szCs w:val="24"/>
        </w:rPr>
        <w:t xml:space="preserve"> (202</w:t>
      </w:r>
      <w:r w:rsidR="00271CA6">
        <w:rPr>
          <w:rFonts w:ascii="Times New Roman" w:eastAsia="Times New Roman" w:hAnsi="Times New Roman"/>
          <w:sz w:val="24"/>
          <w:szCs w:val="24"/>
        </w:rPr>
        <w:t>1</w:t>
      </w:r>
      <w:r w:rsidR="00300469" w:rsidRPr="000D2A54">
        <w:rPr>
          <w:rFonts w:ascii="Times New Roman" w:eastAsia="Times New Roman" w:hAnsi="Times New Roman"/>
          <w:sz w:val="24"/>
          <w:szCs w:val="24"/>
        </w:rPr>
        <w:t xml:space="preserve">), </w:t>
      </w:r>
      <w:r w:rsidR="00300469">
        <w:rPr>
          <w:rFonts w:ascii="Times New Roman" w:eastAsia="Times New Roman" w:hAnsi="Times New Roman"/>
          <w:sz w:val="24"/>
          <w:szCs w:val="24"/>
        </w:rPr>
        <w:t xml:space="preserve">it was stated that </w:t>
      </w:r>
      <w:r w:rsidR="00300469" w:rsidRPr="000D2A54">
        <w:rPr>
          <w:rFonts w:ascii="Times New Roman" w:eastAsia="Times New Roman" w:hAnsi="Times New Roman"/>
          <w:sz w:val="24"/>
          <w:szCs w:val="24"/>
        </w:rPr>
        <w:t>the starter phase may be insufficient for translating increased feed intake into</w:t>
      </w:r>
      <w:r w:rsidR="00300469">
        <w:rPr>
          <w:rFonts w:ascii="Times New Roman" w:eastAsia="Times New Roman" w:hAnsi="Times New Roman"/>
          <w:sz w:val="24"/>
          <w:szCs w:val="24"/>
        </w:rPr>
        <w:t xml:space="preserve"> enhanced growth performance, because</w:t>
      </w:r>
      <w:r w:rsidR="00300469" w:rsidRPr="000D2A54">
        <w:rPr>
          <w:rFonts w:ascii="Times New Roman" w:eastAsia="Times New Roman" w:hAnsi="Times New Roman"/>
          <w:sz w:val="24"/>
          <w:szCs w:val="24"/>
        </w:rPr>
        <w:t xml:space="preserve"> the gut microbiota is still stabilizing.</w:t>
      </w:r>
      <w:r w:rsidR="00300469">
        <w:rPr>
          <w:rFonts w:ascii="Times New Roman" w:eastAsia="Times New Roman" w:hAnsi="Times New Roman"/>
          <w:sz w:val="24"/>
          <w:szCs w:val="24"/>
        </w:rPr>
        <w:t xml:space="preserve"> The </w:t>
      </w:r>
      <w:r w:rsidR="00300469" w:rsidRPr="000D2A54">
        <w:rPr>
          <w:rFonts w:ascii="Times New Roman" w:eastAsia="Times New Roman" w:hAnsi="Times New Roman"/>
          <w:sz w:val="24"/>
          <w:szCs w:val="24"/>
        </w:rPr>
        <w:t>higher feed intake in the antibiotic group (T2) compar</w:t>
      </w:r>
      <w:r w:rsidR="00300469">
        <w:rPr>
          <w:rFonts w:ascii="Times New Roman" w:eastAsia="Times New Roman" w:hAnsi="Times New Roman"/>
          <w:sz w:val="24"/>
          <w:szCs w:val="24"/>
        </w:rPr>
        <w:t>ed to control agrees with the</w:t>
      </w:r>
      <w:r w:rsidR="00300469" w:rsidRPr="00EE0A75">
        <w:rPr>
          <w:rFonts w:ascii="Times New Roman" w:eastAsia="Times New Roman" w:hAnsi="Times New Roman"/>
          <w:sz w:val="24"/>
          <w:szCs w:val="24"/>
        </w:rPr>
        <w:t xml:space="preserve"> </w:t>
      </w:r>
      <w:r w:rsidR="00271CA6">
        <w:rPr>
          <w:rFonts w:ascii="Times New Roman" w:eastAsia="Times New Roman" w:hAnsi="Times New Roman"/>
          <w:sz w:val="24"/>
          <w:szCs w:val="24"/>
        </w:rPr>
        <w:t>Gilmour</w:t>
      </w:r>
      <w:r w:rsidR="00300469" w:rsidRPr="000D2A54">
        <w:rPr>
          <w:rFonts w:ascii="Times New Roman" w:eastAsia="Times New Roman" w:hAnsi="Times New Roman"/>
          <w:sz w:val="24"/>
          <w:szCs w:val="24"/>
        </w:rPr>
        <w:t xml:space="preserve"> </w:t>
      </w:r>
      <w:r w:rsidR="00300469" w:rsidRPr="00897F1B">
        <w:rPr>
          <w:rFonts w:ascii="Times New Roman" w:eastAsia="Times New Roman" w:hAnsi="Times New Roman"/>
          <w:i/>
          <w:sz w:val="24"/>
          <w:szCs w:val="24"/>
        </w:rPr>
        <w:t>et al.,</w:t>
      </w:r>
      <w:r w:rsidR="00300469" w:rsidRPr="000D2A54">
        <w:rPr>
          <w:rFonts w:ascii="Times New Roman" w:eastAsia="Times New Roman" w:hAnsi="Times New Roman"/>
          <w:sz w:val="24"/>
          <w:szCs w:val="24"/>
        </w:rPr>
        <w:t xml:space="preserve"> (20</w:t>
      </w:r>
      <w:r w:rsidR="00271CA6">
        <w:rPr>
          <w:rFonts w:ascii="Times New Roman" w:eastAsia="Times New Roman" w:hAnsi="Times New Roman"/>
          <w:sz w:val="24"/>
          <w:szCs w:val="24"/>
        </w:rPr>
        <w:t>19</w:t>
      </w:r>
      <w:r w:rsidR="00300469" w:rsidRPr="000D2A54">
        <w:rPr>
          <w:rFonts w:ascii="Times New Roman" w:eastAsia="Times New Roman" w:hAnsi="Times New Roman"/>
          <w:sz w:val="24"/>
          <w:szCs w:val="24"/>
        </w:rPr>
        <w:t xml:space="preserve">), </w:t>
      </w:r>
      <w:r w:rsidR="00300469">
        <w:rPr>
          <w:rFonts w:ascii="Times New Roman" w:eastAsia="Times New Roman" w:hAnsi="Times New Roman"/>
          <w:sz w:val="24"/>
          <w:szCs w:val="24"/>
        </w:rPr>
        <w:t>where it was suggested</w:t>
      </w:r>
      <w:r w:rsidR="00300469" w:rsidRPr="000D2A54">
        <w:rPr>
          <w:rFonts w:ascii="Times New Roman" w:eastAsia="Times New Roman" w:hAnsi="Times New Roman"/>
          <w:sz w:val="24"/>
          <w:szCs w:val="24"/>
        </w:rPr>
        <w:t xml:space="preserve"> that both probiotics and antibiotics can stimulate appetite through different mechanisms, </w:t>
      </w:r>
      <w:r w:rsidR="00300469">
        <w:rPr>
          <w:rFonts w:ascii="Times New Roman" w:eastAsia="Times New Roman" w:hAnsi="Times New Roman"/>
          <w:sz w:val="24"/>
          <w:szCs w:val="24"/>
        </w:rPr>
        <w:t>al</w:t>
      </w:r>
      <w:r w:rsidR="00300469" w:rsidRPr="000D2A54">
        <w:rPr>
          <w:rFonts w:ascii="Times New Roman" w:eastAsia="Times New Roman" w:hAnsi="Times New Roman"/>
          <w:sz w:val="24"/>
          <w:szCs w:val="24"/>
        </w:rPr>
        <w:t>though</w:t>
      </w:r>
      <w:r w:rsidR="00300469">
        <w:rPr>
          <w:rFonts w:ascii="Times New Roman" w:eastAsia="Times New Roman" w:hAnsi="Times New Roman"/>
          <w:sz w:val="24"/>
          <w:szCs w:val="24"/>
        </w:rPr>
        <w:t xml:space="preserve"> it </w:t>
      </w:r>
      <w:r w:rsidR="003D667C">
        <w:rPr>
          <w:rFonts w:ascii="Times New Roman" w:eastAsia="Times New Roman" w:hAnsi="Times New Roman"/>
          <w:sz w:val="24"/>
          <w:szCs w:val="24"/>
        </w:rPr>
        <w:t xml:space="preserve">does </w:t>
      </w:r>
      <w:r w:rsidR="00300469">
        <w:rPr>
          <w:rFonts w:ascii="Times New Roman" w:eastAsia="Times New Roman" w:hAnsi="Times New Roman"/>
          <w:sz w:val="24"/>
          <w:szCs w:val="24"/>
        </w:rPr>
        <w:t xml:space="preserve">not </w:t>
      </w:r>
      <w:r w:rsidR="00271CA6">
        <w:rPr>
          <w:rFonts w:ascii="Times New Roman" w:eastAsia="Times New Roman" w:hAnsi="Times New Roman"/>
          <w:sz w:val="24"/>
          <w:szCs w:val="24"/>
        </w:rPr>
        <w:t>improve</w:t>
      </w:r>
      <w:r w:rsidR="00300469">
        <w:rPr>
          <w:rFonts w:ascii="Times New Roman" w:eastAsia="Times New Roman" w:hAnsi="Times New Roman"/>
          <w:sz w:val="24"/>
          <w:szCs w:val="24"/>
        </w:rPr>
        <w:t xml:space="preserve"> </w:t>
      </w:r>
      <w:r w:rsidR="00300469" w:rsidRPr="000D2A54">
        <w:rPr>
          <w:rFonts w:ascii="Times New Roman" w:eastAsia="Times New Roman" w:hAnsi="Times New Roman"/>
          <w:sz w:val="24"/>
          <w:szCs w:val="24"/>
        </w:rPr>
        <w:t>feed effici</w:t>
      </w:r>
      <w:r w:rsidR="00300469">
        <w:rPr>
          <w:rFonts w:ascii="Times New Roman" w:eastAsia="Times New Roman" w:hAnsi="Times New Roman"/>
          <w:sz w:val="24"/>
          <w:szCs w:val="24"/>
        </w:rPr>
        <w:t xml:space="preserve">ency during the starter phase. </w:t>
      </w:r>
      <w:r w:rsidR="00300469" w:rsidRPr="00E36A72">
        <w:rPr>
          <w:rFonts w:ascii="Times New Roman" w:eastAsia="Times New Roman" w:hAnsi="Times New Roman"/>
          <w:sz w:val="24"/>
          <w:szCs w:val="24"/>
        </w:rPr>
        <w:t xml:space="preserve">The significant </w:t>
      </w:r>
      <w:r w:rsidR="00300469" w:rsidRPr="00FF7991">
        <w:rPr>
          <w:rFonts w:ascii="Times New Roman" w:eastAsia="Times New Roman" w:hAnsi="Times New Roman"/>
          <w:sz w:val="24"/>
          <w:szCs w:val="24"/>
        </w:rPr>
        <w:t xml:space="preserve">(P&lt;0.05) </w:t>
      </w:r>
      <w:r w:rsidR="00300469" w:rsidRPr="00FF7991">
        <w:rPr>
          <w:rFonts w:ascii="Times New Roman" w:eastAsia="Times New Roman" w:hAnsi="Times New Roman"/>
          <w:sz w:val="24"/>
          <w:szCs w:val="24"/>
        </w:rPr>
        <w:lastRenderedPageBreak/>
        <w:t xml:space="preserve">different in total and daily feed intake </w:t>
      </w:r>
      <w:r w:rsidR="00300469" w:rsidRPr="00E36A72">
        <w:rPr>
          <w:rFonts w:ascii="Times New Roman" w:eastAsia="Times New Roman" w:hAnsi="Times New Roman"/>
          <w:sz w:val="24"/>
          <w:szCs w:val="24"/>
        </w:rPr>
        <w:t xml:space="preserve">observed in probiotic-supplemented groups (T3 </w:t>
      </w:r>
      <w:r w:rsidR="00300469" w:rsidRPr="00FF7991">
        <w:rPr>
          <w:rFonts w:ascii="Times New Roman" w:eastAsia="Times New Roman" w:hAnsi="Times New Roman"/>
          <w:sz w:val="24"/>
          <w:szCs w:val="24"/>
        </w:rPr>
        <w:t xml:space="preserve">and T5) agrees with the work of </w:t>
      </w:r>
      <w:r w:rsidR="00300469" w:rsidRPr="00696FBB">
        <w:rPr>
          <w:rFonts w:ascii="Times New Roman" w:eastAsia="Times New Roman" w:hAnsi="Times New Roman"/>
          <w:sz w:val="24"/>
          <w:szCs w:val="24"/>
        </w:rPr>
        <w:t>Mountzouris</w:t>
      </w:r>
      <w:r w:rsidR="00300469" w:rsidRPr="00E36A72">
        <w:rPr>
          <w:rFonts w:ascii="Times New Roman" w:eastAsia="Times New Roman" w:hAnsi="Times New Roman"/>
          <w:sz w:val="24"/>
          <w:szCs w:val="24"/>
        </w:rPr>
        <w:t xml:space="preserve"> </w:t>
      </w:r>
      <w:r w:rsidR="00300469" w:rsidRPr="00897F1B">
        <w:rPr>
          <w:rFonts w:ascii="Times New Roman" w:eastAsia="Times New Roman" w:hAnsi="Times New Roman"/>
          <w:i/>
          <w:sz w:val="24"/>
          <w:szCs w:val="24"/>
        </w:rPr>
        <w:t>et al.,</w:t>
      </w:r>
      <w:r w:rsidR="00300469" w:rsidRPr="00E36A72">
        <w:rPr>
          <w:rFonts w:ascii="Times New Roman" w:eastAsia="Times New Roman" w:hAnsi="Times New Roman"/>
          <w:sz w:val="24"/>
          <w:szCs w:val="24"/>
        </w:rPr>
        <w:t xml:space="preserve"> (2010), who reported enhanced feed consumption in broilers fed probiotic-enriched diets.</w:t>
      </w:r>
    </w:p>
    <w:p w14:paraId="241172B5" w14:textId="764B3B26" w:rsidR="000E572C" w:rsidRDefault="00B53DA8" w:rsidP="000E572C">
      <w:pPr>
        <w:spacing w:line="360" w:lineRule="auto"/>
        <w:jc w:val="both"/>
        <w:rPr>
          <w:rFonts w:ascii="Times New Roman" w:eastAsia="Times New Roman" w:hAnsi="Times New Roman"/>
          <w:sz w:val="24"/>
          <w:szCs w:val="24"/>
        </w:rPr>
      </w:pPr>
      <w:r>
        <w:rPr>
          <w:rFonts w:ascii="Times New Roman" w:hAnsi="Times New Roman"/>
          <w:sz w:val="24"/>
          <w:szCs w:val="24"/>
        </w:rPr>
        <w:t xml:space="preserve">Table 2 </w:t>
      </w:r>
      <w:r w:rsidR="00300469">
        <w:rPr>
          <w:rFonts w:ascii="Times New Roman" w:hAnsi="Times New Roman"/>
          <w:sz w:val="24"/>
          <w:szCs w:val="24"/>
        </w:rPr>
        <w:t>showed</w:t>
      </w:r>
      <w:r>
        <w:rPr>
          <w:rFonts w:ascii="Times New Roman" w:hAnsi="Times New Roman"/>
          <w:sz w:val="24"/>
          <w:szCs w:val="24"/>
        </w:rPr>
        <w:t xml:space="preserve"> the </w:t>
      </w:r>
      <w:r>
        <w:rPr>
          <w:rFonts w:ascii="Times New Roman" w:eastAsia="Times New Roman" w:hAnsi="Times New Roman"/>
          <w:sz w:val="24"/>
          <w:szCs w:val="24"/>
        </w:rPr>
        <w:t xml:space="preserve">results of the effect of probiotics supplemented diets on Digestibility of Ross 308 broiler chickens at </w:t>
      </w:r>
      <w:r w:rsidR="00E33E21">
        <w:rPr>
          <w:rFonts w:ascii="Times New Roman" w:eastAsia="Times New Roman" w:hAnsi="Times New Roman"/>
          <w:sz w:val="24"/>
          <w:szCs w:val="24"/>
        </w:rPr>
        <w:t>s</w:t>
      </w:r>
      <w:r>
        <w:rPr>
          <w:rFonts w:ascii="Times New Roman" w:eastAsia="Times New Roman" w:hAnsi="Times New Roman"/>
          <w:sz w:val="24"/>
          <w:szCs w:val="24"/>
        </w:rPr>
        <w:t>tarter phase. The dietary treatment had</w:t>
      </w:r>
      <w:r w:rsidR="000E572C">
        <w:rPr>
          <w:rFonts w:ascii="Times New Roman" w:eastAsia="Times New Roman" w:hAnsi="Times New Roman"/>
          <w:sz w:val="24"/>
          <w:szCs w:val="24"/>
        </w:rPr>
        <w:t xml:space="preserve"> significant </w:t>
      </w:r>
      <w:r>
        <w:rPr>
          <w:rFonts w:ascii="Times New Roman" w:eastAsia="Times New Roman" w:hAnsi="Times New Roman"/>
          <w:sz w:val="24"/>
          <w:szCs w:val="24"/>
        </w:rPr>
        <w:t xml:space="preserve"> effects (P &lt; 0.05) on </w:t>
      </w:r>
      <w:r w:rsidR="003D667C">
        <w:rPr>
          <w:rFonts w:ascii="Times New Roman" w:eastAsia="Times New Roman" w:hAnsi="Times New Roman"/>
          <w:sz w:val="24"/>
          <w:szCs w:val="24"/>
        </w:rPr>
        <w:t>c</w:t>
      </w:r>
      <w:r>
        <w:rPr>
          <w:rFonts w:ascii="Times New Roman" w:eastAsia="Times New Roman" w:hAnsi="Times New Roman"/>
          <w:sz w:val="24"/>
          <w:szCs w:val="24"/>
        </w:rPr>
        <w:t xml:space="preserve">rude </w:t>
      </w:r>
      <w:r w:rsidR="003D667C">
        <w:rPr>
          <w:rFonts w:ascii="Times New Roman" w:eastAsia="Times New Roman" w:hAnsi="Times New Roman"/>
          <w:sz w:val="24"/>
          <w:szCs w:val="24"/>
        </w:rPr>
        <w:t>f</w:t>
      </w:r>
      <w:r>
        <w:rPr>
          <w:rFonts w:ascii="Times New Roman" w:eastAsia="Times New Roman" w:hAnsi="Times New Roman"/>
          <w:sz w:val="24"/>
          <w:szCs w:val="24"/>
        </w:rPr>
        <w:t xml:space="preserve">ibre, </w:t>
      </w:r>
      <w:r w:rsidR="00FB5C21">
        <w:rPr>
          <w:rFonts w:ascii="Times New Roman" w:eastAsia="Times New Roman" w:hAnsi="Times New Roman"/>
          <w:sz w:val="24"/>
          <w:szCs w:val="24"/>
        </w:rPr>
        <w:t>a</w:t>
      </w:r>
      <w:r>
        <w:rPr>
          <w:rFonts w:ascii="Times New Roman" w:eastAsia="Times New Roman" w:hAnsi="Times New Roman"/>
          <w:sz w:val="24"/>
          <w:szCs w:val="24"/>
        </w:rPr>
        <w:t xml:space="preserve">sh and </w:t>
      </w:r>
      <w:r w:rsidR="00FB5C21">
        <w:rPr>
          <w:rFonts w:ascii="Times New Roman" w:eastAsia="Times New Roman" w:hAnsi="Times New Roman"/>
          <w:sz w:val="24"/>
          <w:szCs w:val="24"/>
        </w:rPr>
        <w:t>e</w:t>
      </w:r>
      <w:r>
        <w:rPr>
          <w:rFonts w:ascii="Times New Roman" w:eastAsia="Times New Roman" w:hAnsi="Times New Roman"/>
          <w:sz w:val="24"/>
          <w:szCs w:val="24"/>
        </w:rPr>
        <w:t xml:space="preserve">ther </w:t>
      </w:r>
      <w:r w:rsidR="00FB5C21">
        <w:rPr>
          <w:rFonts w:ascii="Times New Roman" w:eastAsia="Times New Roman" w:hAnsi="Times New Roman"/>
          <w:sz w:val="24"/>
          <w:szCs w:val="24"/>
        </w:rPr>
        <w:t>e</w:t>
      </w:r>
      <w:r>
        <w:rPr>
          <w:rFonts w:ascii="Times New Roman" w:eastAsia="Times New Roman" w:hAnsi="Times New Roman"/>
          <w:sz w:val="24"/>
          <w:szCs w:val="24"/>
        </w:rPr>
        <w:t xml:space="preserve">xtract, However, </w:t>
      </w:r>
      <w:r w:rsidR="00FB5C21">
        <w:rPr>
          <w:rFonts w:ascii="Times New Roman" w:eastAsia="Times New Roman" w:hAnsi="Times New Roman"/>
          <w:sz w:val="24"/>
          <w:szCs w:val="24"/>
        </w:rPr>
        <w:t>c</w:t>
      </w:r>
      <w:r>
        <w:rPr>
          <w:rFonts w:ascii="Times New Roman" w:eastAsia="Times New Roman" w:hAnsi="Times New Roman"/>
          <w:sz w:val="24"/>
          <w:szCs w:val="24"/>
        </w:rPr>
        <w:t xml:space="preserve">rude </w:t>
      </w:r>
      <w:r w:rsidR="00FB5C21">
        <w:rPr>
          <w:rFonts w:ascii="Times New Roman" w:eastAsia="Times New Roman" w:hAnsi="Times New Roman"/>
          <w:sz w:val="24"/>
          <w:szCs w:val="24"/>
        </w:rPr>
        <w:t>p</w:t>
      </w:r>
      <w:r>
        <w:rPr>
          <w:rFonts w:ascii="Times New Roman" w:eastAsia="Times New Roman" w:hAnsi="Times New Roman"/>
          <w:sz w:val="24"/>
          <w:szCs w:val="24"/>
        </w:rPr>
        <w:t xml:space="preserve">rotein, </w:t>
      </w:r>
      <w:r w:rsidR="00FB5C21">
        <w:rPr>
          <w:rFonts w:ascii="Times New Roman" w:eastAsia="Times New Roman" w:hAnsi="Times New Roman"/>
          <w:sz w:val="24"/>
          <w:szCs w:val="24"/>
        </w:rPr>
        <w:t>n</w:t>
      </w:r>
      <w:r>
        <w:rPr>
          <w:rFonts w:ascii="Times New Roman" w:eastAsia="Times New Roman" w:hAnsi="Times New Roman"/>
          <w:sz w:val="24"/>
          <w:szCs w:val="24"/>
        </w:rPr>
        <w:t xml:space="preserve">itrogen </w:t>
      </w:r>
      <w:r w:rsidR="00FB5C21">
        <w:rPr>
          <w:rFonts w:ascii="Times New Roman" w:eastAsia="Times New Roman" w:hAnsi="Times New Roman"/>
          <w:sz w:val="24"/>
          <w:szCs w:val="24"/>
        </w:rPr>
        <w:t>f</w:t>
      </w:r>
      <w:r>
        <w:rPr>
          <w:rFonts w:ascii="Times New Roman" w:eastAsia="Times New Roman" w:hAnsi="Times New Roman"/>
          <w:sz w:val="24"/>
          <w:szCs w:val="24"/>
        </w:rPr>
        <w:t xml:space="preserve">ree </w:t>
      </w:r>
      <w:r w:rsidR="00FB5C21">
        <w:rPr>
          <w:rFonts w:ascii="Times New Roman" w:eastAsia="Times New Roman" w:hAnsi="Times New Roman"/>
          <w:sz w:val="24"/>
          <w:szCs w:val="24"/>
        </w:rPr>
        <w:t>e</w:t>
      </w:r>
      <w:r>
        <w:rPr>
          <w:rFonts w:ascii="Times New Roman" w:eastAsia="Times New Roman" w:hAnsi="Times New Roman"/>
          <w:sz w:val="24"/>
          <w:szCs w:val="24"/>
        </w:rPr>
        <w:t xml:space="preserve">xtract, </w:t>
      </w:r>
      <w:r w:rsidR="00FB5C21">
        <w:rPr>
          <w:rFonts w:ascii="Times New Roman" w:eastAsia="Times New Roman" w:hAnsi="Times New Roman"/>
          <w:sz w:val="24"/>
          <w:szCs w:val="24"/>
        </w:rPr>
        <w:t>d</w:t>
      </w:r>
      <w:r>
        <w:rPr>
          <w:rFonts w:ascii="Times New Roman" w:eastAsia="Times New Roman" w:hAnsi="Times New Roman"/>
          <w:sz w:val="24"/>
          <w:szCs w:val="24"/>
        </w:rPr>
        <w:t xml:space="preserve">ry </w:t>
      </w:r>
      <w:r w:rsidR="00FB5C21">
        <w:rPr>
          <w:rFonts w:ascii="Times New Roman" w:eastAsia="Times New Roman" w:hAnsi="Times New Roman"/>
          <w:sz w:val="24"/>
          <w:szCs w:val="24"/>
        </w:rPr>
        <w:t>m</w:t>
      </w:r>
      <w:r>
        <w:rPr>
          <w:rFonts w:ascii="Times New Roman" w:eastAsia="Times New Roman" w:hAnsi="Times New Roman"/>
          <w:sz w:val="24"/>
          <w:szCs w:val="24"/>
        </w:rPr>
        <w:t xml:space="preserve">atter and </w:t>
      </w:r>
      <w:r w:rsidR="00FB5C21">
        <w:rPr>
          <w:rFonts w:ascii="Times New Roman" w:eastAsia="Times New Roman" w:hAnsi="Times New Roman"/>
          <w:sz w:val="24"/>
          <w:szCs w:val="24"/>
        </w:rPr>
        <w:t>t</w:t>
      </w:r>
      <w:r>
        <w:rPr>
          <w:rFonts w:ascii="Times New Roman" w:eastAsia="Times New Roman" w:hAnsi="Times New Roman"/>
          <w:sz w:val="24"/>
          <w:szCs w:val="24"/>
        </w:rPr>
        <w:t xml:space="preserve">otal </w:t>
      </w:r>
      <w:r w:rsidR="00FB5C21">
        <w:rPr>
          <w:rFonts w:ascii="Times New Roman" w:eastAsia="Times New Roman" w:hAnsi="Times New Roman"/>
          <w:sz w:val="24"/>
          <w:szCs w:val="24"/>
        </w:rPr>
        <w:t>d</w:t>
      </w:r>
      <w:r>
        <w:rPr>
          <w:rFonts w:ascii="Times New Roman" w:eastAsia="Times New Roman" w:hAnsi="Times New Roman"/>
          <w:sz w:val="24"/>
          <w:szCs w:val="24"/>
        </w:rPr>
        <w:t xml:space="preserve">igestible </w:t>
      </w:r>
      <w:r w:rsidR="00FB5C21">
        <w:rPr>
          <w:rFonts w:ascii="Times New Roman" w:eastAsia="Times New Roman" w:hAnsi="Times New Roman"/>
          <w:sz w:val="24"/>
          <w:szCs w:val="24"/>
        </w:rPr>
        <w:t>n</w:t>
      </w:r>
      <w:r>
        <w:rPr>
          <w:rFonts w:ascii="Times New Roman" w:eastAsia="Times New Roman" w:hAnsi="Times New Roman"/>
          <w:sz w:val="24"/>
          <w:szCs w:val="24"/>
        </w:rPr>
        <w:t xml:space="preserve">utrient were not </w:t>
      </w:r>
      <w:r w:rsidRPr="00BF0568">
        <w:rPr>
          <w:rFonts w:ascii="Times New Roman" w:hAnsi="Times New Roman"/>
          <w:sz w:val="24"/>
          <w:szCs w:val="24"/>
        </w:rPr>
        <w:t>(P&gt;0.05)</w:t>
      </w:r>
      <w:r>
        <w:rPr>
          <w:rFonts w:ascii="Times New Roman" w:eastAsia="Times New Roman" w:hAnsi="Times New Roman"/>
          <w:sz w:val="24"/>
          <w:szCs w:val="24"/>
        </w:rPr>
        <w:t xml:space="preserve"> affected by probiotics supplementations. Chickens on T3, T4, T5 showed</w:t>
      </w:r>
      <w:r w:rsidRPr="005110A0">
        <w:rPr>
          <w:rFonts w:ascii="Times New Roman" w:eastAsia="Times New Roman" w:hAnsi="Times New Roman"/>
          <w:sz w:val="24"/>
          <w:szCs w:val="24"/>
        </w:rPr>
        <w:t xml:space="preserve"> higher</w:t>
      </w:r>
      <w:r>
        <w:rPr>
          <w:rFonts w:ascii="Times New Roman" w:eastAsia="Times New Roman" w:hAnsi="Times New Roman"/>
          <w:sz w:val="24"/>
          <w:szCs w:val="24"/>
        </w:rPr>
        <w:t xml:space="preserve"> </w:t>
      </w:r>
      <w:r>
        <w:rPr>
          <w:rFonts w:ascii="Times New Roman" w:hAnsi="Times New Roman"/>
          <w:sz w:val="24"/>
          <w:szCs w:val="24"/>
        </w:rPr>
        <w:t xml:space="preserve">(P&lt;0.05) </w:t>
      </w:r>
      <w:r w:rsidR="00FB5C21">
        <w:rPr>
          <w:rFonts w:ascii="Times New Roman" w:eastAsia="Times New Roman" w:hAnsi="Times New Roman"/>
          <w:sz w:val="24"/>
          <w:szCs w:val="24"/>
        </w:rPr>
        <w:t>d</w:t>
      </w:r>
      <w:r>
        <w:rPr>
          <w:rFonts w:ascii="Times New Roman" w:eastAsia="Times New Roman" w:hAnsi="Times New Roman"/>
          <w:sz w:val="24"/>
          <w:szCs w:val="24"/>
        </w:rPr>
        <w:t xml:space="preserve">ry </w:t>
      </w:r>
      <w:r w:rsidR="00FB5C21">
        <w:rPr>
          <w:rFonts w:ascii="Times New Roman" w:eastAsia="Times New Roman" w:hAnsi="Times New Roman"/>
          <w:sz w:val="24"/>
          <w:szCs w:val="24"/>
        </w:rPr>
        <w:t>m</w:t>
      </w:r>
      <w:r>
        <w:rPr>
          <w:rFonts w:ascii="Times New Roman" w:eastAsia="Times New Roman" w:hAnsi="Times New Roman"/>
          <w:sz w:val="24"/>
          <w:szCs w:val="24"/>
        </w:rPr>
        <w:t xml:space="preserve">atter </w:t>
      </w:r>
      <w:r w:rsidRPr="005110A0">
        <w:rPr>
          <w:rFonts w:ascii="Times New Roman" w:eastAsia="Times New Roman" w:hAnsi="Times New Roman"/>
          <w:sz w:val="24"/>
          <w:szCs w:val="24"/>
        </w:rPr>
        <w:t>digestibility</w:t>
      </w:r>
      <w:r>
        <w:rPr>
          <w:rFonts w:ascii="Times New Roman" w:eastAsia="Times New Roman" w:hAnsi="Times New Roman"/>
          <w:sz w:val="24"/>
          <w:szCs w:val="24"/>
        </w:rPr>
        <w:t xml:space="preserve"> (94.39%, 94.72%, 94.21%) respectively, </w:t>
      </w:r>
      <w:r w:rsidRPr="005110A0">
        <w:rPr>
          <w:rFonts w:ascii="Times New Roman" w:eastAsia="Times New Roman" w:hAnsi="Times New Roman"/>
          <w:sz w:val="24"/>
          <w:szCs w:val="24"/>
        </w:rPr>
        <w:t>compared to the co</w:t>
      </w:r>
      <w:r>
        <w:rPr>
          <w:rFonts w:ascii="Times New Roman" w:eastAsia="Times New Roman" w:hAnsi="Times New Roman"/>
          <w:sz w:val="24"/>
          <w:szCs w:val="24"/>
        </w:rPr>
        <w:t xml:space="preserve">ntrol and antibiotic T1 and T2 treatments. While </w:t>
      </w:r>
      <w:r w:rsidRPr="005110A0">
        <w:rPr>
          <w:rFonts w:ascii="Times New Roman" w:eastAsia="Times New Roman" w:hAnsi="Times New Roman"/>
          <w:sz w:val="24"/>
          <w:szCs w:val="24"/>
        </w:rPr>
        <w:t>T2 (antibiot</w:t>
      </w:r>
      <w:r>
        <w:rPr>
          <w:rFonts w:ascii="Times New Roman" w:eastAsia="Times New Roman" w:hAnsi="Times New Roman"/>
          <w:sz w:val="24"/>
          <w:szCs w:val="24"/>
        </w:rPr>
        <w:t>ic) showed the highest</w:t>
      </w:r>
      <w:r w:rsidRPr="005110A0">
        <w:rPr>
          <w:rFonts w:ascii="Times New Roman" w:eastAsia="Times New Roman" w:hAnsi="Times New Roman"/>
          <w:sz w:val="24"/>
          <w:szCs w:val="24"/>
        </w:rPr>
        <w:t xml:space="preserve"> TDN value (60.35%)</w:t>
      </w:r>
      <w:r w:rsidR="00FB5C21">
        <w:rPr>
          <w:rFonts w:ascii="Times New Roman" w:eastAsia="Times New Roman" w:hAnsi="Times New Roman"/>
          <w:sz w:val="24"/>
          <w:szCs w:val="24"/>
        </w:rPr>
        <w:t>, t</w:t>
      </w:r>
      <w:r w:rsidRPr="005110A0">
        <w:rPr>
          <w:rFonts w:ascii="Times New Roman" w:eastAsia="Times New Roman" w:hAnsi="Times New Roman"/>
          <w:sz w:val="24"/>
          <w:szCs w:val="24"/>
        </w:rPr>
        <w:t>he</w:t>
      </w:r>
      <w:r>
        <w:rPr>
          <w:rFonts w:ascii="Times New Roman" w:eastAsia="Times New Roman" w:hAnsi="Times New Roman"/>
          <w:sz w:val="24"/>
          <w:szCs w:val="24"/>
        </w:rPr>
        <w:t xml:space="preserve"> birds on the</w:t>
      </w:r>
      <w:r w:rsidRPr="005110A0">
        <w:rPr>
          <w:rFonts w:ascii="Times New Roman" w:eastAsia="Times New Roman" w:hAnsi="Times New Roman"/>
          <w:sz w:val="24"/>
          <w:szCs w:val="24"/>
        </w:rPr>
        <w:t xml:space="preserve"> con</w:t>
      </w:r>
      <w:r>
        <w:rPr>
          <w:rFonts w:ascii="Times New Roman" w:eastAsia="Times New Roman" w:hAnsi="Times New Roman"/>
          <w:sz w:val="24"/>
          <w:szCs w:val="24"/>
        </w:rPr>
        <w:t xml:space="preserve">trol group T1 and T5, also had the highest NFE digestibility (57.22%) and </w:t>
      </w:r>
      <w:r w:rsidR="00FB5C21">
        <w:rPr>
          <w:rFonts w:ascii="Times New Roman" w:eastAsia="Times New Roman" w:hAnsi="Times New Roman"/>
          <w:sz w:val="24"/>
          <w:szCs w:val="24"/>
        </w:rPr>
        <w:t>c</w:t>
      </w:r>
      <w:r>
        <w:rPr>
          <w:rFonts w:ascii="Times New Roman" w:eastAsia="Times New Roman" w:hAnsi="Times New Roman"/>
          <w:sz w:val="24"/>
          <w:szCs w:val="24"/>
        </w:rPr>
        <w:t>rude protein digestibility (71.98%) respectively.</w:t>
      </w:r>
      <w:r w:rsidR="00300469">
        <w:rPr>
          <w:rFonts w:ascii="Times New Roman" w:eastAsia="Times New Roman" w:hAnsi="Times New Roman"/>
          <w:sz w:val="24"/>
          <w:szCs w:val="24"/>
        </w:rPr>
        <w:t xml:space="preserve"> </w:t>
      </w:r>
      <w:r w:rsidR="000E572C">
        <w:rPr>
          <w:rFonts w:ascii="Times New Roman" w:eastAsia="Times New Roman" w:hAnsi="Times New Roman"/>
          <w:sz w:val="24"/>
          <w:szCs w:val="24"/>
        </w:rPr>
        <w:t xml:space="preserve">In agreement to this finding, </w:t>
      </w:r>
      <w:r w:rsidR="000E572C" w:rsidRPr="00EE0A75">
        <w:rPr>
          <w:rFonts w:ascii="Times New Roman" w:hAnsi="Times New Roman"/>
          <w:sz w:val="24"/>
          <w:szCs w:val="24"/>
        </w:rPr>
        <w:t>Liu</w:t>
      </w:r>
      <w:r w:rsidR="000E572C" w:rsidRPr="002B4926">
        <w:rPr>
          <w:rFonts w:ascii="Times New Roman" w:hAnsi="Times New Roman"/>
          <w:sz w:val="24"/>
          <w:szCs w:val="24"/>
        </w:rPr>
        <w:t xml:space="preserve"> </w:t>
      </w:r>
      <w:r w:rsidR="000E572C" w:rsidRPr="00897F1B">
        <w:rPr>
          <w:rFonts w:ascii="Times New Roman" w:hAnsi="Times New Roman"/>
          <w:i/>
          <w:sz w:val="24"/>
          <w:szCs w:val="24"/>
        </w:rPr>
        <w:t>et al.,</w:t>
      </w:r>
      <w:r w:rsidR="000E572C" w:rsidRPr="002B4926">
        <w:rPr>
          <w:rFonts w:ascii="Times New Roman" w:hAnsi="Times New Roman"/>
          <w:sz w:val="24"/>
          <w:szCs w:val="24"/>
        </w:rPr>
        <w:t xml:space="preserve"> (2021)</w:t>
      </w:r>
      <w:r w:rsidR="000E572C">
        <w:rPr>
          <w:rFonts w:ascii="Times New Roman" w:hAnsi="Times New Roman"/>
          <w:sz w:val="24"/>
          <w:szCs w:val="24"/>
        </w:rPr>
        <w:t xml:space="preserve"> reported that </w:t>
      </w:r>
      <w:r w:rsidR="000E572C" w:rsidRPr="002B4926">
        <w:rPr>
          <w:rFonts w:ascii="Times New Roman" w:eastAsia="Times New Roman" w:hAnsi="Times New Roman"/>
          <w:sz w:val="24"/>
          <w:szCs w:val="24"/>
        </w:rPr>
        <w:t>crude fibre, ether extract, and ash were significant</w:t>
      </w:r>
      <w:r w:rsidR="00FB5C21">
        <w:rPr>
          <w:rFonts w:ascii="Times New Roman" w:eastAsia="Times New Roman" w:hAnsi="Times New Roman"/>
          <w:sz w:val="24"/>
          <w:szCs w:val="24"/>
        </w:rPr>
        <w:t>ly</w:t>
      </w:r>
      <w:r w:rsidR="000E572C" w:rsidRPr="002B4926">
        <w:rPr>
          <w:rFonts w:ascii="Times New Roman" w:eastAsia="Times New Roman" w:hAnsi="Times New Roman"/>
          <w:sz w:val="24"/>
          <w:szCs w:val="24"/>
        </w:rPr>
        <w:t xml:space="preserve"> </w:t>
      </w:r>
      <w:r w:rsidR="000E572C" w:rsidRPr="002B4926">
        <w:rPr>
          <w:rFonts w:ascii="Times New Roman" w:hAnsi="Times New Roman"/>
          <w:sz w:val="24"/>
          <w:szCs w:val="24"/>
        </w:rPr>
        <w:t>(p&lt;0.05) different among treatment group</w:t>
      </w:r>
      <w:r w:rsidR="00FB5C21">
        <w:rPr>
          <w:rFonts w:ascii="Times New Roman" w:hAnsi="Times New Roman"/>
          <w:sz w:val="24"/>
          <w:szCs w:val="24"/>
        </w:rPr>
        <w:t>s. I</w:t>
      </w:r>
      <w:r w:rsidR="000E572C">
        <w:rPr>
          <w:rFonts w:ascii="Times New Roman" w:hAnsi="Times New Roman"/>
          <w:sz w:val="24"/>
          <w:szCs w:val="24"/>
        </w:rPr>
        <w:t>n their study</w:t>
      </w:r>
      <w:r w:rsidR="00FB5C21">
        <w:rPr>
          <w:rFonts w:ascii="Times New Roman" w:hAnsi="Times New Roman"/>
          <w:sz w:val="24"/>
          <w:szCs w:val="24"/>
        </w:rPr>
        <w:t>,</w:t>
      </w:r>
      <w:r w:rsidR="000E572C" w:rsidRPr="002B4926">
        <w:rPr>
          <w:rFonts w:ascii="Times New Roman" w:hAnsi="Times New Roman"/>
          <w:sz w:val="24"/>
          <w:szCs w:val="24"/>
        </w:rPr>
        <w:t xml:space="preserve"> </w:t>
      </w:r>
      <w:r w:rsidR="000E572C">
        <w:rPr>
          <w:rFonts w:ascii="Times New Roman" w:hAnsi="Times New Roman"/>
          <w:sz w:val="24"/>
          <w:szCs w:val="24"/>
        </w:rPr>
        <w:t>probiotics enhanced fibre</w:t>
      </w:r>
      <w:r w:rsidR="000E572C" w:rsidRPr="002B4926">
        <w:rPr>
          <w:rFonts w:ascii="Times New Roman" w:hAnsi="Times New Roman"/>
          <w:sz w:val="24"/>
          <w:szCs w:val="24"/>
        </w:rPr>
        <w:t xml:space="preserve"> </w:t>
      </w:r>
      <w:r w:rsidR="00FB5C21" w:rsidRPr="002B4926">
        <w:rPr>
          <w:rFonts w:ascii="Times New Roman" w:hAnsi="Times New Roman"/>
          <w:sz w:val="24"/>
          <w:szCs w:val="24"/>
        </w:rPr>
        <w:t>uti</w:t>
      </w:r>
      <w:r w:rsidR="00FB5C21">
        <w:rPr>
          <w:rFonts w:ascii="Times New Roman" w:hAnsi="Times New Roman"/>
          <w:sz w:val="24"/>
          <w:szCs w:val="24"/>
        </w:rPr>
        <w:t>liz</w:t>
      </w:r>
      <w:r w:rsidR="00FB5C21" w:rsidRPr="002B4926">
        <w:rPr>
          <w:rFonts w:ascii="Times New Roman" w:hAnsi="Times New Roman"/>
          <w:sz w:val="24"/>
          <w:szCs w:val="24"/>
        </w:rPr>
        <w:t>ation</w:t>
      </w:r>
      <w:r w:rsidR="000E572C" w:rsidRPr="002B4926">
        <w:rPr>
          <w:rFonts w:ascii="Times New Roman" w:hAnsi="Times New Roman"/>
          <w:sz w:val="24"/>
          <w:szCs w:val="24"/>
        </w:rPr>
        <w:t xml:space="preserve"> through increased fibrolytic enzyme production. However, improved ether extract digestibility aligns with </w:t>
      </w:r>
      <w:r w:rsidR="000E572C" w:rsidRPr="00EE0A75">
        <w:rPr>
          <w:rFonts w:ascii="Times New Roman" w:hAnsi="Times New Roman"/>
          <w:sz w:val="24"/>
          <w:szCs w:val="24"/>
        </w:rPr>
        <w:t>Kumar</w:t>
      </w:r>
      <w:r w:rsidR="000E572C" w:rsidRPr="002B4926">
        <w:rPr>
          <w:rFonts w:ascii="Times New Roman" w:hAnsi="Times New Roman"/>
          <w:sz w:val="24"/>
          <w:szCs w:val="24"/>
        </w:rPr>
        <w:t xml:space="preserve"> </w:t>
      </w:r>
      <w:r w:rsidR="000E572C" w:rsidRPr="00897F1B">
        <w:rPr>
          <w:rFonts w:ascii="Times New Roman" w:hAnsi="Times New Roman"/>
          <w:i/>
          <w:sz w:val="24"/>
          <w:szCs w:val="24"/>
        </w:rPr>
        <w:t>et al.,</w:t>
      </w:r>
      <w:r w:rsidR="000E572C" w:rsidRPr="002B4926">
        <w:rPr>
          <w:rFonts w:ascii="Times New Roman" w:hAnsi="Times New Roman"/>
          <w:sz w:val="24"/>
          <w:szCs w:val="24"/>
        </w:rPr>
        <w:t xml:space="preserve"> (2023), who attributed this to enhanced bile salt activity in probiotic-supplemented broilers.</w:t>
      </w:r>
      <w:r w:rsidR="000E572C">
        <w:rPr>
          <w:rFonts w:ascii="Times New Roman" w:hAnsi="Times New Roman"/>
          <w:sz w:val="24"/>
          <w:szCs w:val="24"/>
        </w:rPr>
        <w:t xml:space="preserve"> </w:t>
      </w:r>
      <w:r w:rsidR="000E572C">
        <w:rPr>
          <w:rFonts w:ascii="Times New Roman" w:eastAsia="Times New Roman" w:hAnsi="Times New Roman"/>
          <w:sz w:val="24"/>
          <w:szCs w:val="24"/>
        </w:rPr>
        <w:t xml:space="preserve">The non-significant </w:t>
      </w:r>
      <w:r w:rsidR="000E572C">
        <w:rPr>
          <w:rFonts w:ascii="Times New Roman" w:hAnsi="Times New Roman"/>
          <w:sz w:val="24"/>
          <w:szCs w:val="24"/>
        </w:rPr>
        <w:t>(p&gt;</w:t>
      </w:r>
      <w:r w:rsidR="000E572C" w:rsidRPr="002B4926">
        <w:rPr>
          <w:rFonts w:ascii="Times New Roman" w:hAnsi="Times New Roman"/>
          <w:sz w:val="24"/>
          <w:szCs w:val="24"/>
        </w:rPr>
        <w:t>0.05)</w:t>
      </w:r>
      <w:r w:rsidR="00BD682D">
        <w:rPr>
          <w:rFonts w:ascii="Times New Roman" w:hAnsi="Times New Roman"/>
          <w:sz w:val="24"/>
          <w:szCs w:val="24"/>
        </w:rPr>
        <w:t xml:space="preserve"> difference</w:t>
      </w:r>
      <w:r w:rsidR="000E572C">
        <w:rPr>
          <w:rFonts w:ascii="Times New Roman" w:hAnsi="Times New Roman"/>
          <w:sz w:val="24"/>
          <w:szCs w:val="24"/>
        </w:rPr>
        <w:t xml:space="preserve"> </w:t>
      </w:r>
      <w:r w:rsidR="000E572C" w:rsidRPr="00971179">
        <w:rPr>
          <w:rFonts w:ascii="Times New Roman" w:eastAsia="Times New Roman" w:hAnsi="Times New Roman"/>
          <w:sz w:val="24"/>
          <w:szCs w:val="24"/>
        </w:rPr>
        <w:t xml:space="preserve">on crude protein </w:t>
      </w:r>
      <w:r w:rsidR="000E572C">
        <w:rPr>
          <w:rFonts w:ascii="Times New Roman" w:eastAsia="Times New Roman" w:hAnsi="Times New Roman"/>
          <w:sz w:val="24"/>
          <w:szCs w:val="24"/>
        </w:rPr>
        <w:t xml:space="preserve">digestibility, despite improvements in T5, does not </w:t>
      </w:r>
      <w:r w:rsidR="00FB5C21" w:rsidRPr="00971179">
        <w:rPr>
          <w:rFonts w:ascii="Times New Roman" w:eastAsia="Times New Roman" w:hAnsi="Times New Roman"/>
          <w:sz w:val="24"/>
          <w:szCs w:val="24"/>
        </w:rPr>
        <w:t>agree</w:t>
      </w:r>
      <w:r w:rsidR="000E572C" w:rsidRPr="00971179">
        <w:rPr>
          <w:rFonts w:ascii="Times New Roman" w:eastAsia="Times New Roman" w:hAnsi="Times New Roman"/>
          <w:sz w:val="24"/>
          <w:szCs w:val="24"/>
        </w:rPr>
        <w:t xml:space="preserve"> with </w:t>
      </w:r>
      <w:r w:rsidR="000E572C" w:rsidRPr="00EE0A75">
        <w:rPr>
          <w:rFonts w:ascii="Times New Roman" w:eastAsia="Times New Roman" w:hAnsi="Times New Roman"/>
          <w:sz w:val="24"/>
          <w:szCs w:val="24"/>
        </w:rPr>
        <w:t>Zhang</w:t>
      </w:r>
      <w:r w:rsidR="000E572C" w:rsidRPr="00971179">
        <w:rPr>
          <w:rFonts w:ascii="Times New Roman" w:eastAsia="Times New Roman" w:hAnsi="Times New Roman"/>
          <w:sz w:val="24"/>
          <w:szCs w:val="24"/>
        </w:rPr>
        <w:t xml:space="preserve"> </w:t>
      </w:r>
      <w:r w:rsidR="000E572C" w:rsidRPr="00897F1B">
        <w:rPr>
          <w:rFonts w:ascii="Times New Roman" w:eastAsia="Times New Roman" w:hAnsi="Times New Roman"/>
          <w:i/>
          <w:sz w:val="24"/>
          <w:szCs w:val="24"/>
        </w:rPr>
        <w:t>et al.,</w:t>
      </w:r>
      <w:r w:rsidR="000E572C" w:rsidRPr="00971179">
        <w:rPr>
          <w:rFonts w:ascii="Times New Roman" w:eastAsia="Times New Roman" w:hAnsi="Times New Roman"/>
          <w:sz w:val="24"/>
          <w:szCs w:val="24"/>
        </w:rPr>
        <w:t xml:space="preserve"> (2022), who found variable protein utilization responses to probiotics. Higher dry matter digestibility in probiotic tre</w:t>
      </w:r>
      <w:r w:rsidR="000E572C">
        <w:rPr>
          <w:rFonts w:ascii="Times New Roman" w:eastAsia="Times New Roman" w:hAnsi="Times New Roman"/>
          <w:sz w:val="24"/>
          <w:szCs w:val="24"/>
        </w:rPr>
        <w:t>atments (T3-T5) agrees</w:t>
      </w:r>
      <w:r w:rsidR="000E572C" w:rsidRPr="00971179">
        <w:rPr>
          <w:rFonts w:ascii="Times New Roman" w:eastAsia="Times New Roman" w:hAnsi="Times New Roman"/>
          <w:sz w:val="24"/>
          <w:szCs w:val="24"/>
        </w:rPr>
        <w:t xml:space="preserve"> with findings by </w:t>
      </w:r>
      <w:r w:rsidR="000E572C" w:rsidRPr="00EE0A75">
        <w:rPr>
          <w:rFonts w:ascii="Times New Roman" w:eastAsia="Times New Roman" w:hAnsi="Times New Roman"/>
          <w:sz w:val="24"/>
          <w:szCs w:val="24"/>
        </w:rPr>
        <w:t>Rodriguez-Sanchez</w:t>
      </w:r>
      <w:r w:rsidR="000E572C" w:rsidRPr="00971179">
        <w:rPr>
          <w:rFonts w:ascii="Times New Roman" w:eastAsia="Times New Roman" w:hAnsi="Times New Roman"/>
          <w:sz w:val="24"/>
          <w:szCs w:val="24"/>
        </w:rPr>
        <w:t xml:space="preserve"> </w:t>
      </w:r>
      <w:r w:rsidR="000E572C" w:rsidRPr="00897F1B">
        <w:rPr>
          <w:rFonts w:ascii="Times New Roman" w:eastAsia="Times New Roman" w:hAnsi="Times New Roman"/>
          <w:i/>
          <w:sz w:val="24"/>
          <w:szCs w:val="24"/>
        </w:rPr>
        <w:t>et al.,</w:t>
      </w:r>
      <w:r w:rsidR="000E572C" w:rsidRPr="00971179">
        <w:rPr>
          <w:rFonts w:ascii="Times New Roman" w:eastAsia="Times New Roman" w:hAnsi="Times New Roman"/>
          <w:sz w:val="24"/>
          <w:szCs w:val="24"/>
        </w:rPr>
        <w:t xml:space="preserve"> (2020), </w:t>
      </w:r>
      <w:r w:rsidR="000E572C">
        <w:rPr>
          <w:rFonts w:ascii="Times New Roman" w:eastAsia="Times New Roman" w:hAnsi="Times New Roman"/>
          <w:sz w:val="24"/>
          <w:szCs w:val="24"/>
        </w:rPr>
        <w:t>al</w:t>
      </w:r>
      <w:r w:rsidR="000E572C" w:rsidRPr="00971179">
        <w:rPr>
          <w:rFonts w:ascii="Times New Roman" w:eastAsia="Times New Roman" w:hAnsi="Times New Roman"/>
          <w:sz w:val="24"/>
          <w:szCs w:val="24"/>
        </w:rPr>
        <w:t>though they observed significance</w:t>
      </w:r>
      <w:r w:rsidR="00FB5C21">
        <w:rPr>
          <w:rFonts w:ascii="Times New Roman" w:eastAsia="Times New Roman" w:hAnsi="Times New Roman"/>
          <w:sz w:val="24"/>
          <w:szCs w:val="24"/>
        </w:rPr>
        <w:t xml:space="preserve"> differences</w:t>
      </w:r>
      <w:r w:rsidR="00FB5C21" w:rsidRPr="00971179">
        <w:rPr>
          <w:rFonts w:ascii="Times New Roman" w:eastAsia="Times New Roman" w:hAnsi="Times New Roman"/>
          <w:sz w:val="24"/>
          <w:szCs w:val="24"/>
        </w:rPr>
        <w:t>. The</w:t>
      </w:r>
      <w:r w:rsidR="000E572C" w:rsidRPr="00971179">
        <w:rPr>
          <w:rFonts w:ascii="Times New Roman" w:eastAsia="Times New Roman" w:hAnsi="Times New Roman"/>
          <w:sz w:val="24"/>
          <w:szCs w:val="24"/>
        </w:rPr>
        <w:t xml:space="preserve"> improved ash digestibility supports </w:t>
      </w:r>
      <w:r w:rsidR="000E572C" w:rsidRPr="00EE0A75">
        <w:rPr>
          <w:rFonts w:ascii="Times New Roman" w:eastAsia="Times New Roman" w:hAnsi="Times New Roman"/>
          <w:sz w:val="24"/>
          <w:szCs w:val="24"/>
        </w:rPr>
        <w:t>Wang</w:t>
      </w:r>
      <w:r w:rsidR="000E572C" w:rsidRPr="00971179">
        <w:rPr>
          <w:rFonts w:ascii="Times New Roman" w:eastAsia="Times New Roman" w:hAnsi="Times New Roman"/>
          <w:sz w:val="24"/>
          <w:szCs w:val="24"/>
        </w:rPr>
        <w:t xml:space="preserve"> </w:t>
      </w:r>
      <w:r w:rsidR="000E572C" w:rsidRPr="00897F1B">
        <w:rPr>
          <w:rFonts w:ascii="Times New Roman" w:eastAsia="Times New Roman" w:hAnsi="Times New Roman"/>
          <w:i/>
          <w:sz w:val="24"/>
          <w:szCs w:val="24"/>
        </w:rPr>
        <w:t>et al.,</w:t>
      </w:r>
      <w:r w:rsidR="000E572C" w:rsidRPr="00971179">
        <w:rPr>
          <w:rFonts w:ascii="Times New Roman" w:eastAsia="Times New Roman" w:hAnsi="Times New Roman"/>
          <w:sz w:val="24"/>
          <w:szCs w:val="24"/>
        </w:rPr>
        <w:t xml:space="preserve"> (202</w:t>
      </w:r>
      <w:r w:rsidR="006A7FA2">
        <w:rPr>
          <w:rFonts w:ascii="Times New Roman" w:eastAsia="Times New Roman" w:hAnsi="Times New Roman"/>
          <w:sz w:val="24"/>
          <w:szCs w:val="24"/>
        </w:rPr>
        <w:t>3</w:t>
      </w:r>
      <w:r w:rsidR="000E572C" w:rsidRPr="00971179">
        <w:rPr>
          <w:rFonts w:ascii="Times New Roman" w:eastAsia="Times New Roman" w:hAnsi="Times New Roman"/>
          <w:sz w:val="24"/>
          <w:szCs w:val="24"/>
        </w:rPr>
        <w:t>) fin</w:t>
      </w:r>
      <w:r w:rsidR="000E572C">
        <w:rPr>
          <w:rFonts w:ascii="Times New Roman" w:eastAsia="Times New Roman" w:hAnsi="Times New Roman"/>
          <w:sz w:val="24"/>
          <w:szCs w:val="24"/>
        </w:rPr>
        <w:t xml:space="preserve">dings of enhanced mineral </w:t>
      </w:r>
      <w:r w:rsidR="00FB5C21">
        <w:rPr>
          <w:rFonts w:ascii="Times New Roman" w:eastAsia="Times New Roman" w:hAnsi="Times New Roman"/>
          <w:sz w:val="24"/>
          <w:szCs w:val="24"/>
        </w:rPr>
        <w:t>utiliz</w:t>
      </w:r>
      <w:r w:rsidR="00FB5C21" w:rsidRPr="00971179">
        <w:rPr>
          <w:rFonts w:ascii="Times New Roman" w:eastAsia="Times New Roman" w:hAnsi="Times New Roman"/>
          <w:sz w:val="24"/>
          <w:szCs w:val="24"/>
        </w:rPr>
        <w:t>ation</w:t>
      </w:r>
      <w:r w:rsidR="000E572C" w:rsidRPr="00971179">
        <w:rPr>
          <w:rFonts w:ascii="Times New Roman" w:eastAsia="Times New Roman" w:hAnsi="Times New Roman"/>
          <w:sz w:val="24"/>
          <w:szCs w:val="24"/>
        </w:rPr>
        <w:t xml:space="preserve">, possibly due to lower intestinal pH from probiotic activity. The highest TDN in the </w:t>
      </w:r>
      <w:r w:rsidR="000E572C">
        <w:rPr>
          <w:rFonts w:ascii="Times New Roman" w:eastAsia="Times New Roman" w:hAnsi="Times New Roman"/>
          <w:sz w:val="24"/>
          <w:szCs w:val="24"/>
        </w:rPr>
        <w:t>antibiotic treatment (T2) agrees</w:t>
      </w:r>
      <w:r w:rsidR="000E572C" w:rsidRPr="00971179">
        <w:rPr>
          <w:rFonts w:ascii="Times New Roman" w:eastAsia="Times New Roman" w:hAnsi="Times New Roman"/>
          <w:sz w:val="24"/>
          <w:szCs w:val="24"/>
        </w:rPr>
        <w:t xml:space="preserve"> with </w:t>
      </w:r>
      <w:r w:rsidR="006A7FA2">
        <w:rPr>
          <w:rFonts w:ascii="Times New Roman" w:eastAsia="Times New Roman" w:hAnsi="Times New Roman"/>
          <w:sz w:val="24"/>
          <w:szCs w:val="24"/>
        </w:rPr>
        <w:t>Singh</w:t>
      </w:r>
      <w:r w:rsidR="000E572C" w:rsidRPr="00971179">
        <w:rPr>
          <w:rFonts w:ascii="Times New Roman" w:eastAsia="Times New Roman" w:hAnsi="Times New Roman"/>
          <w:sz w:val="24"/>
          <w:szCs w:val="24"/>
        </w:rPr>
        <w:t xml:space="preserve"> </w:t>
      </w:r>
      <w:r w:rsidR="000E572C" w:rsidRPr="00897F1B">
        <w:rPr>
          <w:rFonts w:ascii="Times New Roman" w:eastAsia="Times New Roman" w:hAnsi="Times New Roman"/>
          <w:i/>
          <w:sz w:val="24"/>
          <w:szCs w:val="24"/>
        </w:rPr>
        <w:t>et al.,</w:t>
      </w:r>
      <w:r w:rsidR="000E572C" w:rsidRPr="00971179">
        <w:rPr>
          <w:rFonts w:ascii="Times New Roman" w:eastAsia="Times New Roman" w:hAnsi="Times New Roman"/>
          <w:sz w:val="24"/>
          <w:szCs w:val="24"/>
        </w:rPr>
        <w:t xml:space="preserve"> (20</w:t>
      </w:r>
      <w:r w:rsidR="006A7FA2">
        <w:rPr>
          <w:rFonts w:ascii="Times New Roman" w:eastAsia="Times New Roman" w:hAnsi="Times New Roman"/>
          <w:sz w:val="24"/>
          <w:szCs w:val="24"/>
        </w:rPr>
        <w:t>19</w:t>
      </w:r>
      <w:r w:rsidR="000E572C" w:rsidRPr="00971179">
        <w:rPr>
          <w:rFonts w:ascii="Times New Roman" w:eastAsia="Times New Roman" w:hAnsi="Times New Roman"/>
          <w:sz w:val="24"/>
          <w:szCs w:val="24"/>
        </w:rPr>
        <w:t>), suggesting different mechanisms of action between probiotics and antibiotics.</w:t>
      </w:r>
    </w:p>
    <w:p w14:paraId="4C6A49AB" w14:textId="0E60E5A8" w:rsidR="000E572C" w:rsidRPr="000C68C6" w:rsidRDefault="00B53DA8" w:rsidP="00B53DA8">
      <w:pPr>
        <w:spacing w:line="360" w:lineRule="auto"/>
        <w:jc w:val="both"/>
        <w:rPr>
          <w:rFonts w:ascii="Times New Roman" w:hAnsi="Times New Roman" w:cs="Times New Roman"/>
          <w:sz w:val="24"/>
          <w:szCs w:val="24"/>
        </w:rPr>
      </w:pPr>
      <w:r w:rsidRPr="00BF0568">
        <w:rPr>
          <w:rFonts w:ascii="Times New Roman" w:hAnsi="Times New Roman"/>
          <w:sz w:val="24"/>
          <w:szCs w:val="24"/>
        </w:rPr>
        <w:t>The results of the effects of probiotics suppleme</w:t>
      </w:r>
      <w:r>
        <w:rPr>
          <w:rFonts w:ascii="Times New Roman" w:hAnsi="Times New Roman"/>
          <w:sz w:val="24"/>
          <w:szCs w:val="24"/>
        </w:rPr>
        <w:t>nted diets on gut microflora</w:t>
      </w:r>
      <w:r w:rsidRPr="00BF0568">
        <w:rPr>
          <w:rFonts w:ascii="Times New Roman" w:hAnsi="Times New Roman"/>
          <w:sz w:val="24"/>
          <w:szCs w:val="24"/>
        </w:rPr>
        <w:t xml:space="preserve"> of Ross </w:t>
      </w:r>
      <w:r>
        <w:rPr>
          <w:rFonts w:ascii="Times New Roman" w:hAnsi="Times New Roman"/>
          <w:sz w:val="24"/>
          <w:szCs w:val="24"/>
        </w:rPr>
        <w:t xml:space="preserve">308 </w:t>
      </w:r>
      <w:r w:rsidRPr="00BF0568">
        <w:rPr>
          <w:rFonts w:ascii="Times New Roman" w:hAnsi="Times New Roman"/>
          <w:sz w:val="24"/>
          <w:szCs w:val="24"/>
        </w:rPr>
        <w:t>broiler chickens</w:t>
      </w:r>
      <w:r>
        <w:rPr>
          <w:rFonts w:ascii="Times New Roman" w:hAnsi="Times New Roman"/>
          <w:sz w:val="24"/>
          <w:szCs w:val="24"/>
        </w:rPr>
        <w:t xml:space="preserve"> at starter</w:t>
      </w:r>
      <w:r w:rsidR="00300469">
        <w:rPr>
          <w:rFonts w:ascii="Times New Roman" w:hAnsi="Times New Roman"/>
          <w:sz w:val="24"/>
          <w:szCs w:val="24"/>
        </w:rPr>
        <w:t xml:space="preserve"> phase are shown in Table </w:t>
      </w:r>
      <w:r>
        <w:rPr>
          <w:rFonts w:ascii="Times New Roman" w:hAnsi="Times New Roman"/>
          <w:sz w:val="24"/>
          <w:szCs w:val="24"/>
        </w:rPr>
        <w:t>3</w:t>
      </w:r>
      <w:r w:rsidRPr="00BF0568">
        <w:rPr>
          <w:rFonts w:ascii="Times New Roman" w:hAnsi="Times New Roman"/>
          <w:sz w:val="24"/>
          <w:szCs w:val="24"/>
        </w:rPr>
        <w:t xml:space="preserve">. </w:t>
      </w:r>
      <w:r w:rsidR="00300469">
        <w:rPr>
          <w:rFonts w:ascii="Times New Roman" w:hAnsi="Times New Roman"/>
          <w:sz w:val="24"/>
          <w:szCs w:val="24"/>
        </w:rPr>
        <w:t>It was found</w:t>
      </w:r>
      <w:r>
        <w:rPr>
          <w:rFonts w:ascii="Times New Roman" w:hAnsi="Times New Roman"/>
          <w:sz w:val="24"/>
          <w:szCs w:val="24"/>
        </w:rPr>
        <w:t xml:space="preserve"> </w:t>
      </w:r>
      <w:r w:rsidRPr="000D1AE4">
        <w:rPr>
          <w:rFonts w:ascii="Times New Roman" w:hAnsi="Times New Roman"/>
          <w:sz w:val="24"/>
          <w:szCs w:val="24"/>
        </w:rPr>
        <w:t xml:space="preserve">that </w:t>
      </w:r>
      <w:r>
        <w:rPr>
          <w:rFonts w:ascii="Times New Roman" w:hAnsi="Times New Roman"/>
          <w:sz w:val="24"/>
          <w:szCs w:val="24"/>
        </w:rPr>
        <w:t xml:space="preserve">there </w:t>
      </w:r>
      <w:r w:rsidR="000F55A3">
        <w:rPr>
          <w:rFonts w:ascii="Times New Roman" w:hAnsi="Times New Roman"/>
          <w:sz w:val="24"/>
          <w:szCs w:val="24"/>
        </w:rPr>
        <w:t>was</w:t>
      </w:r>
      <w:r>
        <w:rPr>
          <w:rFonts w:ascii="Times New Roman" w:hAnsi="Times New Roman"/>
          <w:sz w:val="24"/>
          <w:szCs w:val="24"/>
        </w:rPr>
        <w:t xml:space="preserve"> no significance (P&gt;</w:t>
      </w:r>
      <w:r w:rsidRPr="00BF0568">
        <w:rPr>
          <w:rFonts w:ascii="Times New Roman" w:hAnsi="Times New Roman"/>
          <w:sz w:val="24"/>
          <w:szCs w:val="24"/>
        </w:rPr>
        <w:t>0.05)</w:t>
      </w:r>
      <w:r>
        <w:rPr>
          <w:rFonts w:ascii="Times New Roman" w:hAnsi="Times New Roman"/>
          <w:sz w:val="24"/>
          <w:szCs w:val="24"/>
        </w:rPr>
        <w:t xml:space="preserve"> difference in </w:t>
      </w:r>
      <w:r w:rsidRPr="000F55A3">
        <w:rPr>
          <w:rFonts w:ascii="Times New Roman" w:hAnsi="Times New Roman"/>
          <w:i/>
          <w:iCs/>
          <w:sz w:val="24"/>
          <w:szCs w:val="24"/>
        </w:rPr>
        <w:t>Lactobacillus sp</w:t>
      </w:r>
      <w:r w:rsidRPr="009C6854">
        <w:rPr>
          <w:rFonts w:ascii="Times New Roman" w:hAnsi="Times New Roman"/>
          <w:sz w:val="24"/>
          <w:szCs w:val="24"/>
        </w:rPr>
        <w:t xml:space="preserve">. (LS), </w:t>
      </w:r>
      <w:r w:rsidRPr="000F55A3">
        <w:rPr>
          <w:rFonts w:ascii="Times New Roman" w:hAnsi="Times New Roman"/>
          <w:i/>
          <w:iCs/>
          <w:sz w:val="24"/>
          <w:szCs w:val="24"/>
        </w:rPr>
        <w:t>Pediococcus acidilactici</w:t>
      </w:r>
      <w:r w:rsidRPr="009C6854">
        <w:rPr>
          <w:rFonts w:ascii="Times New Roman" w:hAnsi="Times New Roman"/>
          <w:sz w:val="24"/>
          <w:szCs w:val="24"/>
        </w:rPr>
        <w:t xml:space="preserve"> (PA), </w:t>
      </w:r>
      <w:r w:rsidRPr="000F55A3">
        <w:rPr>
          <w:rFonts w:ascii="Times New Roman" w:hAnsi="Times New Roman"/>
          <w:i/>
          <w:iCs/>
          <w:sz w:val="24"/>
          <w:szCs w:val="24"/>
        </w:rPr>
        <w:t>Streptococcus acidophilus</w:t>
      </w:r>
      <w:r w:rsidRPr="009C6854">
        <w:rPr>
          <w:rFonts w:ascii="Times New Roman" w:hAnsi="Times New Roman"/>
          <w:sz w:val="24"/>
          <w:szCs w:val="24"/>
        </w:rPr>
        <w:t xml:space="preserve"> (SA), </w:t>
      </w:r>
      <w:r w:rsidRPr="000F55A3">
        <w:rPr>
          <w:rFonts w:ascii="Times New Roman" w:hAnsi="Times New Roman"/>
          <w:i/>
          <w:iCs/>
          <w:sz w:val="24"/>
          <w:szCs w:val="24"/>
        </w:rPr>
        <w:t>Escherichia coli</w:t>
      </w:r>
      <w:r w:rsidRPr="009C6854">
        <w:rPr>
          <w:rFonts w:ascii="Times New Roman" w:hAnsi="Times New Roman"/>
          <w:sz w:val="24"/>
          <w:szCs w:val="24"/>
        </w:rPr>
        <w:t xml:space="preserve"> (EC), </w:t>
      </w:r>
      <w:r w:rsidRPr="000F55A3">
        <w:rPr>
          <w:rFonts w:ascii="Times New Roman" w:hAnsi="Times New Roman"/>
          <w:i/>
          <w:iCs/>
          <w:sz w:val="24"/>
          <w:szCs w:val="24"/>
        </w:rPr>
        <w:t>Streptococcus pneumoniae</w:t>
      </w:r>
      <w:r w:rsidRPr="009C6854">
        <w:rPr>
          <w:rFonts w:ascii="Times New Roman" w:hAnsi="Times New Roman"/>
          <w:sz w:val="24"/>
          <w:szCs w:val="24"/>
        </w:rPr>
        <w:t xml:space="preserve"> (SP), </w:t>
      </w:r>
      <w:r w:rsidRPr="000F55A3">
        <w:rPr>
          <w:rFonts w:ascii="Times New Roman" w:hAnsi="Times New Roman"/>
          <w:i/>
          <w:iCs/>
          <w:sz w:val="24"/>
          <w:szCs w:val="24"/>
        </w:rPr>
        <w:t>Bacillus cereus</w:t>
      </w:r>
      <w:r w:rsidRPr="009C6854">
        <w:rPr>
          <w:rFonts w:ascii="Times New Roman" w:hAnsi="Times New Roman"/>
          <w:sz w:val="24"/>
          <w:szCs w:val="24"/>
        </w:rPr>
        <w:t xml:space="preserve"> (BC</w:t>
      </w:r>
      <w:r w:rsidR="00300469" w:rsidRPr="009C6854">
        <w:rPr>
          <w:rFonts w:ascii="Times New Roman" w:hAnsi="Times New Roman"/>
          <w:sz w:val="24"/>
          <w:szCs w:val="24"/>
        </w:rPr>
        <w:t xml:space="preserve">) </w:t>
      </w:r>
      <w:r w:rsidR="00300469">
        <w:rPr>
          <w:rFonts w:ascii="Times New Roman" w:hAnsi="Times New Roman"/>
          <w:sz w:val="24"/>
          <w:szCs w:val="24"/>
        </w:rPr>
        <w:t>across</w:t>
      </w:r>
      <w:r>
        <w:rPr>
          <w:rFonts w:ascii="Times New Roman" w:hAnsi="Times New Roman"/>
          <w:sz w:val="24"/>
          <w:szCs w:val="24"/>
        </w:rPr>
        <w:t xml:space="preserve"> all treatment</w:t>
      </w:r>
      <w:r w:rsidR="00300469">
        <w:rPr>
          <w:rFonts w:ascii="Times New Roman" w:hAnsi="Times New Roman"/>
          <w:sz w:val="24"/>
          <w:szCs w:val="24"/>
        </w:rPr>
        <w:t>s.</w:t>
      </w:r>
      <w:r w:rsidR="000E572C">
        <w:rPr>
          <w:rFonts w:ascii="Times New Roman" w:hAnsi="Times New Roman"/>
          <w:sz w:val="24"/>
          <w:szCs w:val="24"/>
        </w:rPr>
        <w:t xml:space="preserve"> </w:t>
      </w:r>
      <w:r w:rsidR="000E572C">
        <w:rPr>
          <w:rFonts w:ascii="Times New Roman" w:eastAsia="Times New Roman" w:hAnsi="Times New Roman"/>
          <w:sz w:val="24"/>
          <w:szCs w:val="24"/>
        </w:rPr>
        <w:t>The non-significant (P&gt;0.05)</w:t>
      </w:r>
      <w:r w:rsidR="004849CD">
        <w:rPr>
          <w:rFonts w:ascii="Times New Roman" w:eastAsia="Times New Roman" w:hAnsi="Times New Roman"/>
          <w:sz w:val="24"/>
          <w:szCs w:val="24"/>
        </w:rPr>
        <w:t xml:space="preserve"> </w:t>
      </w:r>
      <w:r w:rsidR="00BD682D">
        <w:rPr>
          <w:rFonts w:ascii="Times New Roman" w:eastAsia="Times New Roman" w:hAnsi="Times New Roman"/>
          <w:sz w:val="24"/>
          <w:szCs w:val="24"/>
        </w:rPr>
        <w:t>difference</w:t>
      </w:r>
      <w:r w:rsidR="000E572C">
        <w:rPr>
          <w:rFonts w:ascii="Times New Roman" w:eastAsia="Times New Roman" w:hAnsi="Times New Roman"/>
          <w:sz w:val="24"/>
          <w:szCs w:val="24"/>
        </w:rPr>
        <w:t xml:space="preserve"> in the population of </w:t>
      </w:r>
      <w:r w:rsidR="000E572C" w:rsidRPr="00D24AAE">
        <w:rPr>
          <w:rFonts w:ascii="Times New Roman" w:hAnsi="Times New Roman"/>
          <w:i/>
          <w:iCs/>
          <w:sz w:val="24"/>
          <w:szCs w:val="24"/>
        </w:rPr>
        <w:t>Lactobacillus sp</w:t>
      </w:r>
      <w:r w:rsidR="000E572C" w:rsidRPr="000D1AE4">
        <w:rPr>
          <w:rFonts w:ascii="Times New Roman" w:hAnsi="Times New Roman"/>
          <w:sz w:val="24"/>
          <w:szCs w:val="24"/>
        </w:rPr>
        <w:t xml:space="preserve">. (LS), </w:t>
      </w:r>
      <w:r w:rsidR="000E572C" w:rsidRPr="00D24AAE">
        <w:rPr>
          <w:rFonts w:ascii="Times New Roman" w:hAnsi="Times New Roman"/>
          <w:i/>
          <w:iCs/>
          <w:sz w:val="24"/>
          <w:szCs w:val="24"/>
        </w:rPr>
        <w:t>Pediococcus acidilactici</w:t>
      </w:r>
      <w:r w:rsidR="000E572C" w:rsidRPr="000D1AE4">
        <w:rPr>
          <w:rFonts w:ascii="Times New Roman" w:hAnsi="Times New Roman"/>
          <w:sz w:val="24"/>
          <w:szCs w:val="24"/>
        </w:rPr>
        <w:t xml:space="preserve"> (PA), Streptococcus acidophilus (SA), Escherichia coli (EC), Streptococcus pneumoniae (SP), </w:t>
      </w:r>
      <w:r w:rsidR="000E572C" w:rsidRPr="00D24AAE">
        <w:rPr>
          <w:rFonts w:ascii="Times New Roman" w:hAnsi="Times New Roman"/>
          <w:i/>
          <w:iCs/>
          <w:sz w:val="24"/>
          <w:szCs w:val="24"/>
        </w:rPr>
        <w:t>Bacillus cereus</w:t>
      </w:r>
      <w:r w:rsidR="000E572C" w:rsidRPr="000D1AE4">
        <w:rPr>
          <w:rFonts w:ascii="Times New Roman" w:hAnsi="Times New Roman"/>
          <w:sz w:val="24"/>
          <w:szCs w:val="24"/>
        </w:rPr>
        <w:t xml:space="preserve"> (BC)</w:t>
      </w:r>
      <w:r w:rsidR="000E572C">
        <w:rPr>
          <w:rFonts w:ascii="Times New Roman" w:hAnsi="Times New Roman"/>
          <w:sz w:val="24"/>
          <w:szCs w:val="24"/>
        </w:rPr>
        <w:t xml:space="preserve"> across all treatment suggests that the treatments </w:t>
      </w:r>
      <w:r w:rsidR="00D24AAE">
        <w:rPr>
          <w:rFonts w:ascii="Times New Roman" w:hAnsi="Times New Roman"/>
          <w:sz w:val="24"/>
          <w:szCs w:val="24"/>
        </w:rPr>
        <w:t>do</w:t>
      </w:r>
      <w:r w:rsidR="000E572C">
        <w:rPr>
          <w:rFonts w:ascii="Times New Roman" w:hAnsi="Times New Roman"/>
          <w:sz w:val="24"/>
          <w:szCs w:val="24"/>
        </w:rPr>
        <w:t xml:space="preserve"> not affect the microbial population. This may indicate that varied amount of </w:t>
      </w:r>
      <w:r w:rsidR="00D24AAE">
        <w:rPr>
          <w:rFonts w:ascii="Times New Roman" w:hAnsi="Times New Roman"/>
          <w:sz w:val="24"/>
          <w:szCs w:val="24"/>
        </w:rPr>
        <w:t>a</w:t>
      </w:r>
      <w:r w:rsidR="000E572C">
        <w:rPr>
          <w:rFonts w:ascii="Times New Roman" w:hAnsi="Times New Roman"/>
          <w:sz w:val="24"/>
          <w:szCs w:val="24"/>
        </w:rPr>
        <w:t xml:space="preserve">ntibiotics (Oxytetracycline) and </w:t>
      </w:r>
      <w:r w:rsidR="00D24AAE">
        <w:rPr>
          <w:rFonts w:ascii="Times New Roman" w:hAnsi="Times New Roman"/>
          <w:sz w:val="24"/>
          <w:szCs w:val="24"/>
        </w:rPr>
        <w:t>p</w:t>
      </w:r>
      <w:r w:rsidR="000E572C">
        <w:rPr>
          <w:rFonts w:ascii="Times New Roman" w:hAnsi="Times New Roman"/>
          <w:sz w:val="24"/>
          <w:szCs w:val="24"/>
        </w:rPr>
        <w:t>robiotics</w:t>
      </w:r>
      <w:r w:rsidR="000E572C" w:rsidRPr="006C0315">
        <w:rPr>
          <w:rFonts w:ascii="Times New Roman" w:hAnsi="Times New Roman"/>
          <w:sz w:val="24"/>
          <w:szCs w:val="24"/>
        </w:rPr>
        <w:t xml:space="preserve"> may have influenced these outcomes</w:t>
      </w:r>
      <w:r w:rsidR="000C68C6">
        <w:rPr>
          <w:rFonts w:ascii="Times New Roman" w:hAnsi="Times New Roman"/>
          <w:sz w:val="24"/>
          <w:szCs w:val="24"/>
        </w:rPr>
        <w:t xml:space="preserve">. This finding was similar to the study by </w:t>
      </w:r>
      <w:r w:rsidR="000C68C6" w:rsidRPr="000F1619">
        <w:rPr>
          <w:rFonts w:ascii="Times New Roman" w:hAnsi="Times New Roman" w:cs="Times New Roman"/>
          <w:color w:val="212121"/>
          <w:sz w:val="24"/>
          <w:szCs w:val="24"/>
          <w:shd w:val="clear" w:color="auto" w:fill="FFFFFF"/>
        </w:rPr>
        <w:t>Cengiz</w:t>
      </w:r>
      <w:r w:rsidR="000C68C6">
        <w:rPr>
          <w:rFonts w:ascii="Times New Roman" w:hAnsi="Times New Roman" w:cs="Times New Roman"/>
          <w:color w:val="212121"/>
          <w:sz w:val="24"/>
          <w:szCs w:val="24"/>
          <w:shd w:val="clear" w:color="auto" w:fill="FFFFFF"/>
        </w:rPr>
        <w:t xml:space="preserve"> </w:t>
      </w:r>
      <w:r w:rsidR="000C68C6" w:rsidRPr="000C68C6">
        <w:rPr>
          <w:rFonts w:ascii="Times New Roman" w:hAnsi="Times New Roman" w:cs="Times New Roman"/>
          <w:i/>
          <w:color w:val="212121"/>
          <w:sz w:val="24"/>
          <w:szCs w:val="24"/>
          <w:shd w:val="clear" w:color="auto" w:fill="FFFFFF"/>
        </w:rPr>
        <w:t>et al</w:t>
      </w:r>
      <w:r w:rsidR="000C68C6">
        <w:rPr>
          <w:rFonts w:ascii="Times New Roman" w:hAnsi="Times New Roman" w:cs="Times New Roman"/>
          <w:color w:val="212121"/>
          <w:sz w:val="24"/>
          <w:szCs w:val="24"/>
          <w:shd w:val="clear" w:color="auto" w:fill="FFFFFF"/>
        </w:rPr>
        <w:t xml:space="preserve">. (2015) who reported that there </w:t>
      </w:r>
      <w:r w:rsidR="000C68C6" w:rsidRPr="000C68C6">
        <w:rPr>
          <w:rFonts w:ascii="Times New Roman" w:hAnsi="Times New Roman" w:cs="Times New Roman"/>
          <w:color w:val="212121"/>
          <w:sz w:val="24"/>
          <w:szCs w:val="24"/>
          <w:shd w:val="clear" w:color="auto" w:fill="FFFFFF"/>
        </w:rPr>
        <w:t xml:space="preserve">was no effect (P &gt; 0.05) on total </w:t>
      </w:r>
      <w:r w:rsidR="00FB5C21" w:rsidRPr="000C68C6">
        <w:rPr>
          <w:rFonts w:ascii="Times New Roman" w:hAnsi="Times New Roman" w:cs="Times New Roman"/>
          <w:color w:val="212121"/>
          <w:sz w:val="24"/>
          <w:szCs w:val="24"/>
          <w:shd w:val="clear" w:color="auto" w:fill="FFFFFF"/>
        </w:rPr>
        <w:t>aerobes</w:t>
      </w:r>
      <w:r w:rsidR="000C68C6" w:rsidRPr="000C68C6">
        <w:rPr>
          <w:rFonts w:ascii="Times New Roman" w:hAnsi="Times New Roman" w:cs="Times New Roman"/>
          <w:color w:val="212121"/>
          <w:sz w:val="24"/>
          <w:szCs w:val="24"/>
          <w:shd w:val="clear" w:color="auto" w:fill="FFFFFF"/>
        </w:rPr>
        <w:t xml:space="preserve">, </w:t>
      </w:r>
      <w:r w:rsidR="000C68C6" w:rsidRPr="00D24AAE">
        <w:rPr>
          <w:rFonts w:ascii="Times New Roman" w:hAnsi="Times New Roman" w:cs="Times New Roman"/>
          <w:i/>
          <w:iCs/>
          <w:color w:val="212121"/>
          <w:sz w:val="24"/>
          <w:szCs w:val="24"/>
          <w:shd w:val="clear" w:color="auto" w:fill="FFFFFF"/>
        </w:rPr>
        <w:t>Salmonella sp</w:t>
      </w:r>
      <w:r w:rsidR="000C68C6" w:rsidRPr="000C68C6">
        <w:rPr>
          <w:rFonts w:ascii="Times New Roman" w:hAnsi="Times New Roman" w:cs="Times New Roman"/>
          <w:color w:val="212121"/>
          <w:sz w:val="24"/>
          <w:szCs w:val="24"/>
          <w:shd w:val="clear" w:color="auto" w:fill="FFFFFF"/>
        </w:rPr>
        <w:t xml:space="preserve">., and </w:t>
      </w:r>
      <w:r w:rsidR="000C68C6" w:rsidRPr="00D24AAE">
        <w:rPr>
          <w:rFonts w:ascii="Times New Roman" w:hAnsi="Times New Roman" w:cs="Times New Roman"/>
          <w:i/>
          <w:iCs/>
          <w:color w:val="212121"/>
          <w:sz w:val="24"/>
          <w:szCs w:val="24"/>
          <w:shd w:val="clear" w:color="auto" w:fill="FFFFFF"/>
        </w:rPr>
        <w:t>Lactobacilli</w:t>
      </w:r>
      <w:r w:rsidR="000C68C6" w:rsidRPr="000C68C6">
        <w:rPr>
          <w:rFonts w:ascii="Times New Roman" w:hAnsi="Times New Roman" w:cs="Times New Roman"/>
          <w:color w:val="212121"/>
          <w:sz w:val="24"/>
          <w:szCs w:val="24"/>
          <w:shd w:val="clear" w:color="auto" w:fill="FFFFFF"/>
        </w:rPr>
        <w:t xml:space="preserve"> populations in the intestines of broilers.</w:t>
      </w:r>
      <w:r w:rsidR="000C68C6">
        <w:rPr>
          <w:rFonts w:ascii="Times New Roman" w:hAnsi="Times New Roman" w:cs="Times New Roman"/>
          <w:color w:val="212121"/>
          <w:sz w:val="24"/>
          <w:szCs w:val="24"/>
          <w:shd w:val="clear" w:color="auto" w:fill="FFFFFF"/>
        </w:rPr>
        <w:t xml:space="preserve"> </w:t>
      </w:r>
    </w:p>
    <w:p w14:paraId="2498FCA4" w14:textId="77777777" w:rsidR="00300469" w:rsidRDefault="00300469" w:rsidP="00B53DA8">
      <w:pPr>
        <w:spacing w:line="360" w:lineRule="auto"/>
        <w:jc w:val="both"/>
        <w:rPr>
          <w:rFonts w:ascii="Times New Roman" w:hAnsi="Times New Roman"/>
          <w:sz w:val="24"/>
          <w:szCs w:val="24"/>
        </w:rPr>
      </w:pPr>
    </w:p>
    <w:p w14:paraId="1C20D90D" w14:textId="77777777" w:rsidR="00300469" w:rsidRPr="00300469" w:rsidRDefault="00300469" w:rsidP="00B53DA8">
      <w:pPr>
        <w:spacing w:line="360" w:lineRule="auto"/>
        <w:jc w:val="both"/>
        <w:rPr>
          <w:rFonts w:ascii="Times New Roman" w:hAnsi="Times New Roman"/>
          <w:b/>
          <w:sz w:val="24"/>
          <w:szCs w:val="24"/>
        </w:rPr>
      </w:pPr>
      <w:r w:rsidRPr="00300469">
        <w:rPr>
          <w:rFonts w:ascii="Times New Roman" w:hAnsi="Times New Roman"/>
          <w:b/>
          <w:sz w:val="24"/>
          <w:szCs w:val="24"/>
        </w:rPr>
        <w:lastRenderedPageBreak/>
        <w:t>CONCLUSION</w:t>
      </w:r>
    </w:p>
    <w:p w14:paraId="3333876A" w14:textId="77777777" w:rsidR="00300469" w:rsidRDefault="00082059" w:rsidP="00082059">
      <w:pPr>
        <w:spacing w:line="360" w:lineRule="auto"/>
        <w:jc w:val="both"/>
        <w:rPr>
          <w:rFonts w:ascii="Times New Roman" w:hAnsi="Times New Roman"/>
          <w:sz w:val="24"/>
          <w:szCs w:val="24"/>
        </w:rPr>
      </w:pPr>
      <w:r>
        <w:rPr>
          <w:rFonts w:ascii="Times New Roman" w:hAnsi="Times New Roman"/>
          <w:sz w:val="24"/>
          <w:szCs w:val="24"/>
        </w:rPr>
        <w:t xml:space="preserve">This study showed that the supplementation of probiotics at the </w:t>
      </w:r>
      <w:r w:rsidRPr="00522730">
        <w:rPr>
          <w:rFonts w:ascii="Times New Roman" w:hAnsi="Times New Roman"/>
          <w:sz w:val="24"/>
          <w:szCs w:val="24"/>
        </w:rPr>
        <w:t>starter phase improved feed intake significantly, although it had no effect in improved growth outcomes like weight gain or f</w:t>
      </w:r>
      <w:r>
        <w:rPr>
          <w:rFonts w:ascii="Times New Roman" w:hAnsi="Times New Roman"/>
          <w:sz w:val="24"/>
          <w:szCs w:val="24"/>
        </w:rPr>
        <w:t>eed conversion ratio. However, p</w:t>
      </w:r>
      <w:r w:rsidRPr="00522730">
        <w:rPr>
          <w:rFonts w:ascii="Times New Roman" w:hAnsi="Times New Roman"/>
          <w:sz w:val="24"/>
          <w:szCs w:val="24"/>
        </w:rPr>
        <w:t xml:space="preserve">robiotics showed some improvements in digestibility measures, with probiotic-containing treatments displaying higher dry matter digestibility than both the control and antibiotic groups. The lack of significant changes in gut microbiota between treatments indicates that probiotics did not significantly </w:t>
      </w:r>
      <w:r>
        <w:rPr>
          <w:rFonts w:ascii="Times New Roman" w:hAnsi="Times New Roman"/>
          <w:sz w:val="24"/>
          <w:szCs w:val="24"/>
        </w:rPr>
        <w:t>affect</w:t>
      </w:r>
      <w:r w:rsidRPr="00522730">
        <w:rPr>
          <w:rFonts w:ascii="Times New Roman" w:hAnsi="Times New Roman"/>
          <w:sz w:val="24"/>
          <w:szCs w:val="24"/>
        </w:rPr>
        <w:t xml:space="preserve"> the </w:t>
      </w:r>
      <w:r>
        <w:rPr>
          <w:rFonts w:ascii="Times New Roman" w:hAnsi="Times New Roman"/>
          <w:sz w:val="24"/>
          <w:szCs w:val="24"/>
        </w:rPr>
        <w:t xml:space="preserve">intestinal bacterial population </w:t>
      </w:r>
      <w:r w:rsidRPr="00522730">
        <w:rPr>
          <w:rFonts w:ascii="Times New Roman" w:hAnsi="Times New Roman"/>
          <w:sz w:val="24"/>
          <w:szCs w:val="24"/>
        </w:rPr>
        <w:t>during the starter phase.</w:t>
      </w:r>
      <w:r>
        <w:rPr>
          <w:rFonts w:ascii="Times New Roman" w:hAnsi="Times New Roman"/>
          <w:sz w:val="24"/>
          <w:szCs w:val="24"/>
        </w:rPr>
        <w:t xml:space="preserve"> From this study’s findings, </w:t>
      </w:r>
      <w:r w:rsidRPr="00522730">
        <w:rPr>
          <w:rFonts w:ascii="Times New Roman" w:hAnsi="Times New Roman"/>
          <w:sz w:val="24"/>
          <w:szCs w:val="24"/>
        </w:rPr>
        <w:t>probiotics should be used with caution during the starter phase, particularly to promote nutrient digestibility, since it improves the dry matter digestibility</w:t>
      </w:r>
      <w:r>
        <w:rPr>
          <w:rFonts w:ascii="Times New Roman" w:hAnsi="Times New Roman"/>
          <w:sz w:val="24"/>
          <w:szCs w:val="24"/>
        </w:rPr>
        <w:t xml:space="preserve">. </w:t>
      </w:r>
      <w:r w:rsidRPr="00522730">
        <w:rPr>
          <w:rFonts w:ascii="Times New Roman" w:hAnsi="Times New Roman"/>
          <w:sz w:val="24"/>
          <w:szCs w:val="24"/>
        </w:rPr>
        <w:t xml:space="preserve">However, farmers should examine the economic impacts, as greater feed intake did not result in improved growth performance. In addition, </w:t>
      </w:r>
      <w:r>
        <w:rPr>
          <w:rFonts w:ascii="Times New Roman" w:hAnsi="Times New Roman"/>
          <w:sz w:val="24"/>
          <w:szCs w:val="24"/>
        </w:rPr>
        <w:t>f</w:t>
      </w:r>
      <w:r w:rsidRPr="00522730">
        <w:rPr>
          <w:rFonts w:ascii="Times New Roman" w:hAnsi="Times New Roman"/>
          <w:sz w:val="24"/>
          <w:szCs w:val="24"/>
        </w:rPr>
        <w:t xml:space="preserve">urther </w:t>
      </w:r>
      <w:r>
        <w:rPr>
          <w:rFonts w:ascii="Times New Roman" w:hAnsi="Times New Roman"/>
          <w:sz w:val="24"/>
          <w:szCs w:val="24"/>
        </w:rPr>
        <w:t>study</w:t>
      </w:r>
      <w:r w:rsidRPr="00522730">
        <w:rPr>
          <w:rFonts w:ascii="Times New Roman" w:hAnsi="Times New Roman"/>
          <w:sz w:val="24"/>
          <w:szCs w:val="24"/>
        </w:rPr>
        <w:t xml:space="preserve"> may be required to improve probiotic supplementation to determine the growth outcomes during the starter phase of broiler production.</w:t>
      </w:r>
    </w:p>
    <w:p w14:paraId="5ADEB01E" w14:textId="77777777" w:rsidR="00C80BF9" w:rsidRDefault="00C80BF9" w:rsidP="00082059">
      <w:pPr>
        <w:spacing w:line="360" w:lineRule="auto"/>
        <w:jc w:val="both"/>
        <w:rPr>
          <w:rFonts w:ascii="Times New Roman" w:hAnsi="Times New Roman"/>
          <w:b/>
          <w:sz w:val="24"/>
          <w:szCs w:val="24"/>
        </w:rPr>
      </w:pPr>
    </w:p>
    <w:p w14:paraId="28EB99A3" w14:textId="05F6AC8C" w:rsidR="00115DD7" w:rsidRPr="00115DD7" w:rsidRDefault="00082059" w:rsidP="00115DD7">
      <w:pPr>
        <w:spacing w:line="360" w:lineRule="auto"/>
        <w:jc w:val="both"/>
        <w:rPr>
          <w:rFonts w:ascii="Times New Roman" w:hAnsi="Times New Roman"/>
          <w:b/>
          <w:sz w:val="24"/>
          <w:szCs w:val="24"/>
        </w:rPr>
      </w:pPr>
      <w:r w:rsidRPr="00082059">
        <w:rPr>
          <w:rFonts w:ascii="Times New Roman" w:hAnsi="Times New Roman"/>
          <w:b/>
          <w:sz w:val="24"/>
          <w:szCs w:val="24"/>
        </w:rPr>
        <w:t>REFERENCES</w:t>
      </w:r>
    </w:p>
    <w:p w14:paraId="7171CAD1" w14:textId="77777777" w:rsidR="00115DD7" w:rsidRPr="00211A51" w:rsidRDefault="00115DD7" w:rsidP="00AF47F1">
      <w:pPr>
        <w:spacing w:line="360" w:lineRule="auto"/>
        <w:ind w:left="720" w:hanging="720"/>
        <w:jc w:val="both"/>
        <w:rPr>
          <w:rFonts w:ascii="Times New Roman" w:hAnsi="Times New Roman"/>
          <w:sz w:val="24"/>
          <w:szCs w:val="24"/>
          <w:shd w:val="clear" w:color="auto" w:fill="FFFFFF"/>
        </w:rPr>
      </w:pPr>
      <w:r w:rsidRPr="00211A51">
        <w:rPr>
          <w:rFonts w:ascii="Times New Roman" w:hAnsi="Times New Roman"/>
          <w:sz w:val="24"/>
          <w:szCs w:val="24"/>
          <w:shd w:val="clear" w:color="auto" w:fill="FFFFFF"/>
        </w:rPr>
        <w:t>Aviagen. (2023). Ross 308 Performance and Nutrition Supplement. Aviagen Group.</w:t>
      </w:r>
    </w:p>
    <w:p w14:paraId="357EB481" w14:textId="77777777" w:rsidR="00115DD7" w:rsidRPr="00211A51" w:rsidRDefault="00115DD7" w:rsidP="00AF47F1">
      <w:pPr>
        <w:spacing w:line="360" w:lineRule="auto"/>
        <w:ind w:left="720" w:hanging="720"/>
        <w:jc w:val="both"/>
        <w:rPr>
          <w:rFonts w:ascii="Times New Roman" w:hAnsi="Times New Roman" w:cs="Times New Roman"/>
          <w:sz w:val="24"/>
          <w:szCs w:val="24"/>
          <w:shd w:val="clear" w:color="auto" w:fill="FFFFFF"/>
        </w:rPr>
      </w:pPr>
      <w:r w:rsidRPr="00211A51">
        <w:rPr>
          <w:rFonts w:ascii="Times New Roman" w:hAnsi="Times New Roman" w:cs="Times New Roman"/>
          <w:sz w:val="24"/>
          <w:szCs w:val="24"/>
          <w:shd w:val="clear" w:color="auto" w:fill="FFFFFF"/>
        </w:rPr>
        <w:t>Cengiz, Ö., Köksal, B. H., Tatlı, O., Sevim, Ö., Ahsan, U., Üner, A. G., Ulutaş, P. A., Beyaz, D., Büyükyörük, S., Yakan, A., and Önol, A. G. (2015). Effect of dietary probiotic and high stocking density on the performance, carcass yield, gut microflora, and stress indicators of broilers. </w:t>
      </w:r>
      <w:r w:rsidRPr="00211A51">
        <w:rPr>
          <w:rFonts w:ascii="Times New Roman" w:hAnsi="Times New Roman" w:cs="Times New Roman"/>
          <w:i/>
          <w:iCs/>
          <w:sz w:val="24"/>
          <w:szCs w:val="24"/>
          <w:shd w:val="clear" w:color="auto" w:fill="FFFFFF"/>
        </w:rPr>
        <w:t>Poultry science</w:t>
      </w:r>
      <w:r w:rsidRPr="00211A51">
        <w:rPr>
          <w:rFonts w:ascii="Times New Roman" w:hAnsi="Times New Roman" w:cs="Times New Roman"/>
          <w:sz w:val="24"/>
          <w:szCs w:val="24"/>
          <w:shd w:val="clear" w:color="auto" w:fill="FFFFFF"/>
        </w:rPr>
        <w:t>, </w:t>
      </w:r>
      <w:r w:rsidRPr="00211A51">
        <w:rPr>
          <w:rFonts w:ascii="Times New Roman" w:hAnsi="Times New Roman" w:cs="Times New Roman"/>
          <w:i/>
          <w:iCs/>
          <w:sz w:val="24"/>
          <w:szCs w:val="24"/>
          <w:shd w:val="clear" w:color="auto" w:fill="FFFFFF"/>
        </w:rPr>
        <w:t>94</w:t>
      </w:r>
      <w:r w:rsidRPr="00211A51">
        <w:rPr>
          <w:rFonts w:ascii="Times New Roman" w:hAnsi="Times New Roman" w:cs="Times New Roman"/>
          <w:sz w:val="24"/>
          <w:szCs w:val="24"/>
          <w:shd w:val="clear" w:color="auto" w:fill="FFFFFF"/>
        </w:rPr>
        <w:t xml:space="preserve">(10), 2395–2403. </w:t>
      </w:r>
    </w:p>
    <w:p w14:paraId="58DF8703" w14:textId="77777777" w:rsidR="00115DD7" w:rsidRPr="00211A51" w:rsidRDefault="00115DD7" w:rsidP="00AF47F1">
      <w:pPr>
        <w:spacing w:line="360" w:lineRule="auto"/>
        <w:ind w:left="720" w:hanging="720"/>
        <w:jc w:val="both"/>
        <w:rPr>
          <w:rFonts w:ascii="Times New Roman" w:hAnsi="Times New Roman"/>
          <w:sz w:val="24"/>
          <w:szCs w:val="24"/>
          <w:shd w:val="clear" w:color="auto" w:fill="FFFFFF"/>
        </w:rPr>
      </w:pPr>
      <w:r w:rsidRPr="00211A51">
        <w:rPr>
          <w:rFonts w:ascii="Times New Roman" w:hAnsi="Times New Roman"/>
          <w:sz w:val="24"/>
          <w:szCs w:val="24"/>
          <w:shd w:val="clear" w:color="auto" w:fill="FFFFFF"/>
        </w:rPr>
        <w:t xml:space="preserve">Coles, G. C., Bauer, C., Borgsteede, F. H., Geerts, S., Klei, T. R., Taylor, M. A., &amp; Waller, P. J. (2019). World Association for the Advancement of Veterinary Parasitology (W.A.A.V.P.) methods for the detection of anthelmintic resistance in nematodes of veterinary importance. </w:t>
      </w:r>
      <w:r w:rsidRPr="00AD1206">
        <w:rPr>
          <w:rFonts w:ascii="Times New Roman" w:hAnsi="Times New Roman"/>
          <w:i/>
          <w:iCs/>
          <w:sz w:val="24"/>
          <w:szCs w:val="24"/>
          <w:shd w:val="clear" w:color="auto" w:fill="FFFFFF"/>
        </w:rPr>
        <w:t>Veterinary Parasitology</w:t>
      </w:r>
      <w:r w:rsidRPr="00211A51">
        <w:rPr>
          <w:rFonts w:ascii="Times New Roman" w:hAnsi="Times New Roman"/>
          <w:sz w:val="24"/>
          <w:szCs w:val="24"/>
          <w:shd w:val="clear" w:color="auto" w:fill="FFFFFF"/>
        </w:rPr>
        <w:t>, 44(1-2), 35-44.</w:t>
      </w:r>
    </w:p>
    <w:p w14:paraId="124B693E" w14:textId="6C75AB42" w:rsidR="00115DD7" w:rsidRPr="00211A51" w:rsidRDefault="00115DD7" w:rsidP="00AF47F1">
      <w:pPr>
        <w:spacing w:line="360" w:lineRule="auto"/>
        <w:ind w:left="720" w:hanging="720"/>
        <w:jc w:val="both"/>
        <w:rPr>
          <w:rFonts w:ascii="Times New Roman" w:hAnsi="Times New Roman"/>
          <w:sz w:val="24"/>
          <w:szCs w:val="24"/>
          <w:shd w:val="clear" w:color="auto" w:fill="FFFFFF"/>
        </w:rPr>
      </w:pPr>
      <w:r w:rsidRPr="00211A51">
        <w:rPr>
          <w:rFonts w:ascii="Times New Roman" w:hAnsi="Times New Roman"/>
          <w:sz w:val="24"/>
          <w:szCs w:val="24"/>
          <w:shd w:val="clear" w:color="auto" w:fill="FFFFFF"/>
        </w:rPr>
        <w:t xml:space="preserve">Food and Agriculture Organization of the United Nations (FAO). (2023). The State of Food and Agriculture 2023. </w:t>
      </w:r>
    </w:p>
    <w:p w14:paraId="72111941" w14:textId="77777777" w:rsidR="00115DD7" w:rsidRPr="00211A51" w:rsidRDefault="00115DD7" w:rsidP="00AF47F1">
      <w:pPr>
        <w:spacing w:line="360" w:lineRule="auto"/>
        <w:ind w:left="720" w:hanging="720"/>
        <w:jc w:val="both"/>
        <w:rPr>
          <w:rFonts w:ascii="Times New Roman" w:hAnsi="Times New Roman"/>
          <w:sz w:val="24"/>
          <w:szCs w:val="24"/>
          <w:shd w:val="clear" w:color="auto" w:fill="FFFFFF"/>
        </w:rPr>
      </w:pPr>
      <w:r w:rsidRPr="00211A51">
        <w:rPr>
          <w:rFonts w:ascii="Times New Roman" w:hAnsi="Times New Roman"/>
          <w:sz w:val="24"/>
          <w:szCs w:val="24"/>
          <w:shd w:val="clear" w:color="auto" w:fill="FFFFFF"/>
        </w:rPr>
        <w:t xml:space="preserve">Gilmour, D. G., Brand, A., &amp; Donnelly, N. (2019). Poultry immunology. In </w:t>
      </w:r>
      <w:r w:rsidRPr="001547A0">
        <w:rPr>
          <w:rFonts w:ascii="Times New Roman" w:hAnsi="Times New Roman"/>
          <w:i/>
          <w:iCs/>
          <w:sz w:val="24"/>
          <w:szCs w:val="24"/>
          <w:shd w:val="clear" w:color="auto" w:fill="FFFFFF"/>
        </w:rPr>
        <w:t>Avian Immunology</w:t>
      </w:r>
      <w:r w:rsidRPr="00211A51">
        <w:rPr>
          <w:rFonts w:ascii="Times New Roman" w:hAnsi="Times New Roman"/>
          <w:sz w:val="24"/>
          <w:szCs w:val="24"/>
          <w:shd w:val="clear" w:color="auto" w:fill="FFFFFF"/>
        </w:rPr>
        <w:t>. Pp. 403-420. Academic Press.</w:t>
      </w:r>
    </w:p>
    <w:p w14:paraId="1502D97D" w14:textId="77777777" w:rsidR="00115DD7" w:rsidRDefault="00115DD7" w:rsidP="00AF47F1">
      <w:pPr>
        <w:spacing w:line="360" w:lineRule="auto"/>
        <w:ind w:left="720" w:hanging="720"/>
        <w:jc w:val="both"/>
        <w:rPr>
          <w:rFonts w:ascii="Times New Roman" w:hAnsi="Times New Roman"/>
          <w:i/>
          <w:iCs/>
          <w:sz w:val="24"/>
          <w:szCs w:val="24"/>
          <w:shd w:val="clear" w:color="auto" w:fill="FFFFFF"/>
        </w:rPr>
      </w:pPr>
      <w:r w:rsidRPr="005158D1">
        <w:rPr>
          <w:rFonts w:ascii="Times New Roman" w:hAnsi="Times New Roman"/>
          <w:sz w:val="24"/>
          <w:szCs w:val="24"/>
          <w:shd w:val="clear" w:color="auto" w:fill="FFFFFF"/>
        </w:rPr>
        <w:t>Hafez, M. H., Awad, A. S., Sakine, Y.</w:t>
      </w:r>
      <w:r>
        <w:rPr>
          <w:rFonts w:ascii="Times New Roman" w:hAnsi="Times New Roman"/>
          <w:sz w:val="24"/>
          <w:szCs w:val="24"/>
          <w:shd w:val="clear" w:color="auto" w:fill="FFFFFF"/>
        </w:rPr>
        <w:t xml:space="preserve">, Juan, D. L. Shereen, B., &amp; Youssef, A. A. (2022). Probiotics, Prebiotics, and Phytogenic Substances for Optimizing Gut Health in Poultry. </w:t>
      </w:r>
      <w:r w:rsidRPr="00884615">
        <w:rPr>
          <w:rFonts w:ascii="Times New Roman" w:hAnsi="Times New Roman"/>
          <w:i/>
          <w:iCs/>
          <w:sz w:val="24"/>
          <w:szCs w:val="24"/>
          <w:shd w:val="clear" w:color="auto" w:fill="FFFFFF"/>
        </w:rPr>
        <w:t>Journal of Microorganisms, Vol. 10 (2), 395 – 401.</w:t>
      </w:r>
    </w:p>
    <w:p w14:paraId="295E4217" w14:textId="6AD57E92" w:rsidR="00115DD7" w:rsidRPr="00765A49" w:rsidRDefault="00115DD7" w:rsidP="00AF47F1">
      <w:pPr>
        <w:spacing w:line="360" w:lineRule="auto"/>
        <w:ind w:left="720" w:hanging="720"/>
        <w:jc w:val="both"/>
        <w:rPr>
          <w:rFonts w:ascii="Times New Roman" w:hAnsi="Times New Roman"/>
          <w:sz w:val="24"/>
          <w:szCs w:val="24"/>
          <w:shd w:val="clear" w:color="auto" w:fill="FFFFFF"/>
          <w:lang w:val="pt-BR"/>
        </w:rPr>
      </w:pPr>
      <w:r w:rsidRPr="00211A51">
        <w:rPr>
          <w:rFonts w:ascii="Times New Roman" w:hAnsi="Times New Roman"/>
          <w:sz w:val="24"/>
          <w:szCs w:val="24"/>
          <w:shd w:val="clear" w:color="auto" w:fill="FFFFFF"/>
        </w:rPr>
        <w:lastRenderedPageBreak/>
        <w:t>Hill, C., Guarner, F., Reid, G., Gibson, G. R., Merenstein, D. J. and Pot B. (2014). </w:t>
      </w:r>
      <w:r w:rsidRPr="00211A51">
        <w:rPr>
          <w:rStyle w:val="ref-title"/>
          <w:rFonts w:ascii="Times New Roman" w:hAnsi="Times New Roman"/>
          <w:sz w:val="24"/>
          <w:szCs w:val="24"/>
          <w:shd w:val="clear" w:color="auto" w:fill="FFFFFF"/>
        </w:rPr>
        <w:t>Expert consensus document: the International Scientific Association for Probiotics and Prebiotics consensus statement on the scope and appropriate use of the term probiotic</w:t>
      </w:r>
      <w:r w:rsidRPr="00211A51">
        <w:rPr>
          <w:rFonts w:ascii="Times New Roman" w:hAnsi="Times New Roman"/>
          <w:sz w:val="24"/>
          <w:szCs w:val="24"/>
          <w:shd w:val="clear" w:color="auto" w:fill="FFFFFF"/>
        </w:rPr>
        <w:t>. </w:t>
      </w:r>
      <w:r w:rsidRPr="00765A49">
        <w:rPr>
          <w:rStyle w:val="ref-journal"/>
          <w:rFonts w:ascii="Times New Roman" w:hAnsi="Times New Roman"/>
          <w:i/>
          <w:iCs/>
          <w:sz w:val="24"/>
          <w:szCs w:val="24"/>
          <w:shd w:val="clear" w:color="auto" w:fill="FFFFFF"/>
          <w:lang w:val="pt-BR"/>
        </w:rPr>
        <w:t>Na</w:t>
      </w:r>
      <w:r w:rsidR="001547A0">
        <w:rPr>
          <w:rStyle w:val="ref-journal"/>
          <w:rFonts w:ascii="Times New Roman" w:hAnsi="Times New Roman"/>
          <w:i/>
          <w:iCs/>
          <w:sz w:val="24"/>
          <w:szCs w:val="24"/>
          <w:shd w:val="clear" w:color="auto" w:fill="FFFFFF"/>
          <w:lang w:val="pt-BR"/>
        </w:rPr>
        <w:t>ture</w:t>
      </w:r>
      <w:r w:rsidRPr="00765A49">
        <w:rPr>
          <w:rStyle w:val="ref-journal"/>
          <w:rFonts w:ascii="Times New Roman" w:hAnsi="Times New Roman"/>
          <w:i/>
          <w:iCs/>
          <w:sz w:val="24"/>
          <w:szCs w:val="24"/>
          <w:shd w:val="clear" w:color="auto" w:fill="FFFFFF"/>
          <w:lang w:val="pt-BR"/>
        </w:rPr>
        <w:t xml:space="preserve"> Rev</w:t>
      </w:r>
      <w:r w:rsidR="001547A0">
        <w:rPr>
          <w:rStyle w:val="ref-journal"/>
          <w:rFonts w:ascii="Times New Roman" w:hAnsi="Times New Roman"/>
          <w:i/>
          <w:iCs/>
          <w:sz w:val="24"/>
          <w:szCs w:val="24"/>
          <w:shd w:val="clear" w:color="auto" w:fill="FFFFFF"/>
          <w:lang w:val="pt-BR"/>
        </w:rPr>
        <w:t>iews</w:t>
      </w:r>
      <w:r w:rsidRPr="00765A49">
        <w:rPr>
          <w:rStyle w:val="ref-journal"/>
          <w:rFonts w:ascii="Times New Roman" w:hAnsi="Times New Roman"/>
          <w:i/>
          <w:iCs/>
          <w:sz w:val="24"/>
          <w:szCs w:val="24"/>
          <w:shd w:val="clear" w:color="auto" w:fill="FFFFFF"/>
          <w:lang w:val="pt-BR"/>
        </w:rPr>
        <w:t xml:space="preserve"> Gastroenterol</w:t>
      </w:r>
      <w:r w:rsidR="001547A0">
        <w:rPr>
          <w:rStyle w:val="ref-journal"/>
          <w:rFonts w:ascii="Times New Roman" w:hAnsi="Times New Roman"/>
          <w:i/>
          <w:iCs/>
          <w:sz w:val="24"/>
          <w:szCs w:val="24"/>
          <w:shd w:val="clear" w:color="auto" w:fill="FFFFFF"/>
          <w:lang w:val="pt-BR"/>
        </w:rPr>
        <w:t>ogy</w:t>
      </w:r>
      <w:r w:rsidRPr="00765A49">
        <w:rPr>
          <w:rStyle w:val="ref-journal"/>
          <w:rFonts w:ascii="Times New Roman" w:hAnsi="Times New Roman"/>
          <w:i/>
          <w:iCs/>
          <w:sz w:val="24"/>
          <w:szCs w:val="24"/>
          <w:shd w:val="clear" w:color="auto" w:fill="FFFFFF"/>
          <w:lang w:val="pt-BR"/>
        </w:rPr>
        <w:t xml:space="preserve"> Hepatol</w:t>
      </w:r>
      <w:r w:rsidR="001547A0">
        <w:rPr>
          <w:rStyle w:val="ref-journal"/>
          <w:rFonts w:ascii="Times New Roman" w:hAnsi="Times New Roman"/>
          <w:i/>
          <w:iCs/>
          <w:sz w:val="24"/>
          <w:szCs w:val="24"/>
          <w:shd w:val="clear" w:color="auto" w:fill="FFFFFF"/>
          <w:lang w:val="pt-BR"/>
        </w:rPr>
        <w:t>ology</w:t>
      </w:r>
      <w:r w:rsidRPr="00765A49">
        <w:rPr>
          <w:rFonts w:ascii="Times New Roman" w:hAnsi="Times New Roman"/>
          <w:sz w:val="24"/>
          <w:szCs w:val="24"/>
          <w:shd w:val="clear" w:color="auto" w:fill="FFFFFF"/>
          <w:lang w:val="pt-BR"/>
        </w:rPr>
        <w:t> </w:t>
      </w:r>
      <w:r w:rsidRPr="00765A49">
        <w:rPr>
          <w:rStyle w:val="ref-vol"/>
          <w:rFonts w:ascii="Times New Roman" w:hAnsi="Times New Roman"/>
          <w:sz w:val="24"/>
          <w:szCs w:val="24"/>
          <w:shd w:val="clear" w:color="auto" w:fill="FFFFFF"/>
          <w:lang w:val="pt-BR"/>
        </w:rPr>
        <w:t>11</w:t>
      </w:r>
      <w:r w:rsidRPr="00765A49">
        <w:rPr>
          <w:rFonts w:ascii="Times New Roman" w:hAnsi="Times New Roman"/>
          <w:sz w:val="24"/>
          <w:szCs w:val="24"/>
          <w:shd w:val="clear" w:color="auto" w:fill="FFFFFF"/>
          <w:lang w:val="pt-BR"/>
        </w:rPr>
        <w:t xml:space="preserve">, 506–514. </w:t>
      </w:r>
    </w:p>
    <w:p w14:paraId="201A303E" w14:textId="77777777" w:rsidR="00115DD7" w:rsidRPr="00211A51" w:rsidRDefault="00115DD7" w:rsidP="00AF47F1">
      <w:pPr>
        <w:spacing w:line="360" w:lineRule="auto"/>
        <w:ind w:left="720" w:hanging="720"/>
        <w:jc w:val="both"/>
        <w:rPr>
          <w:rFonts w:ascii="Times New Roman" w:hAnsi="Times New Roman"/>
          <w:sz w:val="24"/>
          <w:szCs w:val="24"/>
          <w:shd w:val="clear" w:color="auto" w:fill="FFFFFF"/>
        </w:rPr>
      </w:pPr>
      <w:r w:rsidRPr="00211A51">
        <w:rPr>
          <w:rFonts w:ascii="Times New Roman" w:hAnsi="Times New Roman"/>
          <w:sz w:val="24"/>
          <w:szCs w:val="24"/>
          <w:shd w:val="clear" w:color="auto" w:fill="FFFFFF"/>
          <w:lang w:val="pt-BR"/>
        </w:rPr>
        <w:t xml:space="preserve">Liu, Y., Espinosa, C. D., Abelilla, J. J., Casas, G. A., Lagos, L. V., Lee, S. A., ... </w:t>
      </w:r>
      <w:r w:rsidRPr="00765A49">
        <w:rPr>
          <w:rFonts w:ascii="Times New Roman" w:hAnsi="Times New Roman"/>
          <w:sz w:val="24"/>
          <w:szCs w:val="24"/>
          <w:shd w:val="clear" w:color="auto" w:fill="FFFFFF"/>
        </w:rPr>
        <w:t xml:space="preserve">&amp; Stein, H. H. (2021). </w:t>
      </w:r>
      <w:r w:rsidRPr="00211A51">
        <w:rPr>
          <w:rFonts w:ascii="Times New Roman" w:hAnsi="Times New Roman"/>
          <w:sz w:val="24"/>
          <w:szCs w:val="24"/>
          <w:shd w:val="clear" w:color="auto" w:fill="FFFFFF"/>
        </w:rPr>
        <w:t xml:space="preserve">Non-antibiotic feed additives in diets for pigs: A review. </w:t>
      </w:r>
      <w:r w:rsidRPr="00AD1206">
        <w:rPr>
          <w:rFonts w:ascii="Times New Roman" w:hAnsi="Times New Roman"/>
          <w:i/>
          <w:iCs/>
          <w:sz w:val="24"/>
          <w:szCs w:val="24"/>
          <w:shd w:val="clear" w:color="auto" w:fill="FFFFFF"/>
        </w:rPr>
        <w:t>Animal Nutrition</w:t>
      </w:r>
      <w:r w:rsidRPr="00211A51">
        <w:rPr>
          <w:rFonts w:ascii="Times New Roman" w:hAnsi="Times New Roman"/>
          <w:sz w:val="24"/>
          <w:szCs w:val="24"/>
          <w:shd w:val="clear" w:color="auto" w:fill="FFFFFF"/>
        </w:rPr>
        <w:t>, 4(2), 113-125.</w:t>
      </w:r>
    </w:p>
    <w:p w14:paraId="27B983BB" w14:textId="77777777" w:rsidR="00115DD7" w:rsidRDefault="00115DD7" w:rsidP="00AF47F1">
      <w:pPr>
        <w:spacing w:line="360" w:lineRule="auto"/>
        <w:ind w:left="720" w:hanging="720"/>
        <w:jc w:val="both"/>
        <w:rPr>
          <w:rFonts w:ascii="Times New Roman" w:hAnsi="Times New Roman"/>
          <w:sz w:val="24"/>
          <w:szCs w:val="24"/>
          <w:shd w:val="clear" w:color="auto" w:fill="FFFFFF"/>
        </w:rPr>
      </w:pPr>
      <w:r w:rsidRPr="004338CA">
        <w:rPr>
          <w:rFonts w:ascii="Times New Roman" w:hAnsi="Times New Roman"/>
          <w:sz w:val="24"/>
          <w:szCs w:val="24"/>
          <w:shd w:val="clear" w:color="auto" w:fill="FFFFFF"/>
        </w:rPr>
        <w:t xml:space="preserve">Mashayekhi, M., Mazhari, M.,&amp; Esmaeilipour, </w:t>
      </w:r>
      <w:r>
        <w:rPr>
          <w:rFonts w:ascii="Times New Roman" w:hAnsi="Times New Roman"/>
          <w:sz w:val="24"/>
          <w:szCs w:val="24"/>
          <w:shd w:val="clear" w:color="auto" w:fill="FFFFFF"/>
        </w:rPr>
        <w:t xml:space="preserve">O. (2018). Eucalyptus leaves powder, antibiotic and probiotic addition to broiler diets: effect on growth performance, immune response, blood components and carcass traits. </w:t>
      </w:r>
      <w:r w:rsidRPr="00AD1206">
        <w:rPr>
          <w:rFonts w:ascii="Times New Roman" w:hAnsi="Times New Roman"/>
          <w:i/>
          <w:iCs/>
          <w:sz w:val="24"/>
          <w:szCs w:val="24"/>
          <w:shd w:val="clear" w:color="auto" w:fill="FFFFFF"/>
        </w:rPr>
        <w:t>Animal Volume</w:t>
      </w:r>
      <w:r w:rsidRPr="00884615">
        <w:rPr>
          <w:rFonts w:ascii="Times New Roman" w:hAnsi="Times New Roman"/>
          <w:sz w:val="24"/>
          <w:szCs w:val="24"/>
          <w:shd w:val="clear" w:color="auto" w:fill="FFFFFF"/>
        </w:rPr>
        <w:t xml:space="preserve"> 12 (10): 2049 – 2055</w:t>
      </w:r>
      <w:r>
        <w:rPr>
          <w:rFonts w:ascii="Times New Roman" w:hAnsi="Times New Roman"/>
          <w:sz w:val="24"/>
          <w:szCs w:val="24"/>
          <w:shd w:val="clear" w:color="auto" w:fill="FFFFFF"/>
        </w:rPr>
        <w:t>.</w:t>
      </w:r>
    </w:p>
    <w:p w14:paraId="12FF622C" w14:textId="5A3C7313" w:rsidR="00115DD7" w:rsidRPr="00765A49" w:rsidRDefault="00115DD7" w:rsidP="00AF47F1">
      <w:pPr>
        <w:spacing w:line="360" w:lineRule="auto"/>
        <w:ind w:left="720" w:hanging="720"/>
        <w:jc w:val="both"/>
        <w:rPr>
          <w:rFonts w:ascii="Times New Roman" w:hAnsi="Times New Roman"/>
          <w:sz w:val="24"/>
          <w:szCs w:val="24"/>
          <w:shd w:val="clear" w:color="auto" w:fill="FFFFFF"/>
          <w:lang w:val="pt-BR"/>
        </w:rPr>
      </w:pPr>
      <w:r w:rsidRPr="00211A51">
        <w:rPr>
          <w:rFonts w:ascii="Times New Roman" w:hAnsi="Times New Roman"/>
          <w:sz w:val="24"/>
          <w:szCs w:val="24"/>
          <w:shd w:val="clear" w:color="auto" w:fill="FFFFFF"/>
        </w:rPr>
        <w:t xml:space="preserve">Mountzouris, K.C., Tsitrsikos, P., Palamidi, I, Arvaniti, A, Mohnl, M., Schatzmayr, G. (2010). </w:t>
      </w:r>
      <w:r w:rsidRPr="00211A51">
        <w:rPr>
          <w:rStyle w:val="ref-title"/>
          <w:rFonts w:ascii="Times New Roman" w:hAnsi="Times New Roman"/>
          <w:sz w:val="24"/>
          <w:szCs w:val="24"/>
          <w:shd w:val="clear" w:color="auto" w:fill="FFFFFF"/>
        </w:rPr>
        <w:t>Effects of probiotic inclusion levels in broiler nutrition on growth performance, nutrient digestibility, plasma immunoglobulins, and cecal microflora composition</w:t>
      </w:r>
      <w:r w:rsidRPr="00211A51">
        <w:rPr>
          <w:rFonts w:ascii="Times New Roman" w:hAnsi="Times New Roman"/>
          <w:sz w:val="24"/>
          <w:szCs w:val="24"/>
          <w:shd w:val="clear" w:color="auto" w:fill="FFFFFF"/>
        </w:rPr>
        <w:t>. </w:t>
      </w:r>
      <w:r w:rsidRPr="00765A49">
        <w:rPr>
          <w:rStyle w:val="ref-journal"/>
          <w:rFonts w:ascii="Times New Roman" w:hAnsi="Times New Roman"/>
          <w:i/>
          <w:iCs/>
          <w:sz w:val="24"/>
          <w:szCs w:val="24"/>
          <w:shd w:val="clear" w:color="auto" w:fill="FFFFFF"/>
          <w:lang w:val="pt-BR"/>
        </w:rPr>
        <w:t>Poult</w:t>
      </w:r>
      <w:r w:rsidR="00AD1206">
        <w:rPr>
          <w:rStyle w:val="ref-journal"/>
          <w:rFonts w:ascii="Times New Roman" w:hAnsi="Times New Roman"/>
          <w:i/>
          <w:iCs/>
          <w:sz w:val="24"/>
          <w:szCs w:val="24"/>
          <w:shd w:val="clear" w:color="auto" w:fill="FFFFFF"/>
          <w:lang w:val="pt-BR"/>
        </w:rPr>
        <w:t>ry</w:t>
      </w:r>
      <w:r w:rsidRPr="00765A49">
        <w:rPr>
          <w:rStyle w:val="ref-journal"/>
          <w:rFonts w:ascii="Times New Roman" w:hAnsi="Times New Roman"/>
          <w:i/>
          <w:iCs/>
          <w:sz w:val="24"/>
          <w:szCs w:val="24"/>
          <w:shd w:val="clear" w:color="auto" w:fill="FFFFFF"/>
          <w:lang w:val="pt-BR"/>
        </w:rPr>
        <w:t xml:space="preserve"> Sci</w:t>
      </w:r>
      <w:r w:rsidR="00AD1206">
        <w:rPr>
          <w:rStyle w:val="ref-journal"/>
          <w:rFonts w:ascii="Times New Roman" w:hAnsi="Times New Roman"/>
          <w:i/>
          <w:iCs/>
          <w:sz w:val="24"/>
          <w:szCs w:val="24"/>
          <w:shd w:val="clear" w:color="auto" w:fill="FFFFFF"/>
          <w:lang w:val="pt-BR"/>
        </w:rPr>
        <w:t>ence</w:t>
      </w:r>
      <w:r w:rsidRPr="00765A49">
        <w:rPr>
          <w:rFonts w:ascii="Times New Roman" w:hAnsi="Times New Roman"/>
          <w:sz w:val="24"/>
          <w:szCs w:val="24"/>
          <w:shd w:val="clear" w:color="auto" w:fill="FFFFFF"/>
          <w:lang w:val="pt-BR"/>
        </w:rPr>
        <w:t xml:space="preserve">; </w:t>
      </w:r>
      <w:r w:rsidRPr="00765A49">
        <w:rPr>
          <w:rStyle w:val="ref-vol"/>
          <w:rFonts w:ascii="Times New Roman" w:hAnsi="Times New Roman"/>
          <w:sz w:val="24"/>
          <w:szCs w:val="24"/>
          <w:shd w:val="clear" w:color="auto" w:fill="FFFFFF"/>
          <w:lang w:val="pt-BR"/>
        </w:rPr>
        <w:t>89</w:t>
      </w:r>
      <w:r w:rsidRPr="00765A49">
        <w:rPr>
          <w:rFonts w:ascii="Times New Roman" w:hAnsi="Times New Roman"/>
          <w:sz w:val="24"/>
          <w:szCs w:val="24"/>
          <w:shd w:val="clear" w:color="auto" w:fill="FFFFFF"/>
          <w:lang w:val="pt-BR"/>
        </w:rPr>
        <w:t xml:space="preserve">: 58–67. </w:t>
      </w:r>
    </w:p>
    <w:p w14:paraId="6A65DF2A" w14:textId="77777777" w:rsidR="00115DD7" w:rsidRDefault="00115DD7" w:rsidP="00AF47F1">
      <w:pPr>
        <w:spacing w:line="360" w:lineRule="auto"/>
        <w:ind w:left="720" w:hanging="720"/>
        <w:jc w:val="both"/>
        <w:rPr>
          <w:rFonts w:ascii="Times New Roman" w:hAnsi="Times New Roman"/>
          <w:sz w:val="24"/>
          <w:szCs w:val="24"/>
          <w:shd w:val="clear" w:color="auto" w:fill="FFFFFF"/>
        </w:rPr>
      </w:pPr>
      <w:r w:rsidRPr="005B2BF6">
        <w:rPr>
          <w:rFonts w:ascii="Times New Roman" w:hAnsi="Times New Roman"/>
          <w:sz w:val="24"/>
          <w:szCs w:val="24"/>
          <w:shd w:val="clear" w:color="auto" w:fill="FFFFFF"/>
          <w:lang w:val="pt-BR"/>
        </w:rPr>
        <w:t>Rodriguez-Sanchez, J., Lugo-Moya, D., Rios-R</w:t>
      </w:r>
      <w:r>
        <w:rPr>
          <w:rFonts w:ascii="Times New Roman" w:hAnsi="Times New Roman"/>
          <w:sz w:val="24"/>
          <w:szCs w:val="24"/>
          <w:shd w:val="clear" w:color="auto" w:fill="FFFFFF"/>
          <w:lang w:val="pt-BR"/>
        </w:rPr>
        <w:t xml:space="preserve">ocajull, Y., Bello- Gonzalez, M. A &amp; Rojas- Bodia, M. M. (2020). </w:t>
      </w:r>
      <w:r w:rsidRPr="005B2BF6">
        <w:rPr>
          <w:rFonts w:ascii="Times New Roman" w:hAnsi="Times New Roman"/>
          <w:sz w:val="24"/>
          <w:szCs w:val="24"/>
          <w:shd w:val="clear" w:color="auto" w:fill="FFFFFF"/>
        </w:rPr>
        <w:t>Plant growth promotion of commercial vegetable crops by Bacillus st</w:t>
      </w:r>
      <w:r>
        <w:rPr>
          <w:rFonts w:ascii="Times New Roman" w:hAnsi="Times New Roman"/>
          <w:sz w:val="24"/>
          <w:szCs w:val="24"/>
          <w:shd w:val="clear" w:color="auto" w:fill="FFFFFF"/>
        </w:rPr>
        <w:t xml:space="preserve">rains. </w:t>
      </w:r>
      <w:r w:rsidRPr="00AD1206">
        <w:rPr>
          <w:rFonts w:ascii="Times New Roman" w:hAnsi="Times New Roman"/>
          <w:i/>
          <w:iCs/>
          <w:sz w:val="24"/>
          <w:szCs w:val="24"/>
          <w:shd w:val="clear" w:color="auto" w:fill="FFFFFF"/>
        </w:rPr>
        <w:t>Acta Agronomy</w:t>
      </w:r>
      <w:r>
        <w:rPr>
          <w:rFonts w:ascii="Times New Roman" w:hAnsi="Times New Roman"/>
          <w:sz w:val="24"/>
          <w:szCs w:val="24"/>
          <w:shd w:val="clear" w:color="auto" w:fill="FFFFFF"/>
        </w:rPr>
        <w:t xml:space="preserve">. Vol. 69 (1): </w:t>
      </w:r>
      <w:r w:rsidRPr="005B2BF6">
        <w:rPr>
          <w:rFonts w:ascii="Times New Roman" w:hAnsi="Times New Roman"/>
          <w:sz w:val="24"/>
          <w:szCs w:val="24"/>
          <w:shd w:val="clear" w:color="auto" w:fill="FFFFFF"/>
        </w:rPr>
        <w:t xml:space="preserve"> </w:t>
      </w:r>
      <w:r>
        <w:rPr>
          <w:rFonts w:ascii="Times New Roman" w:hAnsi="Times New Roman"/>
          <w:sz w:val="24"/>
          <w:szCs w:val="24"/>
          <w:shd w:val="clear" w:color="auto" w:fill="FFFFFF"/>
        </w:rPr>
        <w:t>546 – 553.</w:t>
      </w:r>
    </w:p>
    <w:p w14:paraId="612F3C67" w14:textId="77777777" w:rsidR="00115DD7" w:rsidRPr="00211A51" w:rsidRDefault="00115DD7" w:rsidP="00AF47F1">
      <w:pPr>
        <w:spacing w:line="360" w:lineRule="auto"/>
        <w:ind w:left="720" w:hanging="720"/>
        <w:jc w:val="both"/>
        <w:rPr>
          <w:rFonts w:ascii="Times New Roman" w:hAnsi="Times New Roman"/>
          <w:sz w:val="24"/>
          <w:szCs w:val="24"/>
          <w:shd w:val="clear" w:color="auto" w:fill="FFFFFF"/>
        </w:rPr>
      </w:pPr>
      <w:r w:rsidRPr="00211A51">
        <w:rPr>
          <w:rFonts w:ascii="Times New Roman" w:hAnsi="Times New Roman"/>
          <w:sz w:val="24"/>
          <w:szCs w:val="24"/>
          <w:shd w:val="clear" w:color="auto" w:fill="FFFFFF"/>
        </w:rPr>
        <w:t>SAS Institute (2012). SAS/STAT.</w:t>
      </w:r>
    </w:p>
    <w:p w14:paraId="6C2D15B4" w14:textId="77777777" w:rsidR="00115DD7" w:rsidRPr="00211A51" w:rsidRDefault="00115DD7" w:rsidP="00AF47F1">
      <w:pPr>
        <w:spacing w:line="360" w:lineRule="auto"/>
        <w:ind w:left="720" w:hanging="720"/>
        <w:jc w:val="both"/>
        <w:rPr>
          <w:rFonts w:ascii="Times New Roman" w:hAnsi="Times New Roman"/>
          <w:sz w:val="24"/>
          <w:szCs w:val="24"/>
          <w:shd w:val="clear" w:color="auto" w:fill="FFFFFF"/>
        </w:rPr>
      </w:pPr>
      <w:r w:rsidRPr="00211A51">
        <w:rPr>
          <w:rFonts w:ascii="Times New Roman" w:hAnsi="Times New Roman"/>
          <w:sz w:val="24"/>
          <w:szCs w:val="24"/>
          <w:shd w:val="clear" w:color="auto" w:fill="FFFFFF"/>
        </w:rPr>
        <w:t>Shang, Y., Kumar, S., Oakley, B., &amp; Kim, W. K. (2018). Chicken gut microbiota: Importance and detection technology</w:t>
      </w:r>
      <w:r w:rsidRPr="00AD1206">
        <w:rPr>
          <w:rFonts w:ascii="Times New Roman" w:hAnsi="Times New Roman"/>
          <w:sz w:val="24"/>
          <w:szCs w:val="24"/>
          <w:shd w:val="clear" w:color="auto" w:fill="FFFFFF"/>
        </w:rPr>
        <w:t xml:space="preserve">. </w:t>
      </w:r>
      <w:r w:rsidRPr="00AD1206">
        <w:rPr>
          <w:rFonts w:ascii="Times New Roman" w:hAnsi="Times New Roman"/>
          <w:i/>
          <w:iCs/>
          <w:sz w:val="24"/>
          <w:szCs w:val="24"/>
          <w:shd w:val="clear" w:color="auto" w:fill="FFFFFF"/>
        </w:rPr>
        <w:t>Frontiers in Veterinary Science</w:t>
      </w:r>
      <w:r w:rsidRPr="00211A51">
        <w:rPr>
          <w:rFonts w:ascii="Times New Roman" w:hAnsi="Times New Roman"/>
          <w:sz w:val="24"/>
          <w:szCs w:val="24"/>
          <w:shd w:val="clear" w:color="auto" w:fill="FFFFFF"/>
        </w:rPr>
        <w:t>, 5, 254.</w:t>
      </w:r>
    </w:p>
    <w:p w14:paraId="18A695E0" w14:textId="6A62675F" w:rsidR="00115DD7" w:rsidRDefault="00115DD7" w:rsidP="00AF47F1">
      <w:pPr>
        <w:spacing w:line="360" w:lineRule="auto"/>
        <w:ind w:left="720" w:hanging="720"/>
        <w:jc w:val="both"/>
        <w:rPr>
          <w:rFonts w:ascii="Times New Roman" w:hAnsi="Times New Roman"/>
          <w:sz w:val="24"/>
          <w:szCs w:val="24"/>
          <w:shd w:val="clear" w:color="auto" w:fill="FFFFFF"/>
        </w:rPr>
      </w:pPr>
      <w:r w:rsidRPr="00211A51">
        <w:rPr>
          <w:rFonts w:ascii="Times New Roman" w:hAnsi="Times New Roman"/>
          <w:sz w:val="24"/>
          <w:szCs w:val="24"/>
          <w:shd w:val="clear" w:color="auto" w:fill="FFFFFF"/>
        </w:rPr>
        <w:t>Singh, R., Goyal, V. D., Kumar, A., Sabharwal, N. S. &amp;</w:t>
      </w:r>
      <w:r>
        <w:rPr>
          <w:rFonts w:ascii="Times New Roman" w:hAnsi="Times New Roman"/>
          <w:sz w:val="24"/>
          <w:szCs w:val="24"/>
          <w:shd w:val="clear" w:color="auto" w:fill="FFFFFF"/>
        </w:rPr>
        <w:t xml:space="preserve"> Makhe, R. D. (2019). Crystal structures and biochemical analyses of intermediate cleavage peptidase: role of dynamics in enzymatic function. FEBS </w:t>
      </w:r>
      <w:r w:rsidRPr="004F117D">
        <w:rPr>
          <w:rFonts w:ascii="Times New Roman" w:hAnsi="Times New Roman"/>
          <w:i/>
          <w:iCs/>
          <w:sz w:val="24"/>
          <w:szCs w:val="24"/>
          <w:shd w:val="clear" w:color="auto" w:fill="FFFFFF"/>
        </w:rPr>
        <w:t>Lett</w:t>
      </w:r>
      <w:r w:rsidR="00AD1206">
        <w:rPr>
          <w:rFonts w:ascii="Times New Roman" w:hAnsi="Times New Roman"/>
          <w:i/>
          <w:iCs/>
          <w:sz w:val="24"/>
          <w:szCs w:val="24"/>
          <w:shd w:val="clear" w:color="auto" w:fill="FFFFFF"/>
        </w:rPr>
        <w:t>ers</w:t>
      </w:r>
      <w:r>
        <w:rPr>
          <w:rFonts w:ascii="Times New Roman" w:hAnsi="Times New Roman"/>
          <w:i/>
          <w:iCs/>
          <w:sz w:val="24"/>
          <w:szCs w:val="24"/>
          <w:shd w:val="clear" w:color="auto" w:fill="FFFFFF"/>
        </w:rPr>
        <w:t xml:space="preserve">. </w:t>
      </w:r>
      <w:r>
        <w:rPr>
          <w:rFonts w:ascii="Times New Roman" w:hAnsi="Times New Roman"/>
          <w:sz w:val="24"/>
          <w:szCs w:val="24"/>
          <w:shd w:val="clear" w:color="auto" w:fill="FFFFFF"/>
        </w:rPr>
        <w:t>593(4): 443 – 454.</w:t>
      </w:r>
    </w:p>
    <w:p w14:paraId="49D0730A" w14:textId="77777777" w:rsidR="00115DD7" w:rsidRPr="00211A51" w:rsidRDefault="00115DD7" w:rsidP="00AF47F1">
      <w:pPr>
        <w:spacing w:line="360" w:lineRule="auto"/>
        <w:ind w:left="720" w:hanging="720"/>
        <w:jc w:val="both"/>
        <w:rPr>
          <w:rFonts w:ascii="Times New Roman" w:hAnsi="Times New Roman"/>
          <w:sz w:val="24"/>
          <w:szCs w:val="24"/>
          <w:shd w:val="clear" w:color="auto" w:fill="FFFFFF"/>
        </w:rPr>
      </w:pPr>
      <w:r w:rsidRPr="00211A51">
        <w:rPr>
          <w:rFonts w:ascii="Times New Roman" w:hAnsi="Times New Roman"/>
          <w:sz w:val="24"/>
          <w:szCs w:val="24"/>
          <w:shd w:val="clear" w:color="auto" w:fill="FFFFFF"/>
        </w:rPr>
        <w:t xml:space="preserve">Thilagavathi, P., Rekha, A., &amp; Soundhari, C. (2019). Probiotic and anticancer activity of fermented rice water. </w:t>
      </w:r>
      <w:r w:rsidRPr="00884615">
        <w:rPr>
          <w:rFonts w:ascii="Times New Roman" w:hAnsi="Times New Roman"/>
          <w:i/>
          <w:iCs/>
          <w:sz w:val="24"/>
          <w:szCs w:val="24"/>
          <w:shd w:val="clear" w:color="auto" w:fill="FFFFFF"/>
        </w:rPr>
        <w:t>The Pharma Innovation Journal, 8(7), 290-295</w:t>
      </w:r>
      <w:r w:rsidRPr="00211A51">
        <w:rPr>
          <w:rFonts w:ascii="Times New Roman" w:hAnsi="Times New Roman"/>
          <w:sz w:val="24"/>
          <w:szCs w:val="24"/>
          <w:shd w:val="clear" w:color="auto" w:fill="FFFFFF"/>
        </w:rPr>
        <w:t>.</w:t>
      </w:r>
    </w:p>
    <w:p w14:paraId="5CDA171B" w14:textId="5F6F9D6B" w:rsidR="00115DD7" w:rsidRDefault="00115DD7" w:rsidP="00AF47F1">
      <w:pPr>
        <w:spacing w:line="360" w:lineRule="auto"/>
        <w:ind w:left="720" w:hanging="720"/>
        <w:jc w:val="both"/>
        <w:rPr>
          <w:rFonts w:ascii="Times New Roman" w:hAnsi="Times New Roman"/>
          <w:sz w:val="24"/>
          <w:szCs w:val="24"/>
          <w:shd w:val="clear" w:color="auto" w:fill="FFFFFF"/>
        </w:rPr>
      </w:pPr>
      <w:r w:rsidRPr="007044C4">
        <w:rPr>
          <w:rFonts w:ascii="Times New Roman" w:hAnsi="Times New Roman"/>
          <w:sz w:val="24"/>
          <w:szCs w:val="24"/>
          <w:shd w:val="clear" w:color="auto" w:fill="FFFFFF"/>
        </w:rPr>
        <w:t>Wang, X., Zhao, Y., Hou, Z., Chen</w:t>
      </w:r>
      <w:r>
        <w:rPr>
          <w:rFonts w:ascii="Times New Roman" w:hAnsi="Times New Roman"/>
          <w:sz w:val="24"/>
          <w:szCs w:val="24"/>
          <w:shd w:val="clear" w:color="auto" w:fill="FFFFFF"/>
        </w:rPr>
        <w:t xml:space="preserve">, X., Jiang, S., Liu, W., Hu, X., Dia, J., &amp; Zhao, G. (2023). Large-scale pathway reconstruction and colorimetric screening accelerate cellular metabolism engineering. </w:t>
      </w:r>
      <w:r w:rsidRPr="00AD1206">
        <w:rPr>
          <w:rFonts w:ascii="Times New Roman" w:hAnsi="Times New Roman"/>
          <w:i/>
          <w:iCs/>
          <w:sz w:val="24"/>
          <w:szCs w:val="24"/>
          <w:shd w:val="clear" w:color="auto" w:fill="FFFFFF"/>
        </w:rPr>
        <w:t>Metab</w:t>
      </w:r>
      <w:r w:rsidR="00AD1206">
        <w:rPr>
          <w:rFonts w:ascii="Times New Roman" w:hAnsi="Times New Roman"/>
          <w:i/>
          <w:iCs/>
          <w:sz w:val="24"/>
          <w:szCs w:val="24"/>
          <w:shd w:val="clear" w:color="auto" w:fill="FFFFFF"/>
        </w:rPr>
        <w:t>olizable</w:t>
      </w:r>
      <w:r w:rsidRPr="00AD1206">
        <w:rPr>
          <w:rFonts w:ascii="Times New Roman" w:hAnsi="Times New Roman"/>
          <w:i/>
          <w:iCs/>
          <w:sz w:val="24"/>
          <w:szCs w:val="24"/>
          <w:shd w:val="clear" w:color="auto" w:fill="FFFFFF"/>
        </w:rPr>
        <w:t xml:space="preserve"> Eng</w:t>
      </w:r>
      <w:r w:rsidR="00AD1206">
        <w:rPr>
          <w:rFonts w:ascii="Times New Roman" w:hAnsi="Times New Roman"/>
          <w:i/>
          <w:iCs/>
          <w:sz w:val="24"/>
          <w:szCs w:val="24"/>
          <w:shd w:val="clear" w:color="auto" w:fill="FFFFFF"/>
        </w:rPr>
        <w:t>ineering</w:t>
      </w:r>
      <w:r w:rsidRPr="00AD1206">
        <w:rPr>
          <w:rFonts w:ascii="Times New Roman" w:hAnsi="Times New Roman"/>
          <w:i/>
          <w:iCs/>
          <w:sz w:val="24"/>
          <w:szCs w:val="24"/>
          <w:shd w:val="clear" w:color="auto" w:fill="FFFFFF"/>
        </w:rPr>
        <w:t>.</w:t>
      </w:r>
      <w:r>
        <w:rPr>
          <w:rFonts w:ascii="Times New Roman" w:hAnsi="Times New Roman"/>
          <w:sz w:val="24"/>
          <w:szCs w:val="24"/>
          <w:shd w:val="clear" w:color="auto" w:fill="FFFFFF"/>
        </w:rPr>
        <w:t xml:space="preserve"> 80: 107 – 118.</w:t>
      </w:r>
    </w:p>
    <w:p w14:paraId="7FA9200D" w14:textId="2F3F39BC" w:rsidR="00082059" w:rsidRPr="005B2BF6" w:rsidRDefault="00115DD7" w:rsidP="00765A49">
      <w:pPr>
        <w:spacing w:line="360" w:lineRule="auto"/>
        <w:ind w:left="720" w:hanging="720"/>
        <w:jc w:val="both"/>
        <w:rPr>
          <w:rFonts w:ascii="Times New Roman" w:eastAsia="Times New Roman" w:hAnsi="Times New Roman"/>
          <w:sz w:val="24"/>
          <w:szCs w:val="24"/>
        </w:rPr>
      </w:pPr>
      <w:r>
        <w:rPr>
          <w:rFonts w:ascii="Times New Roman" w:hAnsi="Times New Roman"/>
          <w:sz w:val="24"/>
          <w:szCs w:val="24"/>
          <w:shd w:val="clear" w:color="auto" w:fill="FFFFFF"/>
        </w:rPr>
        <w:t xml:space="preserve">Zhang. W., Sun, Y., &amp; Aceti, A. (2022). Clinical efficacy of probiotics on feeding intolerance in preterm infants: a systematic review and meta- analysis. </w:t>
      </w:r>
      <w:r w:rsidRPr="005B2BF6">
        <w:rPr>
          <w:rFonts w:ascii="Times New Roman" w:hAnsi="Times New Roman"/>
          <w:sz w:val="24"/>
          <w:szCs w:val="24"/>
          <w:shd w:val="clear" w:color="auto" w:fill="FFFFFF"/>
          <w:lang w:val="pt-BR"/>
        </w:rPr>
        <w:t>“</w:t>
      </w:r>
      <w:r w:rsidRPr="00AD1206">
        <w:rPr>
          <w:rFonts w:ascii="Times New Roman" w:hAnsi="Times New Roman"/>
          <w:i/>
          <w:iCs/>
          <w:sz w:val="24"/>
          <w:szCs w:val="24"/>
          <w:shd w:val="clear" w:color="auto" w:fill="FFFFFF"/>
          <w:lang w:val="pt-BR"/>
        </w:rPr>
        <w:t>Transl</w:t>
      </w:r>
      <w:r w:rsidR="00AD1206">
        <w:rPr>
          <w:rFonts w:ascii="Times New Roman" w:hAnsi="Times New Roman"/>
          <w:i/>
          <w:iCs/>
          <w:sz w:val="24"/>
          <w:szCs w:val="24"/>
          <w:shd w:val="clear" w:color="auto" w:fill="FFFFFF"/>
          <w:lang w:val="pt-BR"/>
        </w:rPr>
        <w:t>ational</w:t>
      </w:r>
      <w:r w:rsidRPr="00AD1206">
        <w:rPr>
          <w:rFonts w:ascii="Times New Roman" w:hAnsi="Times New Roman"/>
          <w:i/>
          <w:iCs/>
          <w:sz w:val="24"/>
          <w:szCs w:val="24"/>
          <w:shd w:val="clear" w:color="auto" w:fill="FFFFFF"/>
          <w:lang w:val="pt-BR"/>
        </w:rPr>
        <w:t xml:space="preserve"> pediatric</w:t>
      </w:r>
      <w:r w:rsidRPr="005B2BF6">
        <w:rPr>
          <w:rFonts w:ascii="Times New Roman" w:hAnsi="Times New Roman"/>
          <w:sz w:val="24"/>
          <w:szCs w:val="24"/>
          <w:shd w:val="clear" w:color="auto" w:fill="FFFFFF"/>
          <w:lang w:val="pt-BR"/>
        </w:rPr>
        <w:t>, 11(2): 229 – 238.</w:t>
      </w:r>
    </w:p>
    <w:sectPr w:rsidR="00082059" w:rsidRPr="005B2BF6" w:rsidSect="00614D46">
      <w:footerReference w:type="default" r:id="rId6"/>
      <w:pgSz w:w="11907" w:h="16839" w:code="9"/>
      <w:pgMar w:top="1138" w:right="1138" w:bottom="1138" w:left="113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846DE3" w14:textId="77777777" w:rsidR="00071484" w:rsidRDefault="00071484" w:rsidP="00646E3B">
      <w:pPr>
        <w:spacing w:after="0" w:line="240" w:lineRule="auto"/>
      </w:pPr>
      <w:r>
        <w:separator/>
      </w:r>
    </w:p>
  </w:endnote>
  <w:endnote w:type="continuationSeparator" w:id="0">
    <w:p w14:paraId="775A1C6A" w14:textId="77777777" w:rsidR="00071484" w:rsidRDefault="00071484" w:rsidP="00646E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7214159"/>
      <w:docPartObj>
        <w:docPartGallery w:val="Page Numbers (Bottom of Page)"/>
        <w:docPartUnique/>
      </w:docPartObj>
    </w:sdtPr>
    <w:sdtEndPr>
      <w:rPr>
        <w:noProof/>
      </w:rPr>
    </w:sdtEndPr>
    <w:sdtContent>
      <w:p w14:paraId="2000516F" w14:textId="77777777" w:rsidR="00614D46" w:rsidRDefault="00AE25D9">
        <w:pPr>
          <w:pStyle w:val="Footer"/>
          <w:jc w:val="center"/>
        </w:pPr>
        <w:r>
          <w:fldChar w:fldCharType="begin"/>
        </w:r>
        <w:r>
          <w:instrText xml:space="preserve"> PAGE   \* MERGEFORMAT </w:instrText>
        </w:r>
        <w:r>
          <w:fldChar w:fldCharType="separate"/>
        </w:r>
        <w:r w:rsidR="004849CD">
          <w:rPr>
            <w:noProof/>
          </w:rPr>
          <w:t>8</w:t>
        </w:r>
        <w:r>
          <w:rPr>
            <w:noProof/>
          </w:rPr>
          <w:fldChar w:fldCharType="end"/>
        </w:r>
      </w:p>
    </w:sdtContent>
  </w:sdt>
  <w:p w14:paraId="4740D1DC" w14:textId="77777777" w:rsidR="00614D46" w:rsidRDefault="00614D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017CFC" w14:textId="77777777" w:rsidR="00071484" w:rsidRDefault="00071484" w:rsidP="00646E3B">
      <w:pPr>
        <w:spacing w:after="0" w:line="240" w:lineRule="auto"/>
      </w:pPr>
      <w:r>
        <w:separator/>
      </w:r>
    </w:p>
  </w:footnote>
  <w:footnote w:type="continuationSeparator" w:id="0">
    <w:p w14:paraId="3B240565" w14:textId="77777777" w:rsidR="00071484" w:rsidRDefault="00071484" w:rsidP="00646E3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248D"/>
    <w:rsid w:val="000059DD"/>
    <w:rsid w:val="00006618"/>
    <w:rsid w:val="00013713"/>
    <w:rsid w:val="00071484"/>
    <w:rsid w:val="00082059"/>
    <w:rsid w:val="00084A13"/>
    <w:rsid w:val="000C68C6"/>
    <w:rsid w:val="000E572C"/>
    <w:rsid w:val="000F55A3"/>
    <w:rsid w:val="00107C8B"/>
    <w:rsid w:val="00115DD7"/>
    <w:rsid w:val="001547A0"/>
    <w:rsid w:val="00174576"/>
    <w:rsid w:val="00211A51"/>
    <w:rsid w:val="00271CA6"/>
    <w:rsid w:val="002A6762"/>
    <w:rsid w:val="002C2DDB"/>
    <w:rsid w:val="002D58A4"/>
    <w:rsid w:val="00300469"/>
    <w:rsid w:val="003A61C5"/>
    <w:rsid w:val="003D667C"/>
    <w:rsid w:val="00400655"/>
    <w:rsid w:val="004338CA"/>
    <w:rsid w:val="004524C0"/>
    <w:rsid w:val="004849CD"/>
    <w:rsid w:val="004C760E"/>
    <w:rsid w:val="004F117D"/>
    <w:rsid w:val="005158D1"/>
    <w:rsid w:val="00533F6D"/>
    <w:rsid w:val="00557524"/>
    <w:rsid w:val="0058345F"/>
    <w:rsid w:val="005B2BF6"/>
    <w:rsid w:val="005D4A65"/>
    <w:rsid w:val="005F075B"/>
    <w:rsid w:val="00606AF6"/>
    <w:rsid w:val="00614D46"/>
    <w:rsid w:val="00614FE9"/>
    <w:rsid w:val="00646E3B"/>
    <w:rsid w:val="00650CDC"/>
    <w:rsid w:val="0065523C"/>
    <w:rsid w:val="00665DD4"/>
    <w:rsid w:val="00670309"/>
    <w:rsid w:val="00696FBB"/>
    <w:rsid w:val="006A3E37"/>
    <w:rsid w:val="006A7FA2"/>
    <w:rsid w:val="006B2E89"/>
    <w:rsid w:val="006D0384"/>
    <w:rsid w:val="006E7FA0"/>
    <w:rsid w:val="007044C4"/>
    <w:rsid w:val="007137C2"/>
    <w:rsid w:val="00765A49"/>
    <w:rsid w:val="0079751C"/>
    <w:rsid w:val="007A302A"/>
    <w:rsid w:val="007E5F5A"/>
    <w:rsid w:val="00813EA0"/>
    <w:rsid w:val="008408A2"/>
    <w:rsid w:val="00851753"/>
    <w:rsid w:val="008617E8"/>
    <w:rsid w:val="00884615"/>
    <w:rsid w:val="008B1FEC"/>
    <w:rsid w:val="0090227C"/>
    <w:rsid w:val="009153A1"/>
    <w:rsid w:val="009A5DB0"/>
    <w:rsid w:val="009A6104"/>
    <w:rsid w:val="00A45983"/>
    <w:rsid w:val="00A74F43"/>
    <w:rsid w:val="00AA7266"/>
    <w:rsid w:val="00AD1206"/>
    <w:rsid w:val="00AE25D9"/>
    <w:rsid w:val="00AF47F1"/>
    <w:rsid w:val="00B102DD"/>
    <w:rsid w:val="00B20A37"/>
    <w:rsid w:val="00B26A53"/>
    <w:rsid w:val="00B370F8"/>
    <w:rsid w:val="00B46EDE"/>
    <w:rsid w:val="00B53DA8"/>
    <w:rsid w:val="00B67169"/>
    <w:rsid w:val="00B94F48"/>
    <w:rsid w:val="00BA0ABE"/>
    <w:rsid w:val="00BD4F8B"/>
    <w:rsid w:val="00BD682D"/>
    <w:rsid w:val="00BF59BB"/>
    <w:rsid w:val="00C22156"/>
    <w:rsid w:val="00C274FD"/>
    <w:rsid w:val="00C4628A"/>
    <w:rsid w:val="00C80BF9"/>
    <w:rsid w:val="00CB54E2"/>
    <w:rsid w:val="00D24AAE"/>
    <w:rsid w:val="00D57708"/>
    <w:rsid w:val="00D74DB2"/>
    <w:rsid w:val="00DF7178"/>
    <w:rsid w:val="00E011B2"/>
    <w:rsid w:val="00E33E21"/>
    <w:rsid w:val="00E3729B"/>
    <w:rsid w:val="00E61530"/>
    <w:rsid w:val="00E62174"/>
    <w:rsid w:val="00E66EFA"/>
    <w:rsid w:val="00E800CA"/>
    <w:rsid w:val="00EA2C6D"/>
    <w:rsid w:val="00EC4323"/>
    <w:rsid w:val="00EE0A75"/>
    <w:rsid w:val="00F10F68"/>
    <w:rsid w:val="00F32A00"/>
    <w:rsid w:val="00F75285"/>
    <w:rsid w:val="00FA248D"/>
    <w:rsid w:val="00FA5E5A"/>
    <w:rsid w:val="00FB04EC"/>
    <w:rsid w:val="00FB5C21"/>
    <w:rsid w:val="00FE557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CEC3C"/>
  <w15:docId w15:val="{827976FC-3596-4BF7-A321-37795E803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628A"/>
  </w:style>
  <w:style w:type="paragraph" w:styleId="Heading1">
    <w:name w:val="heading 1"/>
    <w:basedOn w:val="Normal"/>
    <w:next w:val="Normal"/>
    <w:link w:val="Heading1Char"/>
    <w:uiPriority w:val="9"/>
    <w:qFormat/>
    <w:rsid w:val="00FA24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A24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A248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A248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A248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A24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24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24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24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24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A24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A248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248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248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24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24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24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248D"/>
    <w:rPr>
      <w:rFonts w:eastAsiaTheme="majorEastAsia" w:cstheme="majorBidi"/>
      <w:color w:val="272727" w:themeColor="text1" w:themeTint="D8"/>
    </w:rPr>
  </w:style>
  <w:style w:type="paragraph" w:styleId="Title">
    <w:name w:val="Title"/>
    <w:basedOn w:val="Normal"/>
    <w:next w:val="Normal"/>
    <w:link w:val="TitleChar"/>
    <w:uiPriority w:val="10"/>
    <w:qFormat/>
    <w:rsid w:val="00FA24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24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24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24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248D"/>
    <w:pPr>
      <w:spacing w:before="160"/>
      <w:jc w:val="center"/>
    </w:pPr>
    <w:rPr>
      <w:i/>
      <w:iCs/>
      <w:color w:val="404040" w:themeColor="text1" w:themeTint="BF"/>
    </w:rPr>
  </w:style>
  <w:style w:type="character" w:customStyle="1" w:styleId="QuoteChar">
    <w:name w:val="Quote Char"/>
    <w:basedOn w:val="DefaultParagraphFont"/>
    <w:link w:val="Quote"/>
    <w:uiPriority w:val="29"/>
    <w:rsid w:val="00FA248D"/>
    <w:rPr>
      <w:i/>
      <w:iCs/>
      <w:color w:val="404040" w:themeColor="text1" w:themeTint="BF"/>
    </w:rPr>
  </w:style>
  <w:style w:type="paragraph" w:styleId="ListParagraph">
    <w:name w:val="List Paragraph"/>
    <w:basedOn w:val="Normal"/>
    <w:uiPriority w:val="34"/>
    <w:qFormat/>
    <w:rsid w:val="00FA248D"/>
    <w:pPr>
      <w:ind w:left="720"/>
      <w:contextualSpacing/>
    </w:pPr>
  </w:style>
  <w:style w:type="character" w:styleId="IntenseEmphasis">
    <w:name w:val="Intense Emphasis"/>
    <w:basedOn w:val="DefaultParagraphFont"/>
    <w:uiPriority w:val="21"/>
    <w:qFormat/>
    <w:rsid w:val="00FA248D"/>
    <w:rPr>
      <w:i/>
      <w:iCs/>
      <w:color w:val="0F4761" w:themeColor="accent1" w:themeShade="BF"/>
    </w:rPr>
  </w:style>
  <w:style w:type="paragraph" w:styleId="IntenseQuote">
    <w:name w:val="Intense Quote"/>
    <w:basedOn w:val="Normal"/>
    <w:next w:val="Normal"/>
    <w:link w:val="IntenseQuoteChar"/>
    <w:uiPriority w:val="30"/>
    <w:qFormat/>
    <w:rsid w:val="00FA24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A248D"/>
    <w:rPr>
      <w:i/>
      <w:iCs/>
      <w:color w:val="0F4761" w:themeColor="accent1" w:themeShade="BF"/>
    </w:rPr>
  </w:style>
  <w:style w:type="character" w:styleId="IntenseReference">
    <w:name w:val="Intense Reference"/>
    <w:basedOn w:val="DefaultParagraphFont"/>
    <w:uiPriority w:val="32"/>
    <w:qFormat/>
    <w:rsid w:val="00FA248D"/>
    <w:rPr>
      <w:b/>
      <w:bCs/>
      <w:smallCaps/>
      <w:color w:val="0F4761" w:themeColor="accent1" w:themeShade="BF"/>
      <w:spacing w:val="5"/>
    </w:rPr>
  </w:style>
  <w:style w:type="paragraph" w:styleId="Header">
    <w:name w:val="header"/>
    <w:basedOn w:val="Normal"/>
    <w:link w:val="HeaderChar"/>
    <w:uiPriority w:val="99"/>
    <w:unhideWhenUsed/>
    <w:rsid w:val="00646E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6E3B"/>
  </w:style>
  <w:style w:type="paragraph" w:styleId="Footer">
    <w:name w:val="footer"/>
    <w:basedOn w:val="Normal"/>
    <w:link w:val="FooterChar"/>
    <w:uiPriority w:val="99"/>
    <w:unhideWhenUsed/>
    <w:rsid w:val="00646E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6E3B"/>
  </w:style>
  <w:style w:type="paragraph" w:styleId="BalloonText">
    <w:name w:val="Balloon Text"/>
    <w:basedOn w:val="Normal"/>
    <w:link w:val="BalloonTextChar"/>
    <w:uiPriority w:val="99"/>
    <w:semiHidden/>
    <w:unhideWhenUsed/>
    <w:rsid w:val="00B671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7169"/>
    <w:rPr>
      <w:rFonts w:ascii="Tahoma" w:hAnsi="Tahoma" w:cs="Tahoma"/>
      <w:sz w:val="16"/>
      <w:szCs w:val="16"/>
    </w:rPr>
  </w:style>
  <w:style w:type="character" w:styleId="CommentReference">
    <w:name w:val="annotation reference"/>
    <w:uiPriority w:val="99"/>
    <w:semiHidden/>
    <w:unhideWhenUsed/>
    <w:rsid w:val="0065523C"/>
    <w:rPr>
      <w:rFonts w:ascii="Calibri" w:eastAsia="SimSun" w:hAnsi="Calibri" w:cs="Times New Roman"/>
      <w:sz w:val="16"/>
      <w:szCs w:val="16"/>
    </w:rPr>
  </w:style>
  <w:style w:type="paragraph" w:styleId="CommentText">
    <w:name w:val="annotation text"/>
    <w:basedOn w:val="Normal"/>
    <w:link w:val="CommentTextChar"/>
    <w:uiPriority w:val="99"/>
    <w:unhideWhenUsed/>
    <w:rsid w:val="0065523C"/>
    <w:pPr>
      <w:spacing w:after="200" w:line="276" w:lineRule="auto"/>
    </w:pPr>
    <w:rPr>
      <w:rFonts w:ascii="Calibri" w:eastAsia="SimSun" w:hAnsi="Calibri" w:cs="Times New Roman"/>
      <w:kern w:val="0"/>
      <w:sz w:val="20"/>
      <w:szCs w:val="20"/>
      <w:lang w:eastAsia="zh-CN"/>
    </w:rPr>
  </w:style>
  <w:style w:type="character" w:customStyle="1" w:styleId="CommentTextChar">
    <w:name w:val="Comment Text Char"/>
    <w:basedOn w:val="DefaultParagraphFont"/>
    <w:link w:val="CommentText"/>
    <w:uiPriority w:val="99"/>
    <w:rsid w:val="0065523C"/>
    <w:rPr>
      <w:rFonts w:ascii="Calibri" w:eastAsia="SimSun" w:hAnsi="Calibri" w:cs="Times New Roman"/>
      <w:kern w:val="0"/>
      <w:sz w:val="20"/>
      <w:szCs w:val="20"/>
      <w:lang w:eastAsia="zh-CN"/>
    </w:rPr>
  </w:style>
  <w:style w:type="character" w:styleId="Hyperlink">
    <w:name w:val="Hyperlink"/>
    <w:basedOn w:val="DefaultParagraphFont"/>
    <w:uiPriority w:val="99"/>
    <w:unhideWhenUsed/>
    <w:rsid w:val="00BD4F8B"/>
    <w:rPr>
      <w:color w:val="467886" w:themeColor="hyperlink"/>
      <w:u w:val="single"/>
    </w:rPr>
  </w:style>
  <w:style w:type="character" w:customStyle="1" w:styleId="ref-journal">
    <w:name w:val="ref-journal"/>
    <w:rsid w:val="00BD4F8B"/>
  </w:style>
  <w:style w:type="character" w:customStyle="1" w:styleId="ref-vol">
    <w:name w:val="ref-vol"/>
    <w:rsid w:val="00BD4F8B"/>
  </w:style>
  <w:style w:type="character" w:customStyle="1" w:styleId="ref-title">
    <w:name w:val="ref-title"/>
    <w:rsid w:val="00BD4F8B"/>
  </w:style>
  <w:style w:type="paragraph" w:styleId="CommentSubject">
    <w:name w:val="annotation subject"/>
    <w:basedOn w:val="CommentText"/>
    <w:next w:val="CommentText"/>
    <w:link w:val="CommentSubjectChar"/>
    <w:uiPriority w:val="99"/>
    <w:semiHidden/>
    <w:unhideWhenUsed/>
    <w:rsid w:val="00EC4323"/>
    <w:pPr>
      <w:spacing w:after="160" w:line="240" w:lineRule="auto"/>
    </w:pPr>
    <w:rPr>
      <w:rFonts w:asciiTheme="minorHAnsi" w:eastAsiaTheme="minorHAnsi" w:hAnsiTheme="minorHAnsi" w:cstheme="minorBidi"/>
      <w:b/>
      <w:bCs/>
      <w:kern w:val="2"/>
      <w:lang w:eastAsia="en-US"/>
    </w:rPr>
  </w:style>
  <w:style w:type="character" w:customStyle="1" w:styleId="CommentSubjectChar">
    <w:name w:val="Comment Subject Char"/>
    <w:basedOn w:val="CommentTextChar"/>
    <w:link w:val="CommentSubject"/>
    <w:uiPriority w:val="99"/>
    <w:semiHidden/>
    <w:rsid w:val="00EC4323"/>
    <w:rPr>
      <w:rFonts w:ascii="Calibri" w:eastAsia="SimSun" w:hAnsi="Calibri" w:cs="Times New Roman"/>
      <w:b/>
      <w:bCs/>
      <w:kern w:val="0"/>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9</Pages>
  <Words>3175</Words>
  <Characters>18101</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Adenike Eniwaiye (218088066)</dc:creator>
  <cp:keywords/>
  <dc:description/>
  <cp:lastModifiedBy>Adenike Eniwaiye (218088066)</cp:lastModifiedBy>
  <cp:revision>7</cp:revision>
  <dcterms:created xsi:type="dcterms:W3CDTF">2024-11-19T04:43:00Z</dcterms:created>
  <dcterms:modified xsi:type="dcterms:W3CDTF">2024-11-22T20:22:00Z</dcterms:modified>
</cp:coreProperties>
</file>