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9E" w:rsidRPr="00B42BE8" w:rsidRDefault="0023059E" w:rsidP="0045566E">
      <w:pPr>
        <w:jc w:val="center"/>
        <w:rPr>
          <w:rFonts w:ascii="Times New Roman" w:hAnsi="Times New Roman"/>
          <w:b/>
          <w:sz w:val="24"/>
          <w:szCs w:val="24"/>
        </w:rPr>
      </w:pPr>
      <w:r w:rsidRPr="00B42BE8">
        <w:rPr>
          <w:rFonts w:ascii="Times New Roman" w:hAnsi="Times New Roman"/>
          <w:b/>
          <w:sz w:val="24"/>
          <w:szCs w:val="24"/>
        </w:rPr>
        <w:t>MATHEMATI</w:t>
      </w:r>
      <w:r>
        <w:rPr>
          <w:rFonts w:ascii="Times New Roman" w:hAnsi="Times New Roman"/>
          <w:b/>
          <w:sz w:val="24"/>
          <w:szCs w:val="24"/>
        </w:rPr>
        <w:t>CAL MODELLING OF WASTE MANAGEMENT SYSTEM WITH RECYCLING AND TREATMENT</w:t>
      </w:r>
    </w:p>
    <w:p w:rsidR="0023059E" w:rsidRPr="002138A5" w:rsidRDefault="0023059E" w:rsidP="0023059E">
      <w:pPr>
        <w:autoSpaceDE w:val="0"/>
        <w:autoSpaceDN w:val="0"/>
        <w:adjustRightInd w:val="0"/>
        <w:spacing w:after="0" w:line="240" w:lineRule="auto"/>
        <w:jc w:val="center"/>
        <w:rPr>
          <w:rFonts w:ascii="Times New Roman" w:hAnsi="Times New Roman"/>
          <w:b/>
          <w:sz w:val="24"/>
          <w:szCs w:val="24"/>
        </w:rPr>
      </w:pPr>
      <w:bookmarkStart w:id="0" w:name="_GoBack"/>
      <w:bookmarkEnd w:id="0"/>
      <w:proofErr w:type="spellStart"/>
      <w:proofErr w:type="gramStart"/>
      <w:r w:rsidRPr="002138A5">
        <w:rPr>
          <w:rFonts w:ascii="Times New Roman" w:hAnsi="Times New Roman"/>
          <w:b/>
          <w:sz w:val="24"/>
          <w:szCs w:val="24"/>
        </w:rPr>
        <w:t>Bako</w:t>
      </w:r>
      <w:proofErr w:type="spellEnd"/>
      <w:r w:rsidRPr="002138A5">
        <w:rPr>
          <w:rFonts w:ascii="Times New Roman" w:hAnsi="Times New Roman"/>
          <w:b/>
          <w:sz w:val="24"/>
          <w:szCs w:val="24"/>
        </w:rPr>
        <w:t xml:space="preserve">, D.U., </w:t>
      </w:r>
      <w:r>
        <w:rPr>
          <w:rFonts w:ascii="Times New Roman" w:hAnsi="Times New Roman"/>
          <w:b/>
        </w:rPr>
        <w:t xml:space="preserve">&amp; </w:t>
      </w:r>
      <w:proofErr w:type="spellStart"/>
      <w:r w:rsidR="00312737">
        <w:rPr>
          <w:rFonts w:ascii="Times New Roman" w:hAnsi="Times New Roman"/>
          <w:b/>
        </w:rPr>
        <w:t>Ayenajeyi</w:t>
      </w:r>
      <w:proofErr w:type="spellEnd"/>
      <w:r w:rsidR="00312737">
        <w:rPr>
          <w:rFonts w:ascii="Times New Roman" w:hAnsi="Times New Roman"/>
          <w:b/>
        </w:rPr>
        <w:t>.</w:t>
      </w:r>
      <w:proofErr w:type="gramEnd"/>
      <w:r w:rsidRPr="00B42BE8">
        <w:rPr>
          <w:rFonts w:ascii="Times New Roman" w:hAnsi="Times New Roman"/>
          <w:b/>
        </w:rPr>
        <w:t xml:space="preserve"> S.</w:t>
      </w:r>
    </w:p>
    <w:p w:rsidR="0023059E" w:rsidRPr="002138A5" w:rsidRDefault="0023059E" w:rsidP="0023059E">
      <w:pPr>
        <w:autoSpaceDE w:val="0"/>
        <w:autoSpaceDN w:val="0"/>
        <w:adjustRightInd w:val="0"/>
        <w:spacing w:after="0" w:line="240" w:lineRule="auto"/>
        <w:jc w:val="center"/>
        <w:rPr>
          <w:rFonts w:ascii="Times New Roman" w:hAnsi="Times New Roman"/>
          <w:b/>
          <w:sz w:val="24"/>
          <w:szCs w:val="24"/>
        </w:rPr>
      </w:pPr>
      <w:r w:rsidRPr="002138A5">
        <w:rPr>
          <w:rFonts w:ascii="Times New Roman" w:hAnsi="Times New Roman"/>
          <w:b/>
          <w:sz w:val="24"/>
          <w:szCs w:val="24"/>
        </w:rPr>
        <w:t xml:space="preserve">Department of Mathematics, Federal University of Technology </w:t>
      </w:r>
      <w:proofErr w:type="spellStart"/>
      <w:r w:rsidRPr="002138A5">
        <w:rPr>
          <w:rFonts w:ascii="Times New Roman" w:hAnsi="Times New Roman"/>
          <w:b/>
          <w:sz w:val="24"/>
          <w:szCs w:val="24"/>
        </w:rPr>
        <w:t>Minna</w:t>
      </w:r>
      <w:proofErr w:type="spellEnd"/>
      <w:r w:rsidRPr="002138A5">
        <w:rPr>
          <w:rFonts w:ascii="Times New Roman" w:hAnsi="Times New Roman"/>
          <w:b/>
          <w:sz w:val="24"/>
          <w:szCs w:val="24"/>
        </w:rPr>
        <w:t>, Nigeria</w:t>
      </w:r>
    </w:p>
    <w:p w:rsidR="0023059E" w:rsidRPr="002138A5" w:rsidRDefault="0023059E" w:rsidP="0023059E">
      <w:pPr>
        <w:autoSpaceDE w:val="0"/>
        <w:autoSpaceDN w:val="0"/>
        <w:adjustRightInd w:val="0"/>
        <w:spacing w:after="0" w:line="240" w:lineRule="auto"/>
        <w:jc w:val="center"/>
        <w:rPr>
          <w:rFonts w:ascii="Times New Roman" w:hAnsi="Times New Roman"/>
          <w:b/>
          <w:sz w:val="24"/>
          <w:szCs w:val="24"/>
        </w:rPr>
      </w:pPr>
      <w:r w:rsidRPr="002138A5">
        <w:rPr>
          <w:rFonts w:ascii="Times New Roman" w:hAnsi="Times New Roman"/>
          <w:b/>
          <w:sz w:val="24"/>
          <w:szCs w:val="24"/>
        </w:rPr>
        <w:t xml:space="preserve">Email: </w:t>
      </w:r>
      <w:hyperlink r:id="rId5" w:history="1">
        <w:r w:rsidRPr="002138A5">
          <w:rPr>
            <w:rStyle w:val="Hyperlink"/>
            <w:rFonts w:ascii="Times New Roman" w:hAnsi="Times New Roman"/>
            <w:b/>
            <w:sz w:val="24"/>
            <w:szCs w:val="24"/>
          </w:rPr>
          <w:t>deborah.bako@futminna</w:t>
        </w:r>
      </w:hyperlink>
      <w:r w:rsidRPr="002138A5">
        <w:rPr>
          <w:rFonts w:ascii="Times New Roman" w:hAnsi="Times New Roman"/>
          <w:b/>
          <w:sz w:val="24"/>
          <w:szCs w:val="24"/>
        </w:rPr>
        <w:t xml:space="preserve"> .</w:t>
      </w:r>
      <w:proofErr w:type="spellStart"/>
      <w:r w:rsidRPr="002138A5">
        <w:rPr>
          <w:rFonts w:ascii="Times New Roman" w:hAnsi="Times New Roman"/>
          <w:b/>
          <w:sz w:val="24"/>
          <w:szCs w:val="24"/>
        </w:rPr>
        <w:t>edu.ng</w:t>
      </w:r>
      <w:proofErr w:type="spellEnd"/>
    </w:p>
    <w:p w:rsidR="0023059E" w:rsidRPr="002138A5" w:rsidRDefault="0023059E" w:rsidP="0023059E">
      <w:pPr>
        <w:rPr>
          <w:rFonts w:ascii="Times New Roman" w:hAnsi="Times New Roman"/>
          <w:b/>
          <w:sz w:val="24"/>
          <w:szCs w:val="24"/>
          <w:lang w:val="en-GB"/>
        </w:rPr>
      </w:pPr>
    </w:p>
    <w:p w:rsidR="0023059E" w:rsidRDefault="0023059E" w:rsidP="0023059E">
      <w:pPr>
        <w:rPr>
          <w:rFonts w:ascii="Times New Roman" w:hAnsi="Times New Roman"/>
          <w:b/>
          <w:sz w:val="24"/>
          <w:szCs w:val="24"/>
          <w:lang w:val="en-GB"/>
        </w:rPr>
      </w:pPr>
      <w:r w:rsidRPr="002138A5">
        <w:rPr>
          <w:rFonts w:ascii="Times New Roman" w:hAnsi="Times New Roman"/>
          <w:b/>
          <w:sz w:val="24"/>
          <w:szCs w:val="24"/>
          <w:lang w:val="en-GB"/>
        </w:rPr>
        <w:t>ABSTRACT</w:t>
      </w:r>
    </w:p>
    <w:p w:rsidR="00E2403B" w:rsidRPr="00F22852" w:rsidRDefault="005A01B2" w:rsidP="005A01B2">
      <w:pPr>
        <w:autoSpaceDE w:val="0"/>
        <w:autoSpaceDN w:val="0"/>
        <w:adjustRightInd w:val="0"/>
        <w:spacing w:after="0" w:line="240" w:lineRule="auto"/>
        <w:rPr>
          <w:rFonts w:ascii="Times New Roman" w:hAnsi="Times New Roman" w:cs="Times New Roman"/>
          <w:color w:val="131413"/>
          <w:sz w:val="24"/>
          <w:szCs w:val="24"/>
        </w:rPr>
      </w:pPr>
      <w:r w:rsidRPr="00F22852">
        <w:rPr>
          <w:rFonts w:ascii="Times New Roman" w:hAnsi="Times New Roman" w:cs="Times New Roman"/>
          <w:color w:val="131413"/>
          <w:sz w:val="24"/>
          <w:szCs w:val="24"/>
        </w:rPr>
        <w:t xml:space="preserve">In this study, a deterministic mathematical model that explains the transmission dynamics </w:t>
      </w:r>
      <w:r w:rsidRPr="00F22852">
        <w:rPr>
          <w:rFonts w:ascii="Times New Roman" w:hAnsi="Times New Roman" w:cs="Times New Roman"/>
          <w:sz w:val="24"/>
          <w:szCs w:val="24"/>
          <w:lang w:val="en-GB"/>
        </w:rPr>
        <w:t>of waste management systems</w:t>
      </w:r>
      <w:r w:rsidRPr="00F22852">
        <w:rPr>
          <w:rFonts w:ascii="Times New Roman" w:hAnsi="Times New Roman" w:cs="Times New Roman"/>
          <w:color w:val="131413"/>
          <w:sz w:val="24"/>
          <w:szCs w:val="24"/>
        </w:rPr>
        <w:t xml:space="preserve"> is proposed and analyzed. Positivity and boundedness of solution of the model are proved and basic reproduction number </w:t>
      </w:r>
      <w:r w:rsidRPr="00F22852">
        <w:rPr>
          <w:rFonts w:ascii="Times New Roman" w:hAnsi="Times New Roman" w:cs="Times New Roman"/>
          <w:iCs/>
          <w:color w:val="131413"/>
          <w:sz w:val="24"/>
          <w:szCs w:val="24"/>
        </w:rPr>
        <w:t xml:space="preserve"> </w:t>
      </w:r>
      <w:r w:rsidRPr="00F22852">
        <w:rPr>
          <w:rFonts w:ascii="Times New Roman" w:hAnsi="Times New Roman" w:cs="Times New Roman"/>
          <w:iCs/>
          <w:color w:val="131413"/>
          <w:position w:val="-12"/>
          <w:sz w:val="24"/>
          <w:szCs w:val="24"/>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v:imagedata r:id="rId6" o:title=""/>
          </v:shape>
          <o:OLEObject Type="Embed" ProgID="Equation.DSMT4" ShapeID="_x0000_i1025" DrawAspect="Content" ObjectID="_1840793114" r:id="rId7"/>
        </w:object>
      </w:r>
      <w:r w:rsidRPr="00F22852">
        <w:rPr>
          <w:rFonts w:ascii="Times New Roman" w:hAnsi="Times New Roman" w:cs="Times New Roman"/>
          <w:color w:val="131413"/>
          <w:sz w:val="24"/>
          <w:szCs w:val="24"/>
        </w:rPr>
        <w:t xml:space="preserve"> is computed using the next-generation matrix method.</w:t>
      </w:r>
      <w:r w:rsidR="00E2403B" w:rsidRPr="00F22852">
        <w:rPr>
          <w:rFonts w:ascii="Times New Roman" w:hAnsi="Times New Roman" w:cs="Times New Roman"/>
          <w:iCs/>
          <w:sz w:val="24"/>
          <w:szCs w:val="24"/>
        </w:rPr>
        <w:t xml:space="preserve"> The existence of</w:t>
      </w:r>
      <w:r w:rsidR="00F22852">
        <w:rPr>
          <w:rFonts w:ascii="Times New Roman" w:hAnsi="Times New Roman" w:cs="Times New Roman"/>
          <w:iCs/>
          <w:sz w:val="24"/>
          <w:szCs w:val="24"/>
        </w:rPr>
        <w:t xml:space="preserve"> a</w:t>
      </w:r>
      <w:r w:rsidR="00E2403B" w:rsidRPr="00F22852">
        <w:rPr>
          <w:rFonts w:ascii="Times New Roman" w:hAnsi="Times New Roman" w:cs="Times New Roman"/>
          <w:iCs/>
          <w:sz w:val="24"/>
          <w:szCs w:val="24"/>
        </w:rPr>
        <w:t xml:space="preserve"> unique</w:t>
      </w:r>
      <w:r w:rsidRPr="00F22852">
        <w:rPr>
          <w:rFonts w:ascii="Times New Roman" w:hAnsi="Times New Roman" w:cs="Times New Roman"/>
          <w:iCs/>
          <w:sz w:val="24"/>
          <w:szCs w:val="24"/>
        </w:rPr>
        <w:t xml:space="preserve"> waste managemen</w:t>
      </w:r>
      <w:r w:rsidR="00E2403B" w:rsidRPr="00F22852">
        <w:rPr>
          <w:rFonts w:ascii="Times New Roman" w:hAnsi="Times New Roman" w:cs="Times New Roman"/>
          <w:iCs/>
          <w:sz w:val="24"/>
          <w:szCs w:val="24"/>
        </w:rPr>
        <w:t>t free and endemic equilibrium points are investigated. Then, we study the local asymptotic stability of these equilibrium points. The analysis shows that the system has a locally asymptotically stable waste management -free equilibrium point when</w:t>
      </w:r>
      <w:r w:rsidR="002B5051">
        <w:rPr>
          <w:rFonts w:ascii="Times New Roman" w:hAnsi="Times New Roman" w:cs="Times New Roman"/>
          <w:iCs/>
          <w:sz w:val="24"/>
          <w:szCs w:val="24"/>
        </w:rPr>
        <w:t>ever</w:t>
      </w:r>
      <w:r w:rsidR="00E2403B" w:rsidRPr="00F22852">
        <w:rPr>
          <w:rFonts w:ascii="Times New Roman" w:hAnsi="Times New Roman" w:cs="Times New Roman"/>
          <w:iCs/>
          <w:sz w:val="24"/>
          <w:szCs w:val="24"/>
        </w:rPr>
        <w:t xml:space="preserve"> the reproduction number is </w:t>
      </w:r>
      <w:r w:rsidR="00560A69" w:rsidRPr="00F22852">
        <w:rPr>
          <w:rFonts w:ascii="Times New Roman" w:hAnsi="Times New Roman" w:cs="Times New Roman"/>
          <w:iCs/>
          <w:color w:val="131413"/>
          <w:sz w:val="24"/>
          <w:szCs w:val="24"/>
        </w:rPr>
        <w:t>R</w:t>
      </w:r>
      <w:r w:rsidR="00560A69" w:rsidRPr="00F22852">
        <w:rPr>
          <w:rFonts w:ascii="Times New Roman" w:hAnsi="Times New Roman" w:cs="Times New Roman"/>
          <w:color w:val="131413"/>
          <w:sz w:val="24"/>
          <w:szCs w:val="24"/>
        </w:rPr>
        <w:t>0 &lt; 1</w:t>
      </w:r>
      <w:r w:rsidR="00560A69" w:rsidRPr="00F22852">
        <w:rPr>
          <w:rFonts w:ascii="Times New Roman" w:hAnsi="Times New Roman" w:cs="Times New Roman"/>
          <w:iCs/>
          <w:sz w:val="24"/>
          <w:szCs w:val="24"/>
        </w:rPr>
        <w:t xml:space="preserve"> </w:t>
      </w:r>
      <w:r w:rsidR="00E2403B" w:rsidRPr="00F22852">
        <w:rPr>
          <w:rFonts w:ascii="Times New Roman" w:hAnsi="Times New Roman" w:cs="Times New Roman"/>
          <w:iCs/>
          <w:sz w:val="24"/>
          <w:szCs w:val="24"/>
        </w:rPr>
        <w:t>and locally asymptotically stable endemic equilibrium point when</w:t>
      </w:r>
      <w:r w:rsidR="002B5051">
        <w:rPr>
          <w:rFonts w:ascii="Times New Roman" w:hAnsi="Times New Roman" w:cs="Times New Roman"/>
          <w:iCs/>
          <w:sz w:val="24"/>
          <w:szCs w:val="24"/>
        </w:rPr>
        <w:t>ever</w:t>
      </w:r>
      <w:r w:rsidR="00E2403B" w:rsidRPr="00F22852">
        <w:rPr>
          <w:rFonts w:ascii="Times New Roman" w:hAnsi="Times New Roman" w:cs="Times New Roman"/>
          <w:iCs/>
          <w:sz w:val="24"/>
          <w:szCs w:val="24"/>
        </w:rPr>
        <w:t xml:space="preserve"> the reproduction number is</w:t>
      </w:r>
      <w:r w:rsidR="00560A69" w:rsidRPr="00F22852">
        <w:rPr>
          <w:rFonts w:ascii="Times New Roman" w:hAnsi="Times New Roman" w:cs="Times New Roman"/>
          <w:iCs/>
          <w:position w:val="-12"/>
          <w:sz w:val="24"/>
          <w:szCs w:val="24"/>
        </w:rPr>
        <w:object w:dxaOrig="660" w:dyaOrig="360">
          <v:shape id="_x0000_i1026" type="#_x0000_t75" style="width:33pt;height:18pt" o:ole="">
            <v:imagedata r:id="rId8" o:title=""/>
          </v:shape>
          <o:OLEObject Type="Embed" ProgID="Equation.DSMT4" ShapeID="_x0000_i1026" DrawAspect="Content" ObjectID="_1840793115" r:id="rId9"/>
        </w:object>
      </w:r>
      <w:r w:rsidR="00560A69" w:rsidRPr="00F22852">
        <w:rPr>
          <w:rFonts w:ascii="Times New Roman" w:hAnsi="Times New Roman" w:cs="Times New Roman"/>
          <w:iCs/>
          <w:sz w:val="24"/>
          <w:szCs w:val="24"/>
        </w:rPr>
        <w:t>.</w:t>
      </w:r>
      <w:r w:rsidR="00E2403B" w:rsidRPr="00F22852">
        <w:rPr>
          <w:rFonts w:ascii="Times New Roman" w:hAnsi="Times New Roman" w:cs="Times New Roman"/>
          <w:iCs/>
          <w:sz w:val="24"/>
          <w:szCs w:val="24"/>
        </w:rPr>
        <w:t xml:space="preserve"> The simulation result shows the agreement with the analytical results. </w:t>
      </w:r>
    </w:p>
    <w:p w:rsidR="0023059E" w:rsidRPr="00F22852" w:rsidRDefault="0023059E" w:rsidP="00F22852">
      <w:pPr>
        <w:jc w:val="right"/>
        <w:rPr>
          <w:rFonts w:ascii="Times New Roman" w:hAnsi="Times New Roman" w:cs="Times New Roman"/>
          <w:sz w:val="24"/>
          <w:szCs w:val="24"/>
          <w:lang w:val="en-GB"/>
        </w:rPr>
      </w:pPr>
    </w:p>
    <w:p w:rsidR="0023059E" w:rsidRDefault="0023059E" w:rsidP="005A01B2">
      <w:pPr>
        <w:rPr>
          <w:rFonts w:ascii="Times New Roman" w:hAnsi="Times New Roman"/>
          <w:b/>
          <w:sz w:val="24"/>
          <w:szCs w:val="24"/>
          <w:lang w:val="en-GB"/>
        </w:rPr>
      </w:pPr>
      <w:r w:rsidRPr="002138A5">
        <w:rPr>
          <w:rFonts w:ascii="Times New Roman" w:hAnsi="Times New Roman"/>
          <w:b/>
          <w:sz w:val="24"/>
          <w:szCs w:val="24"/>
        </w:rPr>
        <w:t xml:space="preserve">Keywords:     Mathematical modeling, </w:t>
      </w:r>
      <w:r w:rsidR="00560A69">
        <w:rPr>
          <w:rFonts w:ascii="Times New Roman" w:hAnsi="Times New Roman"/>
          <w:b/>
          <w:sz w:val="24"/>
          <w:szCs w:val="24"/>
        </w:rPr>
        <w:t>Waste management</w:t>
      </w:r>
      <w:r>
        <w:rPr>
          <w:rFonts w:ascii="Times New Roman" w:hAnsi="Times New Roman"/>
          <w:b/>
          <w:sz w:val="24"/>
          <w:szCs w:val="24"/>
        </w:rPr>
        <w:t xml:space="preserve">, </w:t>
      </w:r>
      <w:r w:rsidR="00560A69">
        <w:rPr>
          <w:rFonts w:ascii="Times New Roman" w:hAnsi="Times New Roman"/>
          <w:b/>
          <w:sz w:val="24"/>
          <w:szCs w:val="24"/>
        </w:rPr>
        <w:t>Recycling Dynamics, Waste treatment processes, Environmental sustainability and Numerical Simulation.</w:t>
      </w:r>
      <w:r>
        <w:rPr>
          <w:rFonts w:ascii="Times New Roman" w:hAnsi="Times New Roman"/>
          <w:b/>
          <w:sz w:val="24"/>
          <w:szCs w:val="24"/>
          <w:lang w:val="en-GB"/>
        </w:rPr>
        <w:t xml:space="preserve"> </w:t>
      </w:r>
      <w:r w:rsidRPr="002138A5">
        <w:rPr>
          <w:rFonts w:ascii="Times New Roman" w:hAnsi="Times New Roman"/>
          <w:b/>
          <w:sz w:val="24"/>
          <w:szCs w:val="24"/>
          <w:lang w:val="en-GB"/>
        </w:rPr>
        <w:t xml:space="preserve"> </w:t>
      </w:r>
    </w:p>
    <w:p w:rsidR="00756129" w:rsidRDefault="00756129" w:rsidP="005A01B2">
      <w:pPr>
        <w:rPr>
          <w:rFonts w:ascii="Times New Roman" w:hAnsi="Times New Roman"/>
          <w:b/>
          <w:sz w:val="24"/>
          <w:szCs w:val="24"/>
          <w:lang w:val="en-GB"/>
        </w:rPr>
      </w:pPr>
      <w:r>
        <w:rPr>
          <w:rFonts w:ascii="Times New Roman" w:hAnsi="Times New Roman"/>
          <w:b/>
          <w:sz w:val="24"/>
          <w:szCs w:val="24"/>
          <w:lang w:val="en-GB"/>
        </w:rPr>
        <w:t>INTRODUCTION</w:t>
      </w:r>
    </w:p>
    <w:p w:rsidR="00352D68" w:rsidRDefault="00352D68" w:rsidP="00352D68">
      <w:pPr>
        <w:pStyle w:val="Default"/>
        <w:spacing w:line="360" w:lineRule="auto"/>
        <w:rPr>
          <w:b/>
        </w:rPr>
      </w:pPr>
      <w:r>
        <w:rPr>
          <w:b/>
        </w:rPr>
        <w:t>Introduction</w:t>
      </w:r>
    </w:p>
    <w:p w:rsidR="00352D68" w:rsidRDefault="00352D68" w:rsidP="00352D68">
      <w:pPr>
        <w:pStyle w:val="Default"/>
        <w:spacing w:line="360" w:lineRule="auto"/>
      </w:pPr>
      <w:r>
        <w:t>Waste management has become a major environmental challenge in many developing countries, including Nigeria. Rapid population growth, urbanization, industrialization, and poor disposal practices contribute significantly to environmental pollution and public health risks. Inefficient waste collection and recycling systems often result in waste accumulation in streets, drainage systems and water bodies (</w:t>
      </w:r>
      <w:proofErr w:type="spellStart"/>
      <w:r>
        <w:t>Dijkema</w:t>
      </w:r>
      <w:proofErr w:type="spellEnd"/>
      <w:r>
        <w:t xml:space="preserve"> et al 2000)</w:t>
      </w:r>
    </w:p>
    <w:p w:rsidR="00352D68" w:rsidRDefault="00352D68" w:rsidP="00352D68">
      <w:pPr>
        <w:pStyle w:val="Default"/>
        <w:spacing w:line="360" w:lineRule="auto"/>
      </w:pPr>
      <w:r>
        <w:t>People regard wastes as useless and they therefore throw their waste materials anywhere they deem fit in the society without paying attention to the environmental effect of such actions. Another problem with attitude is that even in places where there are wastes bins, most users prefer to dump their refuse on the ground, littering the environment and causing a chaotic scene in the area.</w:t>
      </w:r>
    </w:p>
    <w:p w:rsidR="00352D68" w:rsidRDefault="00352D68" w:rsidP="00352D68">
      <w:pPr>
        <w:pStyle w:val="Default"/>
        <w:spacing w:line="360" w:lineRule="auto"/>
      </w:pPr>
      <w:r>
        <w:t>Waste management therefore basically, involves the collection, transportation, processing, disposal, management and monitoring of waste materials. The management of waste treats all materials as a single entity (</w:t>
      </w:r>
      <w:proofErr w:type="spellStart"/>
      <w:r>
        <w:t>Adejobi</w:t>
      </w:r>
      <w:proofErr w:type="spellEnd"/>
      <w:r>
        <w:t xml:space="preserve">, 2012). </w:t>
      </w:r>
    </w:p>
    <w:p w:rsidR="00352D68" w:rsidRDefault="00352D68" w:rsidP="00352D6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Waste is a common phenomenon as long as humans exist, this is because the activities of man will always generate wastes one way or another, and thus the management of these waste is necessary to ensure proper functionality in the environment (Yusuf and </w:t>
      </w:r>
      <w:proofErr w:type="spellStart"/>
      <w:r>
        <w:rPr>
          <w:rFonts w:ascii="Times New Roman" w:hAnsi="Times New Roman" w:cs="Times New Roman"/>
          <w:sz w:val="24"/>
          <w:szCs w:val="24"/>
        </w:rPr>
        <w:t>Shuaib</w:t>
      </w:r>
      <w:proofErr w:type="spellEnd"/>
      <w:r>
        <w:rPr>
          <w:rFonts w:ascii="Times New Roman" w:hAnsi="Times New Roman" w:cs="Times New Roman"/>
          <w:sz w:val="24"/>
          <w:szCs w:val="24"/>
        </w:rPr>
        <w:t xml:space="preserve"> 2021).</w:t>
      </w:r>
    </w:p>
    <w:p w:rsidR="00352D68" w:rsidRDefault="00352D68" w:rsidP="00352D68">
      <w:pPr>
        <w:spacing w:line="360" w:lineRule="auto"/>
        <w:rPr>
          <w:rFonts w:ascii="Times New Roman" w:hAnsi="Times New Roman" w:cs="Times New Roman"/>
          <w:sz w:val="24"/>
          <w:szCs w:val="24"/>
        </w:rPr>
      </w:pPr>
      <w:r>
        <w:rPr>
          <w:rFonts w:ascii="Times New Roman" w:hAnsi="Times New Roman" w:cs="Times New Roman"/>
          <w:sz w:val="24"/>
          <w:szCs w:val="24"/>
        </w:rPr>
        <w:t>Effective solid waste management program is generally low in Nigeria. Although, there are legislations and regulatory bodies established to drive the program at the three tiers of government (Local, State and Federal) but less success had been recorded. There are a host of policies and regulations on solid waste management (SWM) in Nigeria. Despite these, waste management is in its lowest (</w:t>
      </w:r>
      <w:proofErr w:type="spellStart"/>
      <w:r>
        <w:rPr>
          <w:rFonts w:ascii="Times New Roman" w:hAnsi="Times New Roman" w:cs="Times New Roman"/>
          <w:sz w:val="24"/>
          <w:szCs w:val="24"/>
        </w:rPr>
        <w:t>Nongo</w:t>
      </w:r>
      <w:proofErr w:type="spellEnd"/>
      <w:r>
        <w:rPr>
          <w:rFonts w:ascii="Times New Roman" w:hAnsi="Times New Roman" w:cs="Times New Roman"/>
          <w:sz w:val="24"/>
          <w:szCs w:val="24"/>
        </w:rPr>
        <w:t xml:space="preserve"> et al 2021). Though a lot of researches have been carried out on the collection and characterization of solid wastes in some parts of Nigeria, there is little or no data on the characteristics of solid waste generated in most tertiary institution in the country on which to initiate a design for solid waste management system for the institutions (</w:t>
      </w:r>
      <w:proofErr w:type="spellStart"/>
      <w:r>
        <w:rPr>
          <w:rFonts w:ascii="Times New Roman" w:hAnsi="Times New Roman" w:cs="Times New Roman"/>
          <w:sz w:val="24"/>
          <w:szCs w:val="24"/>
        </w:rPr>
        <w:t>Adeniran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Nubi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Adelopo</w:t>
      </w:r>
      <w:proofErr w:type="spellEnd"/>
      <w:r>
        <w:rPr>
          <w:rFonts w:ascii="Times New Roman" w:hAnsi="Times New Roman" w:cs="Times New Roman"/>
          <w:sz w:val="24"/>
          <w:szCs w:val="24"/>
        </w:rPr>
        <w:t xml:space="preserve">, 2017). </w:t>
      </w:r>
    </w:p>
    <w:p w:rsidR="00352D68" w:rsidRDefault="00352D68" w:rsidP="00352D68">
      <w:pPr>
        <w:pStyle w:val="Default"/>
        <w:tabs>
          <w:tab w:val="right" w:pos="9360"/>
        </w:tabs>
      </w:pPr>
      <w:r>
        <w:rPr>
          <w:b/>
          <w:bCs/>
        </w:rPr>
        <w:t xml:space="preserve">Aim </w:t>
      </w:r>
      <w:r>
        <w:rPr>
          <w:b/>
          <w:bCs/>
        </w:rPr>
        <w:tab/>
      </w:r>
    </w:p>
    <w:p w:rsidR="00352D68" w:rsidRDefault="00352D68" w:rsidP="00352D68">
      <w:pPr>
        <w:pStyle w:val="Default"/>
        <w:rPr>
          <w:b/>
          <w:bCs/>
        </w:rPr>
      </w:pPr>
      <w:r>
        <w:t xml:space="preserve">The aim of this study is to develop a mathematical model of waste management system </w:t>
      </w:r>
    </w:p>
    <w:p w:rsidR="00352D68" w:rsidRDefault="00352D68" w:rsidP="00352D68">
      <w:pPr>
        <w:pStyle w:val="Default"/>
        <w:rPr>
          <w:b/>
          <w:bCs/>
        </w:rPr>
      </w:pPr>
    </w:p>
    <w:p w:rsidR="00352D68" w:rsidRDefault="00352D68" w:rsidP="00352D68">
      <w:pPr>
        <w:pStyle w:val="Default"/>
        <w:rPr>
          <w:b/>
          <w:bCs/>
        </w:rPr>
      </w:pPr>
      <w:r>
        <w:rPr>
          <w:b/>
          <w:bCs/>
        </w:rPr>
        <w:t xml:space="preserve">Objectives </w:t>
      </w:r>
    </w:p>
    <w:p w:rsidR="00352D68" w:rsidRDefault="00352D68" w:rsidP="00352D68">
      <w:pPr>
        <w:pStyle w:val="Default"/>
      </w:pPr>
      <w:r>
        <w:t xml:space="preserve">The objectives of the study are to: </w:t>
      </w:r>
    </w:p>
    <w:p w:rsidR="00352D68" w:rsidRDefault="00352D68" w:rsidP="00352D68">
      <w:pPr>
        <w:pStyle w:val="Default"/>
        <w:numPr>
          <w:ilvl w:val="0"/>
          <w:numId w:val="1"/>
        </w:numPr>
        <w:spacing w:after="167"/>
      </w:pPr>
      <w:r>
        <w:t>develop a mathematical model of waste generation and management</w:t>
      </w:r>
    </w:p>
    <w:p w:rsidR="00352D68" w:rsidRDefault="00352D68" w:rsidP="00352D68">
      <w:pPr>
        <w:pStyle w:val="Default"/>
        <w:numPr>
          <w:ilvl w:val="0"/>
          <w:numId w:val="1"/>
        </w:numPr>
        <w:spacing w:after="167"/>
      </w:pPr>
      <w:proofErr w:type="spellStart"/>
      <w:r>
        <w:t>analyse</w:t>
      </w:r>
      <w:proofErr w:type="spellEnd"/>
      <w:r>
        <w:t xml:space="preserve"> the dynamics of waste accumulation</w:t>
      </w:r>
    </w:p>
    <w:p w:rsidR="00352D68" w:rsidRDefault="00352D68" w:rsidP="00352D68">
      <w:pPr>
        <w:pStyle w:val="Default"/>
        <w:numPr>
          <w:ilvl w:val="0"/>
          <w:numId w:val="1"/>
        </w:numPr>
        <w:spacing w:after="167"/>
      </w:pPr>
      <w:r>
        <w:t>investigate the effects of recycling and waste collection</w:t>
      </w:r>
    </w:p>
    <w:p w:rsidR="00352D68" w:rsidRDefault="00352D68" w:rsidP="00352D68">
      <w:pPr>
        <w:pStyle w:val="Default"/>
        <w:numPr>
          <w:ilvl w:val="0"/>
          <w:numId w:val="1"/>
        </w:numPr>
        <w:spacing w:after="167"/>
      </w:pPr>
      <w:r>
        <w:t xml:space="preserve">determine the conditions for sustainable  waste control </w:t>
      </w:r>
    </w:p>
    <w:p w:rsidR="00352D68" w:rsidRDefault="00352D68" w:rsidP="00352D68">
      <w:pPr>
        <w:pStyle w:val="Default"/>
        <w:numPr>
          <w:ilvl w:val="0"/>
          <w:numId w:val="1"/>
        </w:numPr>
        <w:spacing w:after="167"/>
      </w:pPr>
      <w:r>
        <w:t>recommend effective waste management policies</w:t>
      </w:r>
    </w:p>
    <w:p w:rsidR="00352D68" w:rsidRDefault="00352D68" w:rsidP="005A01B2">
      <w:pPr>
        <w:rPr>
          <w:rFonts w:ascii="Times New Roman" w:hAnsi="Times New Roman"/>
          <w:b/>
          <w:sz w:val="24"/>
          <w:szCs w:val="24"/>
          <w:lang w:val="en-GB"/>
        </w:rPr>
      </w:pPr>
    </w:p>
    <w:p w:rsidR="00352D68" w:rsidRDefault="00352D68" w:rsidP="00352D68">
      <w:pPr>
        <w:pStyle w:val="Default"/>
        <w:spacing w:after="167"/>
      </w:pPr>
      <w:proofErr w:type="gramStart"/>
      <w:r>
        <w:t>S(</w:t>
      </w:r>
      <w:proofErr w:type="gramEnd"/>
      <w:r>
        <w:t>t)</w:t>
      </w:r>
      <w:r>
        <w:tab/>
        <w:t>Susceptible environment (clean environment)</w:t>
      </w:r>
    </w:p>
    <w:p w:rsidR="00352D68" w:rsidRDefault="00352D68" w:rsidP="00352D68">
      <w:pPr>
        <w:pStyle w:val="Default"/>
        <w:spacing w:after="167"/>
      </w:pPr>
      <w:proofErr w:type="gramStart"/>
      <w:r>
        <w:t>W(</w:t>
      </w:r>
      <w:proofErr w:type="gramEnd"/>
      <w:r>
        <w:t>t)</w:t>
      </w:r>
      <w:r>
        <w:tab/>
        <w:t xml:space="preserve"> Accumulated waste</w:t>
      </w:r>
    </w:p>
    <w:p w:rsidR="00352D68" w:rsidRDefault="00352D68" w:rsidP="00352D68">
      <w:pPr>
        <w:pStyle w:val="Default"/>
        <w:spacing w:after="167"/>
      </w:pPr>
      <w:proofErr w:type="gramStart"/>
      <w:r>
        <w:t>R(</w:t>
      </w:r>
      <w:proofErr w:type="gramEnd"/>
      <w:r>
        <w:t>t)</w:t>
      </w:r>
      <w:r>
        <w:tab/>
        <w:t>Recycled waste</w:t>
      </w:r>
    </w:p>
    <w:p w:rsidR="00352D68" w:rsidRDefault="00352D68" w:rsidP="00352D68">
      <w:pPr>
        <w:pStyle w:val="Default"/>
        <w:spacing w:after="167"/>
      </w:pPr>
      <w:proofErr w:type="gramStart"/>
      <w:r>
        <w:t>D(</w:t>
      </w:r>
      <w:proofErr w:type="gramEnd"/>
      <w:r>
        <w:t>t)</w:t>
      </w:r>
      <w:r>
        <w:tab/>
        <w:t>Disposed waste</w:t>
      </w:r>
    </w:p>
    <w:p w:rsidR="00352D68" w:rsidRDefault="00352D68" w:rsidP="00352D68">
      <w:pPr>
        <w:pStyle w:val="Default"/>
        <w:spacing w:after="167"/>
        <w:rPr>
          <w:b/>
        </w:rPr>
      </w:pPr>
    </w:p>
    <w:p w:rsidR="00352D68" w:rsidRDefault="00352D68" w:rsidP="00352D68">
      <w:pPr>
        <w:rPr>
          <w:rFonts w:ascii="Times New Roman" w:hAnsi="Times New Roman"/>
          <w:b/>
          <w:sz w:val="24"/>
          <w:szCs w:val="24"/>
          <w:lang w:val="en-GB"/>
        </w:rPr>
      </w:pPr>
      <w:r>
        <w:rPr>
          <w:rFonts w:ascii="Times New Roman" w:hAnsi="Times New Roman"/>
          <w:b/>
          <w:sz w:val="24"/>
          <w:szCs w:val="24"/>
          <w:lang w:val="en-GB"/>
        </w:rPr>
        <w:t>MATERIAL AND METHODS</w:t>
      </w:r>
    </w:p>
    <w:p w:rsidR="00352D68" w:rsidRDefault="00352D68" w:rsidP="00352D68">
      <w:pPr>
        <w:pStyle w:val="Default"/>
        <w:spacing w:after="167"/>
        <w:rPr>
          <w:b/>
        </w:rPr>
      </w:pPr>
    </w:p>
    <w:p w:rsidR="00352D68" w:rsidRDefault="00352D68" w:rsidP="00352D68">
      <w:pPr>
        <w:pStyle w:val="Default"/>
        <w:spacing w:after="167"/>
        <w:rPr>
          <w:b/>
        </w:rPr>
      </w:pPr>
      <w:r>
        <w:rPr>
          <w:b/>
        </w:rPr>
        <w:t>Model assumptions</w:t>
      </w:r>
    </w:p>
    <w:p w:rsidR="00352D68" w:rsidRDefault="00352D68" w:rsidP="00352D68">
      <w:pPr>
        <w:pStyle w:val="Default"/>
        <w:numPr>
          <w:ilvl w:val="0"/>
          <w:numId w:val="2"/>
        </w:numPr>
        <w:spacing w:after="167"/>
      </w:pPr>
      <w:r>
        <w:lastRenderedPageBreak/>
        <w:t>Waste is generated at a constant or population dependent rate</w:t>
      </w:r>
    </w:p>
    <w:p w:rsidR="00352D68" w:rsidRDefault="00352D68" w:rsidP="00352D68">
      <w:pPr>
        <w:pStyle w:val="Default"/>
        <w:numPr>
          <w:ilvl w:val="0"/>
          <w:numId w:val="2"/>
        </w:numPr>
        <w:spacing w:after="167"/>
      </w:pPr>
      <w:r>
        <w:t>Collected waste is separated into recyclable and treatable components</w:t>
      </w:r>
    </w:p>
    <w:p w:rsidR="00352D68" w:rsidRDefault="00352D68" w:rsidP="00352D68">
      <w:pPr>
        <w:pStyle w:val="Default"/>
        <w:numPr>
          <w:ilvl w:val="0"/>
          <w:numId w:val="2"/>
        </w:numPr>
        <w:spacing w:after="167"/>
      </w:pPr>
      <w:r>
        <w:t>Some waste are directly disposed without treatment</w:t>
      </w:r>
    </w:p>
    <w:p w:rsidR="00352D68" w:rsidRDefault="00352D68" w:rsidP="00352D68">
      <w:pPr>
        <w:pStyle w:val="Default"/>
        <w:numPr>
          <w:ilvl w:val="0"/>
          <w:numId w:val="2"/>
        </w:numPr>
        <w:spacing w:after="167"/>
      </w:pPr>
      <w:r>
        <w:t>Inefficiencies exist in collection and recycling</w:t>
      </w:r>
    </w:p>
    <w:p w:rsidR="00352D68" w:rsidRDefault="00352D68" w:rsidP="00352D68">
      <w:pPr>
        <w:pStyle w:val="Default"/>
        <w:tabs>
          <w:tab w:val="left" w:pos="7065"/>
        </w:tabs>
        <w:spacing w:after="167"/>
        <w:rPr>
          <w:b/>
        </w:rPr>
      </w:pPr>
      <w:r>
        <w:rPr>
          <w:b/>
        </w:rPr>
        <w:tab/>
      </w:r>
    </w:p>
    <w:p w:rsidR="00352D68" w:rsidRDefault="00352D68" w:rsidP="00352D68">
      <w:pPr>
        <w:pStyle w:val="Default"/>
        <w:spacing w:after="167"/>
        <w:rPr>
          <w:b/>
        </w:rPr>
      </w:pPr>
      <w:r>
        <w:rPr>
          <w:b/>
        </w:rPr>
        <w:t>Parameters</w:t>
      </w:r>
    </w:p>
    <w:p w:rsidR="00352D68" w:rsidRDefault="00352D68" w:rsidP="00352D68">
      <w:pPr>
        <w:pStyle w:val="Default"/>
        <w:spacing w:after="167"/>
      </w:pPr>
      <w:r w:rsidRPr="00354F37">
        <w:rPr>
          <w:position w:val="-4"/>
        </w:rPr>
        <w:object w:dxaOrig="240" w:dyaOrig="260">
          <v:shape id="_x0000_i1027" type="#_x0000_t75" style="width:12pt;height:12.75pt" o:ole="">
            <v:imagedata r:id="rId10" o:title=""/>
          </v:shape>
          <o:OLEObject Type="Embed" ProgID="Equation.DSMT4" ShapeID="_x0000_i1027" DrawAspect="Content" ObjectID="_1840793116" r:id="rId11"/>
        </w:object>
      </w:r>
      <w:r>
        <w:t xml:space="preserve">: </w:t>
      </w:r>
      <w:proofErr w:type="gramStart"/>
      <w:r>
        <w:t>waste</w:t>
      </w:r>
      <w:proofErr w:type="gramEnd"/>
      <w:r>
        <w:t xml:space="preserve"> generation rate</w:t>
      </w:r>
    </w:p>
    <w:p w:rsidR="00352D68" w:rsidRDefault="00352D68" w:rsidP="00352D68">
      <w:pPr>
        <w:pStyle w:val="Default"/>
        <w:tabs>
          <w:tab w:val="left" w:pos="6405"/>
        </w:tabs>
        <w:spacing w:after="167"/>
      </w:pPr>
      <w:r w:rsidRPr="00354F37">
        <w:rPr>
          <w:position w:val="-6"/>
        </w:rPr>
        <w:object w:dxaOrig="240" w:dyaOrig="220">
          <v:shape id="_x0000_i1028" type="#_x0000_t75" style="width:12pt;height:11.25pt" o:ole="">
            <v:imagedata r:id="rId12" o:title=""/>
          </v:shape>
          <o:OLEObject Type="Embed" ProgID="Equation.DSMT4" ShapeID="_x0000_i1028" DrawAspect="Content" ObjectID="_1840793117" r:id="rId13"/>
        </w:object>
      </w:r>
      <w:r>
        <w:t xml:space="preserve">: </w:t>
      </w:r>
      <w:proofErr w:type="gramStart"/>
      <w:r>
        <w:t>collection</w:t>
      </w:r>
      <w:proofErr w:type="gramEnd"/>
      <w:r>
        <w:t xml:space="preserve"> rate</w:t>
      </w:r>
      <w:r>
        <w:tab/>
      </w:r>
    </w:p>
    <w:p w:rsidR="00352D68" w:rsidRDefault="00352D68" w:rsidP="00352D68">
      <w:pPr>
        <w:pStyle w:val="Default"/>
        <w:spacing w:after="167"/>
      </w:pPr>
      <w:r w:rsidRPr="00354F37">
        <w:rPr>
          <w:position w:val="-10"/>
        </w:rPr>
        <w:object w:dxaOrig="240" w:dyaOrig="320">
          <v:shape id="_x0000_i1029" type="#_x0000_t75" style="width:12pt;height:15.75pt" o:ole="">
            <v:imagedata r:id="rId14" o:title=""/>
          </v:shape>
          <o:OLEObject Type="Embed" ProgID="Equation.DSMT4" ShapeID="_x0000_i1029" DrawAspect="Content" ObjectID="_1840793118" r:id="rId15"/>
        </w:object>
      </w:r>
      <w:r>
        <w:t>: recycling rate</w:t>
      </w:r>
    </w:p>
    <w:p w:rsidR="00352D68" w:rsidRDefault="00352D68" w:rsidP="00352D68">
      <w:pPr>
        <w:pStyle w:val="Default"/>
        <w:spacing w:after="167"/>
      </w:pPr>
      <w:r w:rsidRPr="00354F37">
        <w:rPr>
          <w:position w:val="-10"/>
        </w:rPr>
        <w:object w:dxaOrig="200" w:dyaOrig="260">
          <v:shape id="_x0000_i1030" type="#_x0000_t75" style="width:9.75pt;height:12.75pt" o:ole="">
            <v:imagedata r:id="rId16" o:title=""/>
          </v:shape>
          <o:OLEObject Type="Embed" ProgID="Equation.DSMT4" ShapeID="_x0000_i1030" DrawAspect="Content" ObjectID="_1840793119" r:id="rId17"/>
        </w:object>
      </w:r>
      <w:r>
        <w:t>: treated rate</w:t>
      </w:r>
    </w:p>
    <w:p w:rsidR="00352D68" w:rsidRDefault="00352D68" w:rsidP="00352D68">
      <w:pPr>
        <w:pStyle w:val="Default"/>
        <w:spacing w:after="167"/>
      </w:pPr>
      <w:r w:rsidRPr="00354F37">
        <w:rPr>
          <w:position w:val="-6"/>
        </w:rPr>
        <w:object w:dxaOrig="220" w:dyaOrig="280">
          <v:shape id="_x0000_i1031" type="#_x0000_t75" style="width:11.25pt;height:14.25pt" o:ole="">
            <v:imagedata r:id="rId18" o:title=""/>
          </v:shape>
          <o:OLEObject Type="Embed" ProgID="Equation.DSMT4" ShapeID="_x0000_i1031" DrawAspect="Content" ObjectID="_1840793120" r:id="rId19"/>
        </w:object>
      </w:r>
      <w:r>
        <w:t xml:space="preserve">: </w:t>
      </w:r>
      <w:proofErr w:type="gramStart"/>
      <w:r>
        <w:t>direct</w:t>
      </w:r>
      <w:proofErr w:type="gramEnd"/>
      <w:r>
        <w:t xml:space="preserve"> disposal rate</w:t>
      </w:r>
    </w:p>
    <w:p w:rsidR="00352D68" w:rsidRDefault="00352D68" w:rsidP="00352D68">
      <w:pPr>
        <w:pStyle w:val="Default"/>
        <w:spacing w:after="167"/>
      </w:pPr>
      <w:r w:rsidRPr="00354F37">
        <w:rPr>
          <w:position w:val="-10"/>
        </w:rPr>
        <w:object w:dxaOrig="240" w:dyaOrig="260">
          <v:shape id="_x0000_i1032" type="#_x0000_t75" style="width:12pt;height:12.75pt" o:ole="">
            <v:imagedata r:id="rId20" o:title=""/>
          </v:shape>
          <o:OLEObject Type="Embed" ProgID="Equation.DSMT4" ShapeID="_x0000_i1032" DrawAspect="Content" ObjectID="_1840793121" r:id="rId21"/>
        </w:object>
      </w:r>
      <w:r>
        <w:t xml:space="preserve">: </w:t>
      </w:r>
      <w:proofErr w:type="gramStart"/>
      <w:r>
        <w:t>natural</w:t>
      </w:r>
      <w:proofErr w:type="gramEnd"/>
      <w:r>
        <w:t xml:space="preserve"> degradation rate</w:t>
      </w:r>
    </w:p>
    <w:p w:rsidR="00352D68" w:rsidRDefault="00352D68" w:rsidP="00352D68">
      <w:pPr>
        <w:pStyle w:val="Default"/>
        <w:spacing w:after="167"/>
      </w:pPr>
    </w:p>
    <w:p w:rsidR="00352D68" w:rsidRDefault="00352D68" w:rsidP="00352D68">
      <w:pPr>
        <w:pStyle w:val="Default"/>
        <w:spacing w:after="167"/>
        <w:rPr>
          <w:b/>
        </w:rPr>
      </w:pPr>
      <w:r>
        <w:rPr>
          <w:b/>
        </w:rPr>
        <w:t>Model equations</w:t>
      </w:r>
    </w:p>
    <w:p w:rsidR="00352D68" w:rsidRDefault="00352D68" w:rsidP="00352D68">
      <w:pPr>
        <w:pStyle w:val="Default"/>
        <w:spacing w:after="167"/>
      </w:pPr>
      <w:r w:rsidRPr="00354F37">
        <w:rPr>
          <w:position w:val="-24"/>
        </w:rPr>
        <w:object w:dxaOrig="2300" w:dyaOrig="660">
          <v:shape id="_x0000_i1033" type="#_x0000_t75" style="width:114.75pt;height:33pt" o:ole="">
            <v:imagedata r:id="rId22" o:title=""/>
          </v:shape>
          <o:OLEObject Type="Embed" ProgID="Equation.DSMT4" ShapeID="_x0000_i1033" DrawAspect="Content" ObjectID="_1840793122" r:id="rId23"/>
        </w:object>
      </w:r>
      <w:r>
        <w:tab/>
      </w:r>
      <w:r>
        <w:tab/>
      </w:r>
      <w:r>
        <w:tab/>
      </w:r>
      <w:r>
        <w:tab/>
      </w:r>
      <w:r>
        <w:tab/>
        <w:t>(1)</w:t>
      </w:r>
    </w:p>
    <w:p w:rsidR="00352D68" w:rsidRDefault="00352D68" w:rsidP="00352D68">
      <w:pPr>
        <w:pStyle w:val="Default"/>
        <w:spacing w:after="167"/>
        <w:rPr>
          <w:b/>
        </w:rPr>
      </w:pPr>
    </w:p>
    <w:p w:rsidR="00352D68" w:rsidRDefault="00352D68" w:rsidP="00352D68">
      <w:pPr>
        <w:pStyle w:val="Default"/>
        <w:spacing w:after="167"/>
      </w:pPr>
      <w:r w:rsidRPr="00354F37">
        <w:rPr>
          <w:position w:val="-24"/>
        </w:rPr>
        <w:object w:dxaOrig="3120" w:dyaOrig="640">
          <v:shape id="_x0000_i1034" type="#_x0000_t75" style="width:156pt;height:32.25pt" o:ole="">
            <v:imagedata r:id="rId24" o:title=""/>
          </v:shape>
          <o:OLEObject Type="Embed" ProgID="Equation.DSMT4" ShapeID="_x0000_i1034" DrawAspect="Content" ObjectID="_1840793123" r:id="rId25"/>
        </w:object>
      </w:r>
      <w:r>
        <w:tab/>
      </w:r>
      <w:r>
        <w:tab/>
      </w:r>
      <w:r>
        <w:tab/>
      </w:r>
      <w:r>
        <w:tab/>
        <w:t>(2)</w:t>
      </w:r>
    </w:p>
    <w:p w:rsidR="00352D68" w:rsidRDefault="00352D68" w:rsidP="00352D68">
      <w:pPr>
        <w:pStyle w:val="Default"/>
        <w:spacing w:after="167"/>
      </w:pPr>
    </w:p>
    <w:p w:rsidR="00352D68" w:rsidRDefault="00352D68" w:rsidP="00352D68">
      <w:pPr>
        <w:pStyle w:val="Default"/>
        <w:spacing w:after="167"/>
      </w:pPr>
      <w:r w:rsidRPr="00354F37">
        <w:rPr>
          <w:position w:val="-24"/>
        </w:rPr>
        <w:object w:dxaOrig="1839" w:dyaOrig="640">
          <v:shape id="_x0000_i1035" type="#_x0000_t75" style="width:92.25pt;height:32.25pt" o:ole="">
            <v:imagedata r:id="rId26" o:title=""/>
          </v:shape>
          <o:OLEObject Type="Embed" ProgID="Equation.DSMT4" ShapeID="_x0000_i1035" DrawAspect="Content" ObjectID="_1840793124" r:id="rId27"/>
        </w:object>
      </w:r>
      <w:r>
        <w:tab/>
      </w:r>
      <w:r>
        <w:tab/>
      </w:r>
      <w:r>
        <w:tab/>
      </w:r>
      <w:r>
        <w:tab/>
      </w:r>
      <w:r>
        <w:tab/>
      </w:r>
      <w:r>
        <w:tab/>
        <w:t>(3)</w:t>
      </w:r>
    </w:p>
    <w:p w:rsidR="00352D68" w:rsidRDefault="00352D68" w:rsidP="00352D68">
      <w:pPr>
        <w:pStyle w:val="Default"/>
        <w:spacing w:after="167"/>
      </w:pPr>
    </w:p>
    <w:p w:rsidR="00352D68" w:rsidRDefault="00352D68" w:rsidP="00352D68">
      <w:pPr>
        <w:pStyle w:val="Default"/>
        <w:spacing w:after="167"/>
      </w:pPr>
      <w:r w:rsidRPr="00354F37">
        <w:rPr>
          <w:position w:val="-24"/>
        </w:rPr>
        <w:object w:dxaOrig="1779" w:dyaOrig="640">
          <v:shape id="_x0000_i1036" type="#_x0000_t75" style="width:89.25pt;height:32.25pt" o:ole="">
            <v:imagedata r:id="rId28" o:title=""/>
          </v:shape>
          <o:OLEObject Type="Embed" ProgID="Equation.DSMT4" ShapeID="_x0000_i1036" DrawAspect="Content" ObjectID="_1840793125" r:id="rId29"/>
        </w:object>
      </w:r>
      <w:r>
        <w:tab/>
      </w:r>
      <w:r>
        <w:tab/>
      </w:r>
      <w:r>
        <w:tab/>
      </w:r>
      <w:r>
        <w:tab/>
      </w:r>
      <w:r>
        <w:tab/>
      </w:r>
      <w:r>
        <w:tab/>
        <w:t>(4)</w:t>
      </w:r>
    </w:p>
    <w:p w:rsidR="00352D68" w:rsidRDefault="00352D68" w:rsidP="00352D68">
      <w:pPr>
        <w:pStyle w:val="Default"/>
        <w:spacing w:after="167"/>
      </w:pPr>
    </w:p>
    <w:p w:rsidR="00352D68" w:rsidRDefault="00352D68" w:rsidP="00352D68">
      <w:pPr>
        <w:pStyle w:val="Default"/>
        <w:spacing w:after="167"/>
        <w:rPr>
          <w:b/>
        </w:rPr>
      </w:pPr>
      <w:r w:rsidRPr="00354F37">
        <w:rPr>
          <w:position w:val="-24"/>
        </w:rPr>
        <w:object w:dxaOrig="3540" w:dyaOrig="640">
          <v:shape id="_x0000_i1037" type="#_x0000_t75" style="width:177pt;height:32.25pt" o:ole="">
            <v:imagedata r:id="rId30" o:title=""/>
          </v:shape>
          <o:OLEObject Type="Embed" ProgID="Equation.DSMT4" ShapeID="_x0000_i1037" DrawAspect="Content" ObjectID="_1840793126" r:id="rId31"/>
        </w:object>
      </w:r>
      <w:r>
        <w:tab/>
      </w:r>
      <w:r>
        <w:tab/>
      </w:r>
      <w:r>
        <w:tab/>
      </w:r>
      <w:r>
        <w:tab/>
        <w:t>(5)</w:t>
      </w:r>
    </w:p>
    <w:p w:rsidR="00352D68" w:rsidRDefault="00352D68" w:rsidP="00352D68">
      <w:pPr>
        <w:pStyle w:val="Default"/>
        <w:spacing w:after="167"/>
        <w:rPr>
          <w:b/>
        </w:rPr>
      </w:pPr>
      <w:r>
        <w:rPr>
          <w:b/>
        </w:rPr>
        <w:t>Waste Free Equilibrium Point</w:t>
      </w:r>
    </w:p>
    <w:p w:rsidR="00352D68" w:rsidRDefault="00352D68" w:rsidP="00352D68">
      <w:pPr>
        <w:pStyle w:val="Default"/>
        <w:spacing w:after="167"/>
      </w:pPr>
      <w:r>
        <w:lastRenderedPageBreak/>
        <w:t>To obtain the waste free equilibrium, set:</w:t>
      </w:r>
    </w:p>
    <w:p w:rsidR="00352D68" w:rsidRDefault="00352D68" w:rsidP="00352D68">
      <w:pPr>
        <w:pStyle w:val="Default"/>
        <w:spacing w:after="167"/>
      </w:pPr>
      <w:r w:rsidRPr="00354F37">
        <w:rPr>
          <w:position w:val="-24"/>
        </w:rPr>
        <w:object w:dxaOrig="3740" w:dyaOrig="660">
          <v:shape id="_x0000_i1038" type="#_x0000_t75" style="width:186.75pt;height:33pt" o:ole="">
            <v:imagedata r:id="rId32" o:title=""/>
          </v:shape>
          <o:OLEObject Type="Embed" ProgID="Equation.DSMT4" ShapeID="_x0000_i1038" DrawAspect="Content" ObjectID="_1840793127" r:id="rId33"/>
        </w:object>
      </w:r>
    </w:p>
    <w:p w:rsidR="00352D68" w:rsidRDefault="00352D68" w:rsidP="00352D68">
      <w:pPr>
        <w:pStyle w:val="Default"/>
        <w:spacing w:after="167"/>
        <w:rPr>
          <w:b/>
        </w:rPr>
      </w:pPr>
    </w:p>
    <w:p w:rsidR="00352D68" w:rsidRDefault="00352D68" w:rsidP="00352D68">
      <w:pPr>
        <w:pStyle w:val="Default"/>
        <w:spacing w:after="167"/>
        <w:rPr>
          <w:b/>
        </w:rPr>
      </w:pPr>
    </w:p>
    <w:p w:rsidR="00352D68" w:rsidRDefault="00352D68" w:rsidP="00352D68">
      <w:pPr>
        <w:pStyle w:val="Default"/>
        <w:spacing w:after="167"/>
        <w:rPr>
          <w:b/>
        </w:rPr>
      </w:pPr>
      <w:r>
        <w:rPr>
          <w:b/>
        </w:rPr>
        <w:t>The Basic Reproduction Number for waste accumulation</w:t>
      </w:r>
    </w:p>
    <w:p w:rsidR="00352D68" w:rsidRDefault="00352D68" w:rsidP="00352D68">
      <w:pPr>
        <w:pStyle w:val="Default"/>
        <w:spacing w:after="167"/>
      </w:pPr>
      <w:proofErr w:type="gramStart"/>
      <w:r>
        <w:t>Using  the</w:t>
      </w:r>
      <w:proofErr w:type="gramEnd"/>
      <w:r>
        <w:t xml:space="preserve"> next generation matrix approach, the waste reproduction threshold can be represented as</w:t>
      </w:r>
    </w:p>
    <w:p w:rsidR="00352D68" w:rsidRDefault="00352D68" w:rsidP="00352D68">
      <w:pPr>
        <w:pStyle w:val="Default"/>
        <w:spacing w:after="167"/>
      </w:pPr>
      <w:r w:rsidRPr="00354F37">
        <w:rPr>
          <w:position w:val="-28"/>
        </w:rPr>
        <w:object w:dxaOrig="1719" w:dyaOrig="660">
          <v:shape id="_x0000_i1039" type="#_x0000_t75" style="width:86.25pt;height:33pt" o:ole="">
            <v:imagedata r:id="rId34" o:title=""/>
          </v:shape>
          <o:OLEObject Type="Embed" ProgID="Equation.DSMT4" ShapeID="_x0000_i1039" DrawAspect="Content" ObjectID="_1840793128" r:id="rId35"/>
        </w:object>
      </w:r>
    </w:p>
    <w:p w:rsidR="00352D68" w:rsidRDefault="00352D68" w:rsidP="00352D68">
      <w:pPr>
        <w:pStyle w:val="Default"/>
        <w:spacing w:after="167"/>
      </w:pPr>
      <w:proofErr w:type="gramStart"/>
      <w:r>
        <w:t xml:space="preserve">If </w:t>
      </w:r>
      <w:proofErr w:type="gramEnd"/>
      <w:r w:rsidRPr="00354F37">
        <w:rPr>
          <w:position w:val="-12"/>
        </w:rPr>
        <w:object w:dxaOrig="680" w:dyaOrig="360">
          <v:shape id="_x0000_i1040" type="#_x0000_t75" style="width:33.75pt;height:18pt" o:ole="">
            <v:imagedata r:id="rId36" o:title=""/>
          </v:shape>
          <o:OLEObject Type="Embed" ProgID="Equation.DSMT4" ShapeID="_x0000_i1040" DrawAspect="Content" ObjectID="_1840793129" r:id="rId37"/>
        </w:object>
      </w:r>
      <w:r>
        <w:t>: waste accumulation decreases</w:t>
      </w:r>
    </w:p>
    <w:p w:rsidR="00352D68" w:rsidRDefault="00352D68" w:rsidP="00352D68">
      <w:pPr>
        <w:pStyle w:val="Default"/>
        <w:spacing w:after="167"/>
      </w:pPr>
      <w:proofErr w:type="gramStart"/>
      <w:r>
        <w:t xml:space="preserve">If </w:t>
      </w:r>
      <w:proofErr w:type="gramEnd"/>
      <w:r w:rsidRPr="00354F37">
        <w:rPr>
          <w:position w:val="-12"/>
        </w:rPr>
        <w:object w:dxaOrig="680" w:dyaOrig="360">
          <v:shape id="_x0000_i1041" type="#_x0000_t75" style="width:33.75pt;height:18pt" o:ole="">
            <v:imagedata r:id="rId38" o:title=""/>
          </v:shape>
          <o:OLEObject Type="Embed" ProgID="Equation.DSMT4" ShapeID="_x0000_i1041" DrawAspect="Content" ObjectID="_1840793130" r:id="rId39"/>
        </w:object>
      </w:r>
      <w:r>
        <w:t>: waste accumulation increases</w:t>
      </w:r>
    </w:p>
    <w:p w:rsidR="00756129" w:rsidRDefault="00756129" w:rsidP="00352D68">
      <w:pPr>
        <w:rPr>
          <w:rFonts w:ascii="Times New Roman" w:hAnsi="Times New Roman"/>
          <w:b/>
          <w:sz w:val="24"/>
          <w:szCs w:val="24"/>
          <w:lang w:val="en-GB"/>
        </w:rPr>
      </w:pPr>
    </w:p>
    <w:p w:rsidR="00756129" w:rsidRDefault="00756129" w:rsidP="005A01B2">
      <w:pPr>
        <w:rPr>
          <w:rFonts w:ascii="Times New Roman" w:hAnsi="Times New Roman"/>
          <w:b/>
          <w:sz w:val="24"/>
          <w:szCs w:val="24"/>
          <w:lang w:val="en-GB"/>
        </w:rPr>
      </w:pPr>
      <w:r>
        <w:rPr>
          <w:rFonts w:ascii="Times New Roman" w:hAnsi="Times New Roman"/>
          <w:b/>
          <w:sz w:val="24"/>
          <w:szCs w:val="24"/>
          <w:lang w:val="en-GB"/>
        </w:rPr>
        <w:t>REFERENCES</w:t>
      </w:r>
    </w:p>
    <w:p w:rsidR="00352D68" w:rsidRDefault="00352D68" w:rsidP="00352D68">
      <w:pPr>
        <w:pStyle w:val="Default"/>
        <w:spacing w:after="167"/>
        <w:rPr>
          <w:b/>
        </w:rPr>
      </w:pPr>
      <w:r>
        <w:rPr>
          <w:b/>
        </w:rPr>
        <w:t>References</w:t>
      </w:r>
    </w:p>
    <w:p w:rsidR="00352D68" w:rsidRDefault="00352D68" w:rsidP="00352D68">
      <w:pPr>
        <w:pStyle w:val="Default"/>
        <w:jc w:val="both"/>
      </w:pPr>
      <w:proofErr w:type="spellStart"/>
      <w:proofErr w:type="gramStart"/>
      <w:r>
        <w:rPr>
          <w:sz w:val="23"/>
          <w:szCs w:val="23"/>
        </w:rPr>
        <w:t>Adeniran</w:t>
      </w:r>
      <w:proofErr w:type="spellEnd"/>
      <w:r>
        <w:rPr>
          <w:sz w:val="23"/>
          <w:szCs w:val="23"/>
        </w:rPr>
        <w:t xml:space="preserve">, A., </w:t>
      </w:r>
      <w:proofErr w:type="spellStart"/>
      <w:r>
        <w:rPr>
          <w:sz w:val="23"/>
          <w:szCs w:val="23"/>
        </w:rPr>
        <w:t>Nubi</w:t>
      </w:r>
      <w:proofErr w:type="spellEnd"/>
      <w:r>
        <w:rPr>
          <w:sz w:val="23"/>
          <w:szCs w:val="23"/>
        </w:rPr>
        <w:t xml:space="preserve">, A., &amp; </w:t>
      </w:r>
      <w:proofErr w:type="spellStart"/>
      <w:r>
        <w:rPr>
          <w:sz w:val="23"/>
          <w:szCs w:val="23"/>
        </w:rPr>
        <w:t>Adelopo</w:t>
      </w:r>
      <w:proofErr w:type="spellEnd"/>
      <w:r>
        <w:rPr>
          <w:sz w:val="23"/>
          <w:szCs w:val="23"/>
        </w:rPr>
        <w:t>, A. (2017).</w:t>
      </w:r>
      <w:proofErr w:type="gramEnd"/>
      <w:r>
        <w:rPr>
          <w:sz w:val="23"/>
          <w:szCs w:val="23"/>
        </w:rPr>
        <w:t xml:space="preserve"> </w:t>
      </w:r>
      <w:proofErr w:type="gramStart"/>
      <w:r>
        <w:rPr>
          <w:sz w:val="23"/>
          <w:szCs w:val="23"/>
        </w:rPr>
        <w:t>Solid waste generation and characterization in the University of Lagos for a sustainable waste management.</w:t>
      </w:r>
      <w:proofErr w:type="gramEnd"/>
      <w:r>
        <w:rPr>
          <w:sz w:val="23"/>
          <w:szCs w:val="23"/>
        </w:rPr>
        <w:t xml:space="preserve"> </w:t>
      </w:r>
      <w:r>
        <w:rPr>
          <w:i/>
          <w:iCs/>
          <w:sz w:val="23"/>
          <w:szCs w:val="23"/>
        </w:rPr>
        <w:t>Waste Management, 67</w:t>
      </w:r>
      <w:r>
        <w:rPr>
          <w:sz w:val="23"/>
          <w:szCs w:val="23"/>
        </w:rPr>
        <w:t>, 3–10.</w:t>
      </w:r>
    </w:p>
    <w:p w:rsidR="00352D68" w:rsidRDefault="00352D68" w:rsidP="00352D68">
      <w:pPr>
        <w:pStyle w:val="Default"/>
        <w:jc w:val="both"/>
      </w:pPr>
    </w:p>
    <w:p w:rsidR="00352D68" w:rsidRDefault="00352D68" w:rsidP="00352D68">
      <w:pPr>
        <w:pStyle w:val="Default"/>
        <w:jc w:val="both"/>
      </w:pPr>
      <w:proofErr w:type="spellStart"/>
      <w:proofErr w:type="gramStart"/>
      <w:r>
        <w:t>Dijkema</w:t>
      </w:r>
      <w:proofErr w:type="spellEnd"/>
      <w:r>
        <w:t xml:space="preserve">, G. P., Reuter, M. A., &amp; </w:t>
      </w:r>
      <w:proofErr w:type="spellStart"/>
      <w:r>
        <w:t>Verhoef</w:t>
      </w:r>
      <w:proofErr w:type="spellEnd"/>
      <w:r>
        <w:t>, E. V. (2000).</w:t>
      </w:r>
      <w:proofErr w:type="gramEnd"/>
      <w:r>
        <w:t xml:space="preserve"> </w:t>
      </w:r>
      <w:proofErr w:type="gramStart"/>
      <w:r>
        <w:t>A new paradigm for waste     management.</w:t>
      </w:r>
      <w:proofErr w:type="gramEnd"/>
      <w:r>
        <w:t xml:space="preserve"> </w:t>
      </w:r>
      <w:r>
        <w:rPr>
          <w:i/>
          <w:iCs/>
        </w:rPr>
        <w:t>Waste Management, 20</w:t>
      </w:r>
      <w:r>
        <w:t xml:space="preserve">(8), 633-638. </w:t>
      </w:r>
      <w:proofErr w:type="spellStart"/>
      <w:r>
        <w:t>doi:https</w:t>
      </w:r>
      <w:proofErr w:type="spellEnd"/>
      <w:r>
        <w:t>://doi.org/10.1016/S0956-</w:t>
      </w:r>
      <w:proofErr w:type="gramStart"/>
      <w:r>
        <w:t>053X(</w:t>
      </w:r>
      <w:proofErr w:type="gramEnd"/>
      <w:r>
        <w:t>00)00052-0</w:t>
      </w:r>
    </w:p>
    <w:p w:rsidR="00352D68" w:rsidRDefault="00352D68" w:rsidP="00352D68">
      <w:pPr>
        <w:tabs>
          <w:tab w:val="left" w:pos="7605"/>
        </w:tabs>
        <w:autoSpaceDE w:val="0"/>
        <w:autoSpaceDN w:val="0"/>
        <w:adjustRightInd w:val="0"/>
        <w:spacing w:after="0" w:line="240" w:lineRule="auto"/>
        <w:jc w:val="both"/>
        <w:rPr>
          <w:rFonts w:ascii="Times New Roman" w:eastAsia="CMR12" w:hAnsi="Times New Roman" w:cs="Times New Roman"/>
          <w:sz w:val="24"/>
          <w:szCs w:val="24"/>
        </w:rPr>
      </w:pPr>
    </w:p>
    <w:p w:rsidR="00352D68" w:rsidRDefault="00352D68" w:rsidP="00352D68">
      <w:pPr>
        <w:tabs>
          <w:tab w:val="left" w:pos="7605"/>
        </w:tabs>
        <w:autoSpaceDE w:val="0"/>
        <w:autoSpaceDN w:val="0"/>
        <w:adjustRightInd w:val="0"/>
        <w:spacing w:after="0" w:line="240" w:lineRule="auto"/>
        <w:jc w:val="both"/>
        <w:rPr>
          <w:rFonts w:ascii="Times New Roman" w:eastAsia="CMR12" w:hAnsi="Times New Roman" w:cs="Times New Roman"/>
          <w:sz w:val="24"/>
          <w:szCs w:val="24"/>
        </w:rPr>
      </w:pPr>
      <w:proofErr w:type="spellStart"/>
      <w:proofErr w:type="gramStart"/>
      <w:r>
        <w:rPr>
          <w:rFonts w:ascii="Times New Roman" w:eastAsia="CMR12" w:hAnsi="Times New Roman" w:cs="Times New Roman"/>
          <w:sz w:val="24"/>
          <w:szCs w:val="24"/>
        </w:rPr>
        <w:t>Adejobi</w:t>
      </w:r>
      <w:proofErr w:type="spellEnd"/>
      <w:r>
        <w:rPr>
          <w:rFonts w:ascii="Times New Roman" w:eastAsia="CMR12" w:hAnsi="Times New Roman" w:cs="Times New Roman"/>
          <w:sz w:val="24"/>
          <w:szCs w:val="24"/>
        </w:rPr>
        <w:t xml:space="preserve">, S. &amp; </w:t>
      </w:r>
      <w:proofErr w:type="spellStart"/>
      <w:r>
        <w:rPr>
          <w:rFonts w:ascii="Times New Roman" w:eastAsia="CMR12" w:hAnsi="Times New Roman" w:cs="Times New Roman"/>
          <w:sz w:val="24"/>
          <w:szCs w:val="24"/>
        </w:rPr>
        <w:t>Olorunnimbe</w:t>
      </w:r>
      <w:proofErr w:type="spellEnd"/>
      <w:r>
        <w:rPr>
          <w:rFonts w:ascii="Times New Roman" w:eastAsia="CMR12" w:hAnsi="Times New Roman" w:cs="Times New Roman"/>
          <w:sz w:val="24"/>
          <w:szCs w:val="24"/>
        </w:rPr>
        <w:t>, O. (2012).</w:t>
      </w:r>
      <w:proofErr w:type="gramEnd"/>
      <w:r>
        <w:rPr>
          <w:rFonts w:ascii="Times New Roman" w:eastAsia="CMR12" w:hAnsi="Times New Roman" w:cs="Times New Roman"/>
          <w:sz w:val="24"/>
          <w:szCs w:val="24"/>
        </w:rPr>
        <w:t xml:space="preserve"> Challenges of Waste Management</w:t>
      </w:r>
      <w:r>
        <w:rPr>
          <w:rFonts w:ascii="Times New Roman" w:eastAsia="CMR12" w:hAnsi="Times New Roman" w:cs="Times New Roman"/>
          <w:sz w:val="24"/>
          <w:szCs w:val="24"/>
        </w:rPr>
        <w:tab/>
        <w:t xml:space="preserve">and Climate    Change in Nigeria: Lagos State Metropolis Experience. </w:t>
      </w:r>
      <w:proofErr w:type="gramStart"/>
      <w:r>
        <w:rPr>
          <w:rFonts w:ascii="Times New Roman" w:eastAsia="CMTI12" w:hAnsi="Times New Roman" w:cs="Times New Roman"/>
          <w:sz w:val="24"/>
          <w:szCs w:val="24"/>
        </w:rPr>
        <w:t>African</w:t>
      </w:r>
      <w:r>
        <w:rPr>
          <w:rFonts w:ascii="Times New Roman" w:eastAsia="CMR12" w:hAnsi="Times New Roman" w:cs="Times New Roman"/>
          <w:sz w:val="24"/>
          <w:szCs w:val="24"/>
        </w:rPr>
        <w:t xml:space="preserve"> </w:t>
      </w:r>
      <w:r>
        <w:rPr>
          <w:rFonts w:ascii="Times New Roman" w:eastAsia="CMTI12" w:hAnsi="Times New Roman" w:cs="Times New Roman"/>
          <w:sz w:val="24"/>
          <w:szCs w:val="24"/>
        </w:rPr>
        <w:t>Journal of Scientific Research</w:t>
      </w:r>
      <w:r>
        <w:rPr>
          <w:rFonts w:ascii="Times New Roman" w:eastAsia="CMR12" w:hAnsi="Times New Roman" w:cs="Times New Roman"/>
          <w:sz w:val="24"/>
          <w:szCs w:val="24"/>
        </w:rPr>
        <w:t>, 7.</w:t>
      </w:r>
      <w:proofErr w:type="gramEnd"/>
    </w:p>
    <w:p w:rsidR="00352D68" w:rsidRDefault="00352D68" w:rsidP="00352D68">
      <w:pPr>
        <w:autoSpaceDE w:val="0"/>
        <w:autoSpaceDN w:val="0"/>
        <w:adjustRightInd w:val="0"/>
        <w:spacing w:after="0" w:line="240" w:lineRule="auto"/>
        <w:jc w:val="both"/>
        <w:rPr>
          <w:rFonts w:ascii="Times New Roman" w:hAnsi="Times New Roman" w:cs="Times New Roman"/>
          <w:sz w:val="24"/>
          <w:szCs w:val="24"/>
        </w:rPr>
      </w:pPr>
    </w:p>
    <w:p w:rsidR="00352D68" w:rsidRDefault="00352D68" w:rsidP="00352D68">
      <w:pPr>
        <w:autoSpaceDE w:val="0"/>
        <w:autoSpaceDN w:val="0"/>
        <w:adjustRightInd w:val="0"/>
        <w:spacing w:after="0" w:line="240" w:lineRule="auto"/>
        <w:jc w:val="both"/>
        <w:rPr>
          <w:rFonts w:ascii="Times New Roman" w:eastAsia="CMR12" w:hAnsi="Times New Roman" w:cs="Times New Roman"/>
          <w:sz w:val="24"/>
          <w:szCs w:val="24"/>
        </w:rPr>
      </w:pPr>
      <w:proofErr w:type="gramStart"/>
      <w:r>
        <w:rPr>
          <w:rFonts w:ascii="Times New Roman" w:hAnsi="Times New Roman" w:cs="Times New Roman"/>
          <w:sz w:val="24"/>
          <w:szCs w:val="24"/>
        </w:rPr>
        <w:t>Y.O Yusuf and 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 </w:t>
      </w:r>
      <w:proofErr w:type="spellStart"/>
      <w:r>
        <w:rPr>
          <w:rFonts w:ascii="Times New Roman" w:hAnsi="Times New Roman" w:cs="Times New Roman"/>
          <w:sz w:val="24"/>
          <w:szCs w:val="24"/>
        </w:rPr>
        <w:t>Shuaib</w:t>
      </w:r>
      <w:proofErr w:type="spellEnd"/>
      <w:r>
        <w:rPr>
          <w:rFonts w:ascii="Times New Roman" w:hAnsi="Times New Roman" w:cs="Times New Roman"/>
          <w:sz w:val="24"/>
          <w:szCs w:val="24"/>
        </w:rPr>
        <w:t xml:space="preserve"> (2012).</w:t>
      </w:r>
      <w:proofErr w:type="gramEnd"/>
      <w:r>
        <w:rPr>
          <w:rFonts w:ascii="Times New Roman" w:hAnsi="Times New Roman" w:cs="Times New Roman"/>
          <w:sz w:val="24"/>
          <w:szCs w:val="24"/>
        </w:rPr>
        <w:t xml:space="preserve"> The effect of wastes discharge on the quality of </w:t>
      </w:r>
      <w:proofErr w:type="spellStart"/>
      <w:r>
        <w:rPr>
          <w:rFonts w:ascii="Times New Roman" w:hAnsi="Times New Roman" w:cs="Times New Roman"/>
          <w:sz w:val="24"/>
          <w:szCs w:val="24"/>
        </w:rPr>
        <w:t>Samaru</w:t>
      </w:r>
      <w:proofErr w:type="spellEnd"/>
      <w:r>
        <w:rPr>
          <w:rFonts w:ascii="Times New Roman" w:hAnsi="Times New Roman" w:cs="Times New Roman"/>
          <w:sz w:val="24"/>
          <w:szCs w:val="24"/>
        </w:rPr>
        <w:t xml:space="preserve"> stream, Zaria, Nigeria</w:t>
      </w:r>
    </w:p>
    <w:p w:rsidR="00352D68" w:rsidRDefault="00352D68" w:rsidP="00352D68">
      <w:pPr>
        <w:autoSpaceDE w:val="0"/>
        <w:autoSpaceDN w:val="0"/>
        <w:adjustRightInd w:val="0"/>
        <w:spacing w:after="0" w:line="240" w:lineRule="auto"/>
        <w:jc w:val="both"/>
        <w:rPr>
          <w:rFonts w:ascii="Times New Roman" w:eastAsia="CMR12" w:hAnsi="Times New Roman" w:cs="Times New Roman"/>
          <w:sz w:val="24"/>
          <w:szCs w:val="24"/>
        </w:rPr>
      </w:pPr>
    </w:p>
    <w:p w:rsidR="00352D68" w:rsidRDefault="00352D68" w:rsidP="00352D68">
      <w:pPr>
        <w:autoSpaceDE w:val="0"/>
        <w:autoSpaceDN w:val="0"/>
        <w:adjustRightInd w:val="0"/>
        <w:spacing w:after="0" w:line="240" w:lineRule="auto"/>
        <w:jc w:val="both"/>
        <w:rPr>
          <w:rFonts w:ascii="Times New Roman" w:eastAsia="CMR12" w:hAnsi="Times New Roman" w:cs="Times New Roman"/>
          <w:sz w:val="24"/>
          <w:szCs w:val="24"/>
        </w:rPr>
      </w:pPr>
      <w:proofErr w:type="spellStart"/>
      <w:proofErr w:type="gramStart"/>
      <w:r>
        <w:rPr>
          <w:rFonts w:ascii="Times New Roman" w:eastAsia="CMR12" w:hAnsi="Times New Roman" w:cs="Times New Roman"/>
          <w:sz w:val="24"/>
          <w:szCs w:val="24"/>
        </w:rPr>
        <w:t>Debrah</w:t>
      </w:r>
      <w:proofErr w:type="spellEnd"/>
      <w:r>
        <w:rPr>
          <w:rFonts w:ascii="Times New Roman" w:eastAsia="CMR12" w:hAnsi="Times New Roman" w:cs="Times New Roman"/>
          <w:sz w:val="24"/>
          <w:szCs w:val="24"/>
        </w:rPr>
        <w:t xml:space="preserve">, J., Vidal, D., &amp; </w:t>
      </w:r>
      <w:proofErr w:type="spellStart"/>
      <w:r>
        <w:rPr>
          <w:rFonts w:ascii="Times New Roman" w:eastAsia="CMR12" w:hAnsi="Times New Roman" w:cs="Times New Roman"/>
          <w:sz w:val="24"/>
          <w:szCs w:val="24"/>
        </w:rPr>
        <w:t>Dinis</w:t>
      </w:r>
      <w:proofErr w:type="spellEnd"/>
      <w:r>
        <w:rPr>
          <w:rFonts w:ascii="Times New Roman" w:eastAsia="CMR12" w:hAnsi="Times New Roman" w:cs="Times New Roman"/>
          <w:sz w:val="24"/>
          <w:szCs w:val="24"/>
        </w:rPr>
        <w:t>, M. (2021).</w:t>
      </w:r>
      <w:proofErr w:type="gramEnd"/>
      <w:r>
        <w:rPr>
          <w:rFonts w:ascii="Times New Roman" w:eastAsia="CMR12" w:hAnsi="Times New Roman" w:cs="Times New Roman"/>
          <w:sz w:val="24"/>
          <w:szCs w:val="24"/>
        </w:rPr>
        <w:t xml:space="preserve"> Raising Awareness on Solid Waste Management </w:t>
      </w:r>
      <w:proofErr w:type="gramStart"/>
      <w:r>
        <w:rPr>
          <w:rFonts w:ascii="Times New Roman" w:eastAsia="CMR12" w:hAnsi="Times New Roman" w:cs="Times New Roman"/>
          <w:sz w:val="24"/>
          <w:szCs w:val="24"/>
        </w:rPr>
        <w:t>Through</w:t>
      </w:r>
      <w:proofErr w:type="gramEnd"/>
      <w:r>
        <w:rPr>
          <w:rFonts w:ascii="Times New Roman" w:eastAsia="CMR12" w:hAnsi="Times New Roman" w:cs="Times New Roman"/>
          <w:sz w:val="24"/>
          <w:szCs w:val="24"/>
        </w:rPr>
        <w:t xml:space="preserve"> Formal Education for Sustainability: A Developing Countries Evidence Review. </w:t>
      </w:r>
      <w:r>
        <w:rPr>
          <w:rFonts w:ascii="Times New Roman" w:eastAsia="CMTI12" w:hAnsi="Times New Roman" w:cs="Times New Roman"/>
          <w:sz w:val="24"/>
          <w:szCs w:val="24"/>
        </w:rPr>
        <w:t>Recycling</w:t>
      </w:r>
      <w:r>
        <w:rPr>
          <w:rFonts w:ascii="Times New Roman" w:eastAsia="CMR12" w:hAnsi="Times New Roman" w:cs="Times New Roman"/>
          <w:sz w:val="24"/>
          <w:szCs w:val="24"/>
        </w:rPr>
        <w:t>, 6, 6.</w:t>
      </w:r>
      <w:r>
        <w:rPr>
          <w:rFonts w:ascii="Times New Roman" w:eastAsia="CMTT12" w:hAnsi="Times New Roman" w:cs="Times New Roman"/>
          <w:sz w:val="24"/>
          <w:szCs w:val="24"/>
        </w:rPr>
        <w:t>https://doi.org/https://doi.org/10.3390/recycling6010006</w:t>
      </w:r>
    </w:p>
    <w:p w:rsidR="00352D68" w:rsidRDefault="00352D68" w:rsidP="00352D68">
      <w:pPr>
        <w:pStyle w:val="Default"/>
        <w:spacing w:after="167"/>
        <w:jc w:val="both"/>
      </w:pPr>
      <w:proofErr w:type="spellStart"/>
      <w:proofErr w:type="gramStart"/>
      <w:r>
        <w:t>Nongo</w:t>
      </w:r>
      <w:proofErr w:type="spellEnd"/>
      <w:r>
        <w:t xml:space="preserve">, C. J., </w:t>
      </w:r>
      <w:proofErr w:type="spellStart"/>
      <w:r>
        <w:t>Adejo</w:t>
      </w:r>
      <w:proofErr w:type="spellEnd"/>
      <w:r>
        <w:t xml:space="preserve">, M., &amp; </w:t>
      </w:r>
      <w:proofErr w:type="spellStart"/>
      <w:r>
        <w:t>Ubagu</w:t>
      </w:r>
      <w:proofErr w:type="spellEnd"/>
      <w:r>
        <w:t>, M. M. (2021).</w:t>
      </w:r>
      <w:proofErr w:type="gramEnd"/>
      <w:r>
        <w:t xml:space="preserve"> Waste Disposal Practices </w:t>
      </w:r>
      <w:proofErr w:type="gramStart"/>
      <w:r>
        <w:t>Among</w:t>
      </w:r>
      <w:proofErr w:type="gramEnd"/>
      <w:r>
        <w:t xml:space="preserve"> Students in Tertiary Institutions and Post Covid-19 Preventive Measures: Medical </w:t>
      </w:r>
      <w:proofErr w:type="spellStart"/>
      <w:r>
        <w:t>Librarian’S</w:t>
      </w:r>
      <w:proofErr w:type="spellEnd"/>
      <w:r>
        <w:t xml:space="preserve"> Advocacy for a Succor. </w:t>
      </w:r>
      <w:proofErr w:type="gramStart"/>
      <w:r>
        <w:rPr>
          <w:i/>
          <w:iCs/>
        </w:rPr>
        <w:t>Journal of applied Information Science and Technology, 14</w:t>
      </w:r>
      <w:r>
        <w:t>(1), 158-163.</w:t>
      </w:r>
      <w:proofErr w:type="gramEnd"/>
    </w:p>
    <w:p w:rsidR="00352D68" w:rsidRDefault="00352D68" w:rsidP="00352D68">
      <w:pPr>
        <w:autoSpaceDE w:val="0"/>
        <w:autoSpaceDN w:val="0"/>
        <w:adjustRightInd w:val="0"/>
        <w:spacing w:after="0" w:line="240" w:lineRule="auto"/>
        <w:jc w:val="both"/>
        <w:rPr>
          <w:rFonts w:ascii="Times New Roman" w:eastAsia="CMR12" w:hAnsi="Times New Roman" w:cs="Times New Roman"/>
          <w:sz w:val="24"/>
          <w:szCs w:val="24"/>
        </w:rPr>
      </w:pPr>
      <w:proofErr w:type="spellStart"/>
      <w:proofErr w:type="gramStart"/>
      <w:r>
        <w:rPr>
          <w:rFonts w:ascii="Times New Roman" w:eastAsia="CMR12" w:hAnsi="Times New Roman" w:cs="Times New Roman"/>
          <w:sz w:val="24"/>
          <w:szCs w:val="24"/>
        </w:rPr>
        <w:lastRenderedPageBreak/>
        <w:t>Debrah</w:t>
      </w:r>
      <w:proofErr w:type="spellEnd"/>
      <w:r>
        <w:rPr>
          <w:rFonts w:ascii="Times New Roman" w:eastAsia="CMR12" w:hAnsi="Times New Roman" w:cs="Times New Roman"/>
          <w:sz w:val="24"/>
          <w:szCs w:val="24"/>
        </w:rPr>
        <w:t xml:space="preserve">, J., </w:t>
      </w:r>
      <w:proofErr w:type="spellStart"/>
      <w:r>
        <w:rPr>
          <w:rFonts w:ascii="Times New Roman" w:eastAsia="CMR12" w:hAnsi="Times New Roman" w:cs="Times New Roman"/>
          <w:sz w:val="24"/>
          <w:szCs w:val="24"/>
        </w:rPr>
        <w:t>Teye</w:t>
      </w:r>
      <w:proofErr w:type="spellEnd"/>
      <w:r>
        <w:rPr>
          <w:rFonts w:ascii="Times New Roman" w:eastAsia="CMR12" w:hAnsi="Times New Roman" w:cs="Times New Roman"/>
          <w:sz w:val="24"/>
          <w:szCs w:val="24"/>
        </w:rPr>
        <w:t xml:space="preserve">, G., &amp; </w:t>
      </w:r>
      <w:proofErr w:type="spellStart"/>
      <w:r>
        <w:rPr>
          <w:rFonts w:ascii="Times New Roman" w:eastAsia="CMR12" w:hAnsi="Times New Roman" w:cs="Times New Roman"/>
          <w:sz w:val="24"/>
          <w:szCs w:val="24"/>
        </w:rPr>
        <w:t>Dinis</w:t>
      </w:r>
      <w:proofErr w:type="spellEnd"/>
      <w:r>
        <w:rPr>
          <w:rFonts w:ascii="Times New Roman" w:eastAsia="CMR12" w:hAnsi="Times New Roman" w:cs="Times New Roman"/>
          <w:sz w:val="24"/>
          <w:szCs w:val="24"/>
        </w:rPr>
        <w:t>, M. (2022).</w:t>
      </w:r>
      <w:proofErr w:type="gramEnd"/>
      <w:r>
        <w:rPr>
          <w:rFonts w:ascii="Times New Roman" w:eastAsia="CMR12" w:hAnsi="Times New Roman" w:cs="Times New Roman"/>
          <w:sz w:val="24"/>
          <w:szCs w:val="24"/>
        </w:rPr>
        <w:t xml:space="preserve"> Barriers and Challenges to Waste Management Hindering the Circular Economy in Sub-Saharan Africa. </w:t>
      </w:r>
      <w:proofErr w:type="gramStart"/>
      <w:r>
        <w:rPr>
          <w:rFonts w:ascii="Times New Roman" w:eastAsia="CMTI12" w:hAnsi="Times New Roman" w:cs="Times New Roman"/>
          <w:sz w:val="24"/>
          <w:szCs w:val="24"/>
        </w:rPr>
        <w:t>Urban</w:t>
      </w:r>
      <w:r>
        <w:rPr>
          <w:rFonts w:ascii="Times New Roman" w:eastAsia="CMR12" w:hAnsi="Times New Roman" w:cs="Times New Roman"/>
          <w:sz w:val="24"/>
          <w:szCs w:val="24"/>
        </w:rPr>
        <w:t xml:space="preserve"> </w:t>
      </w:r>
      <w:r>
        <w:rPr>
          <w:rFonts w:ascii="Times New Roman" w:eastAsia="CMTI12" w:hAnsi="Times New Roman" w:cs="Times New Roman"/>
          <w:sz w:val="24"/>
          <w:szCs w:val="24"/>
        </w:rPr>
        <w:t>Science</w:t>
      </w:r>
      <w:r>
        <w:rPr>
          <w:rFonts w:ascii="Times New Roman" w:eastAsia="CMR12" w:hAnsi="Times New Roman" w:cs="Times New Roman"/>
          <w:sz w:val="24"/>
          <w:szCs w:val="24"/>
        </w:rPr>
        <w:t>, 6, 57.</w:t>
      </w:r>
      <w:proofErr w:type="gramEnd"/>
      <w:r>
        <w:rPr>
          <w:rFonts w:ascii="Times New Roman" w:eastAsia="CMR12" w:hAnsi="Times New Roman" w:cs="Times New Roman"/>
          <w:sz w:val="24"/>
          <w:szCs w:val="24"/>
        </w:rPr>
        <w:t xml:space="preserve"> </w:t>
      </w:r>
      <w:r>
        <w:rPr>
          <w:rFonts w:ascii="Times New Roman" w:eastAsia="CMTT12" w:hAnsi="Times New Roman" w:cs="Times New Roman"/>
          <w:sz w:val="24"/>
          <w:szCs w:val="24"/>
        </w:rPr>
        <w:t>https://doi.org/https://doi.org/10.3390/urbansci6030057</w:t>
      </w:r>
    </w:p>
    <w:p w:rsidR="00352D68" w:rsidRDefault="00352D68" w:rsidP="00352D68">
      <w:pPr>
        <w:autoSpaceDE w:val="0"/>
        <w:autoSpaceDN w:val="0"/>
        <w:adjustRightInd w:val="0"/>
        <w:spacing w:after="0" w:line="240" w:lineRule="auto"/>
        <w:jc w:val="both"/>
        <w:rPr>
          <w:rFonts w:ascii="Times New Roman" w:eastAsia="CMR12" w:hAnsi="Times New Roman" w:cs="Times New Roman"/>
          <w:sz w:val="24"/>
          <w:szCs w:val="24"/>
        </w:rPr>
      </w:pPr>
    </w:p>
    <w:p w:rsidR="00352D68" w:rsidRDefault="00352D68" w:rsidP="00352D68">
      <w:pPr>
        <w:autoSpaceDE w:val="0"/>
        <w:autoSpaceDN w:val="0"/>
        <w:adjustRightInd w:val="0"/>
        <w:spacing w:after="0" w:line="240" w:lineRule="auto"/>
        <w:jc w:val="both"/>
        <w:rPr>
          <w:rFonts w:ascii="Times New Roman" w:eastAsia="CMR12" w:hAnsi="Times New Roman" w:cs="Times New Roman"/>
          <w:sz w:val="24"/>
          <w:szCs w:val="24"/>
        </w:rPr>
      </w:pPr>
      <w:proofErr w:type="spellStart"/>
      <w:proofErr w:type="gramStart"/>
      <w:r>
        <w:rPr>
          <w:rFonts w:ascii="Times New Roman" w:eastAsia="CMR12" w:hAnsi="Times New Roman" w:cs="Times New Roman"/>
          <w:sz w:val="24"/>
          <w:szCs w:val="24"/>
        </w:rPr>
        <w:t>Adedara</w:t>
      </w:r>
      <w:proofErr w:type="spellEnd"/>
      <w:r>
        <w:rPr>
          <w:rFonts w:ascii="Times New Roman" w:eastAsia="CMR12" w:hAnsi="Times New Roman" w:cs="Times New Roman"/>
          <w:sz w:val="24"/>
          <w:szCs w:val="24"/>
        </w:rPr>
        <w:t xml:space="preserve">, M., </w:t>
      </w:r>
      <w:proofErr w:type="spellStart"/>
      <w:r>
        <w:rPr>
          <w:rFonts w:ascii="Times New Roman" w:eastAsia="CMR12" w:hAnsi="Times New Roman" w:cs="Times New Roman"/>
          <w:sz w:val="24"/>
          <w:szCs w:val="24"/>
        </w:rPr>
        <w:t>Taiwo</w:t>
      </w:r>
      <w:proofErr w:type="spellEnd"/>
      <w:r>
        <w:rPr>
          <w:rFonts w:ascii="Times New Roman" w:eastAsia="CMR12" w:hAnsi="Times New Roman" w:cs="Times New Roman"/>
          <w:sz w:val="24"/>
          <w:szCs w:val="24"/>
        </w:rPr>
        <w:t>, R., &amp; Bork, H. (2023).</w:t>
      </w:r>
      <w:proofErr w:type="gramEnd"/>
      <w:r>
        <w:rPr>
          <w:rFonts w:ascii="Times New Roman" w:eastAsia="CMR12" w:hAnsi="Times New Roman" w:cs="Times New Roman"/>
          <w:sz w:val="24"/>
          <w:szCs w:val="24"/>
        </w:rPr>
        <w:t xml:space="preserve"> Municipal Solid Waste Collection and Coverage Rates in Sub-Saharan African Countries: A Comprehensive Systematic Review and Meta-Analysis. </w:t>
      </w:r>
      <w:r>
        <w:rPr>
          <w:rFonts w:ascii="Times New Roman" w:eastAsia="CMTI12" w:hAnsi="Times New Roman" w:cs="Times New Roman"/>
          <w:sz w:val="24"/>
          <w:szCs w:val="24"/>
        </w:rPr>
        <w:t>Waste</w:t>
      </w:r>
      <w:r>
        <w:rPr>
          <w:rFonts w:ascii="Times New Roman" w:eastAsia="CMR12" w:hAnsi="Times New Roman" w:cs="Times New Roman"/>
          <w:sz w:val="24"/>
          <w:szCs w:val="24"/>
        </w:rPr>
        <w:t xml:space="preserve">, 1, 389–413. </w:t>
      </w:r>
      <w:r>
        <w:rPr>
          <w:rFonts w:ascii="Times New Roman" w:eastAsia="CMTT12" w:hAnsi="Times New Roman" w:cs="Times New Roman"/>
          <w:sz w:val="24"/>
          <w:szCs w:val="24"/>
        </w:rPr>
        <w:t>https://doi.org/https://doi.org/10.3390/waste1020024</w:t>
      </w:r>
      <w:r>
        <w:rPr>
          <w:rFonts w:ascii="Times New Roman" w:eastAsia="CMTT12" w:hAnsi="Times New Roman" w:cs="Times New Roman"/>
          <w:sz w:val="24"/>
          <w:szCs w:val="24"/>
        </w:rPr>
        <w:tab/>
      </w:r>
    </w:p>
    <w:p w:rsidR="00352D68" w:rsidRPr="005A01B2" w:rsidRDefault="00352D68" w:rsidP="005A01B2">
      <w:pPr>
        <w:rPr>
          <w:rFonts w:ascii="Times New Roman" w:hAnsi="Times New Roman"/>
          <w:b/>
          <w:sz w:val="24"/>
          <w:szCs w:val="24"/>
          <w:lang w:val="en-GB"/>
        </w:rPr>
      </w:pPr>
    </w:p>
    <w:sectPr w:rsidR="00352D68" w:rsidRPr="005A01B2" w:rsidSect="00124B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MR12">
    <w:altName w:val="MS Mincho"/>
    <w:panose1 w:val="00000000000000000000"/>
    <w:charset w:val="80"/>
    <w:family w:val="auto"/>
    <w:notTrueType/>
    <w:pitch w:val="default"/>
    <w:sig w:usb0="00000001" w:usb1="08070000" w:usb2="00000010" w:usb3="00000000" w:csb0="00020000" w:csb1="00000000"/>
  </w:font>
  <w:font w:name="CMTI12">
    <w:altName w:val="MS Mincho"/>
    <w:panose1 w:val="00000000000000000000"/>
    <w:charset w:val="80"/>
    <w:family w:val="auto"/>
    <w:notTrueType/>
    <w:pitch w:val="default"/>
    <w:sig w:usb0="00000001" w:usb1="08070000" w:usb2="00000010" w:usb3="00000000" w:csb0="00020000" w:csb1="00000000"/>
  </w:font>
  <w:font w:name="CMTT1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85623"/>
    <w:multiLevelType w:val="hybridMultilevel"/>
    <w:tmpl w:val="51F81300"/>
    <w:lvl w:ilvl="0" w:tplc="C4963CA8">
      <w:numFmt w:val="bullet"/>
      <w:lvlText w:val=""/>
      <w:lvlJc w:val="left"/>
      <w:pPr>
        <w:ind w:left="720" w:hanging="360"/>
      </w:pPr>
      <w:rPr>
        <w:rFonts w:ascii="Symbol" w:eastAsiaTheme="minorHAns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5AA1FDB"/>
    <w:multiLevelType w:val="hybridMultilevel"/>
    <w:tmpl w:val="68BED856"/>
    <w:lvl w:ilvl="0" w:tplc="10284A2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5363"/>
    <w:rsid w:val="00124B05"/>
    <w:rsid w:val="0023059E"/>
    <w:rsid w:val="002B5051"/>
    <w:rsid w:val="00312737"/>
    <w:rsid w:val="003178CD"/>
    <w:rsid w:val="00352D68"/>
    <w:rsid w:val="00354F37"/>
    <w:rsid w:val="0045566E"/>
    <w:rsid w:val="004E5352"/>
    <w:rsid w:val="00535363"/>
    <w:rsid w:val="00560A69"/>
    <w:rsid w:val="005A01B2"/>
    <w:rsid w:val="00756129"/>
    <w:rsid w:val="007705C1"/>
    <w:rsid w:val="0097185C"/>
    <w:rsid w:val="00C06DFB"/>
    <w:rsid w:val="00C57A7A"/>
    <w:rsid w:val="00D626F0"/>
    <w:rsid w:val="00E2403B"/>
    <w:rsid w:val="00F22852"/>
    <w:rsid w:val="00FF5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059E"/>
    <w:rPr>
      <w:color w:val="0000FF"/>
      <w:u w:val="single"/>
    </w:rPr>
  </w:style>
  <w:style w:type="paragraph" w:customStyle="1" w:styleId="Default">
    <w:name w:val="Default"/>
    <w:rsid w:val="002305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148000">
      <w:bodyDiv w:val="1"/>
      <w:marLeft w:val="0"/>
      <w:marRight w:val="0"/>
      <w:marTop w:val="0"/>
      <w:marBottom w:val="0"/>
      <w:divBdr>
        <w:top w:val="none" w:sz="0" w:space="0" w:color="auto"/>
        <w:left w:val="none" w:sz="0" w:space="0" w:color="auto"/>
        <w:bottom w:val="none" w:sz="0" w:space="0" w:color="auto"/>
        <w:right w:val="none" w:sz="0" w:space="0" w:color="auto"/>
      </w:divBdr>
    </w:div>
    <w:div w:id="918441789">
      <w:bodyDiv w:val="1"/>
      <w:marLeft w:val="0"/>
      <w:marRight w:val="0"/>
      <w:marTop w:val="0"/>
      <w:marBottom w:val="0"/>
      <w:divBdr>
        <w:top w:val="none" w:sz="0" w:space="0" w:color="auto"/>
        <w:left w:val="none" w:sz="0" w:space="0" w:color="auto"/>
        <w:bottom w:val="none" w:sz="0" w:space="0" w:color="auto"/>
        <w:right w:val="none" w:sz="0" w:space="0" w:color="auto"/>
      </w:divBdr>
    </w:div>
    <w:div w:id="944389956">
      <w:bodyDiv w:val="1"/>
      <w:marLeft w:val="0"/>
      <w:marRight w:val="0"/>
      <w:marTop w:val="0"/>
      <w:marBottom w:val="0"/>
      <w:divBdr>
        <w:top w:val="none" w:sz="0" w:space="0" w:color="auto"/>
        <w:left w:val="none" w:sz="0" w:space="0" w:color="auto"/>
        <w:bottom w:val="none" w:sz="0" w:space="0" w:color="auto"/>
        <w:right w:val="none" w:sz="0" w:space="0" w:color="auto"/>
      </w:divBdr>
    </w:div>
    <w:div w:id="954482883">
      <w:bodyDiv w:val="1"/>
      <w:marLeft w:val="0"/>
      <w:marRight w:val="0"/>
      <w:marTop w:val="0"/>
      <w:marBottom w:val="0"/>
      <w:divBdr>
        <w:top w:val="none" w:sz="0" w:space="0" w:color="auto"/>
        <w:left w:val="none" w:sz="0" w:space="0" w:color="auto"/>
        <w:bottom w:val="none" w:sz="0" w:space="0" w:color="auto"/>
        <w:right w:val="none" w:sz="0" w:space="0" w:color="auto"/>
      </w:divBdr>
    </w:div>
    <w:div w:id="1056853503">
      <w:bodyDiv w:val="1"/>
      <w:marLeft w:val="0"/>
      <w:marRight w:val="0"/>
      <w:marTop w:val="0"/>
      <w:marBottom w:val="0"/>
      <w:divBdr>
        <w:top w:val="none" w:sz="0" w:space="0" w:color="auto"/>
        <w:left w:val="none" w:sz="0" w:space="0" w:color="auto"/>
        <w:bottom w:val="none" w:sz="0" w:space="0" w:color="auto"/>
        <w:right w:val="none" w:sz="0" w:space="0" w:color="auto"/>
      </w:divBdr>
    </w:div>
    <w:div w:id="1906602292">
      <w:bodyDiv w:val="1"/>
      <w:marLeft w:val="0"/>
      <w:marRight w:val="0"/>
      <w:marTop w:val="0"/>
      <w:marBottom w:val="0"/>
      <w:divBdr>
        <w:top w:val="none" w:sz="0" w:space="0" w:color="auto"/>
        <w:left w:val="none" w:sz="0" w:space="0" w:color="auto"/>
        <w:bottom w:val="none" w:sz="0" w:space="0" w:color="auto"/>
        <w:right w:val="none" w:sz="0" w:space="0" w:color="auto"/>
      </w:divBdr>
    </w:div>
    <w:div w:id="2127696965">
      <w:bodyDiv w:val="1"/>
      <w:marLeft w:val="0"/>
      <w:marRight w:val="0"/>
      <w:marTop w:val="0"/>
      <w:marBottom w:val="0"/>
      <w:divBdr>
        <w:top w:val="none" w:sz="0" w:space="0" w:color="auto"/>
        <w:left w:val="none" w:sz="0" w:space="0" w:color="auto"/>
        <w:bottom w:val="none" w:sz="0" w:space="0" w:color="auto"/>
        <w:right w:val="none" w:sz="0" w:space="0" w:color="auto"/>
      </w:divBdr>
    </w:div>
    <w:div w:id="21444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5.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fontTable" Target="fontTable.xml"/><Relationship Id="rId5" Type="http://schemas.openxmlformats.org/officeDocument/2006/relationships/hyperlink" Target="mailto:deborah.bako@futminna"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2026-04-14T21:06:00Z</dcterms:created>
  <dcterms:modified xsi:type="dcterms:W3CDTF">2026-05-20T13:38:00Z</dcterms:modified>
</cp:coreProperties>
</file>