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CD6" w:rsidRDefault="000F7CD6" w:rsidP="000F7CD6">
      <w:pPr>
        <w:spacing w:line="240" w:lineRule="auto"/>
        <w:jc w:val="both"/>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AUTHOR</w:t>
      </w:r>
      <w:r>
        <w:rPr>
          <w:rFonts w:ascii="Times New Roman" w:hAnsi="Times New Roman" w:cs="Times New Roman"/>
          <w:b/>
          <w:bCs/>
          <w:sz w:val="24"/>
          <w:szCs w:val="24"/>
        </w:rPr>
        <w:t>S’s NAME, AFFILIATION and ORCID NO</w:t>
      </w:r>
    </w:p>
    <w:p w:rsidR="000F7CD6" w:rsidRDefault="000F7CD6" w:rsidP="000F7CD6">
      <w:pPr>
        <w:spacing w:after="0" w:line="240" w:lineRule="auto"/>
        <w:jc w:val="center"/>
        <w:rPr>
          <w:rFonts w:ascii="Times New Roman" w:hAnsi="Times New Roman" w:cs="Times New Roman"/>
          <w:b/>
        </w:rPr>
      </w:pPr>
      <w:proofErr w:type="spellStart"/>
      <w:r>
        <w:rPr>
          <w:rFonts w:ascii="Times New Roman" w:hAnsi="Times New Roman" w:cs="Times New Roman"/>
          <w:b/>
        </w:rPr>
        <w:t>Sekinat</w:t>
      </w:r>
      <w:proofErr w:type="spellEnd"/>
      <w:r>
        <w:rPr>
          <w:rFonts w:ascii="Times New Roman" w:hAnsi="Times New Roman" w:cs="Times New Roman"/>
          <w:b/>
        </w:rPr>
        <w:t xml:space="preserve"> </w:t>
      </w:r>
      <w:proofErr w:type="spellStart"/>
      <w:r>
        <w:rPr>
          <w:rFonts w:ascii="Times New Roman" w:hAnsi="Times New Roman" w:cs="Times New Roman"/>
          <w:b/>
        </w:rPr>
        <w:t>Abdulkreem</w:t>
      </w:r>
      <w:proofErr w:type="spellEnd"/>
      <w:r>
        <w:rPr>
          <w:rFonts w:ascii="Times New Roman" w:hAnsi="Times New Roman" w:cs="Times New Roman"/>
          <w:b/>
        </w:rPr>
        <w:t xml:space="preserve">., Federal University of Technology, School of Environmental Technology, Department of Estate Management and Valuation, </w:t>
      </w:r>
      <w:proofErr w:type="spellStart"/>
      <w:r>
        <w:rPr>
          <w:rFonts w:ascii="Times New Roman" w:hAnsi="Times New Roman" w:cs="Times New Roman"/>
          <w:b/>
        </w:rPr>
        <w:t>Minna</w:t>
      </w:r>
      <w:proofErr w:type="spellEnd"/>
      <w:r>
        <w:rPr>
          <w:rFonts w:ascii="Times New Roman" w:hAnsi="Times New Roman" w:cs="Times New Roman"/>
          <w:b/>
        </w:rPr>
        <w:t xml:space="preserve"> Nigeria</w:t>
      </w:r>
    </w:p>
    <w:p w:rsidR="000F7CD6" w:rsidRPr="00536DC9" w:rsidRDefault="000F7CD6" w:rsidP="000F7CD6">
      <w:pPr>
        <w:spacing w:after="0" w:line="360" w:lineRule="auto"/>
        <w:ind w:left="2160"/>
        <w:rPr>
          <w:rFonts w:ascii="Times New Roman" w:hAnsi="Times New Roman" w:cs="Times New Roman"/>
          <w:b/>
        </w:rPr>
      </w:pPr>
      <w:r>
        <w:rPr>
          <w:rFonts w:ascii="Times New Roman" w:hAnsi="Times New Roman" w:cs="Times New Roman"/>
          <w:b/>
        </w:rPr>
        <w:t>ORCID NO</w:t>
      </w:r>
      <w:r w:rsidR="00E13E6A">
        <w:rPr>
          <w:rFonts w:ascii="Times New Roman" w:hAnsi="Times New Roman" w:cs="Times New Roman"/>
          <w:b/>
        </w:rPr>
        <w:t>:</w:t>
      </w:r>
      <w:r w:rsidRPr="005256C8">
        <w:rPr>
          <w:rFonts w:ascii="Arial" w:hAnsi="Arial" w:cs="Arial"/>
          <w:sz w:val="28"/>
          <w:szCs w:val="28"/>
        </w:rPr>
        <w:t xml:space="preserve"> </w:t>
      </w:r>
      <w:hyperlink r:id="rId5" w:history="1">
        <w:r w:rsidRPr="005256C8">
          <w:rPr>
            <w:rStyle w:val="Hyperlink"/>
            <w:rFonts w:ascii="Arial" w:hAnsi="Arial" w:cs="Arial"/>
            <w:sz w:val="28"/>
            <w:szCs w:val="28"/>
          </w:rPr>
          <w:t>https://orcid.org/0000-0002-4995-0029</w:t>
        </w:r>
      </w:hyperlink>
      <w:r>
        <w:rPr>
          <w:rFonts w:ascii="Times New Roman" w:hAnsi="Times New Roman" w:cs="Times New Roman"/>
          <w:b/>
        </w:rPr>
        <w:t xml:space="preserve">   </w:t>
      </w:r>
    </w:p>
    <w:p w:rsidR="000F7CD6" w:rsidRDefault="000F7CD6" w:rsidP="000F7CD6">
      <w:pPr>
        <w:spacing w:after="0" w:line="276" w:lineRule="auto"/>
        <w:jc w:val="center"/>
        <w:rPr>
          <w:rFonts w:ascii="Times New Roman" w:hAnsi="Times New Roman" w:cs="Times New Roman"/>
          <w:b/>
          <w:bCs/>
        </w:rPr>
      </w:pPr>
      <w:r>
        <w:rPr>
          <w:rStyle w:val="Hyperlink"/>
          <w:rFonts w:ascii="Times New Roman" w:hAnsi="Times New Roman" w:cs="Times New Roman"/>
          <w:b/>
          <w:color w:val="000000" w:themeColor="text1"/>
          <w:u w:val="none"/>
        </w:rPr>
        <w:t xml:space="preserve"> </w:t>
      </w:r>
      <w:proofErr w:type="spellStart"/>
      <w:r>
        <w:rPr>
          <w:rStyle w:val="Hyperlink"/>
          <w:rFonts w:ascii="Times New Roman" w:hAnsi="Times New Roman" w:cs="Times New Roman"/>
          <w:b/>
          <w:color w:val="000000" w:themeColor="text1"/>
          <w:u w:val="none"/>
        </w:rPr>
        <w:t>Olu</w:t>
      </w:r>
      <w:r w:rsidRPr="00541F20">
        <w:rPr>
          <w:rStyle w:val="Hyperlink"/>
          <w:rFonts w:ascii="Times New Roman" w:hAnsi="Times New Roman" w:cs="Times New Roman"/>
          <w:b/>
          <w:color w:val="000000" w:themeColor="text1"/>
          <w:u w:val="none"/>
        </w:rPr>
        <w:t>bunmi</w:t>
      </w:r>
      <w:proofErr w:type="spellEnd"/>
      <w:r w:rsidRPr="00541F20">
        <w:rPr>
          <w:rStyle w:val="Hyperlink"/>
          <w:rFonts w:ascii="Times New Roman" w:hAnsi="Times New Roman" w:cs="Times New Roman"/>
          <w:b/>
          <w:color w:val="000000" w:themeColor="text1"/>
          <w:u w:val="none"/>
        </w:rPr>
        <w:t xml:space="preserve"> Deborah </w:t>
      </w:r>
      <w:proofErr w:type="spellStart"/>
      <w:r w:rsidRPr="00541F20">
        <w:rPr>
          <w:rStyle w:val="Hyperlink"/>
          <w:rFonts w:ascii="Times New Roman" w:hAnsi="Times New Roman" w:cs="Times New Roman"/>
          <w:b/>
          <w:color w:val="000000" w:themeColor="text1"/>
          <w:u w:val="none"/>
        </w:rPr>
        <w:t>Alonge</w:t>
      </w:r>
      <w:proofErr w:type="spellEnd"/>
      <w:r w:rsidRPr="00541F20">
        <w:rPr>
          <w:rStyle w:val="Hyperlink"/>
          <w:rFonts w:ascii="Times New Roman" w:hAnsi="Times New Roman" w:cs="Times New Roman"/>
          <w:b/>
          <w:color w:val="000000" w:themeColor="text1"/>
          <w:u w:val="none"/>
        </w:rPr>
        <w:t>.</w:t>
      </w:r>
      <w:r w:rsidRPr="00541F20">
        <w:rPr>
          <w:rStyle w:val="Hyperlink"/>
          <w:rFonts w:ascii="Times New Roman" w:hAnsi="Times New Roman" w:cs="Times New Roman"/>
          <w:color w:val="000000" w:themeColor="text1"/>
          <w:u w:val="none"/>
        </w:rPr>
        <w:t>,</w:t>
      </w:r>
      <w:r w:rsidRPr="00541F20">
        <w:rPr>
          <w:rStyle w:val="Hyperlink"/>
          <w:rFonts w:ascii="Times New Roman" w:hAnsi="Times New Roman" w:cs="Times New Roman"/>
          <w:u w:val="none"/>
        </w:rPr>
        <w:t xml:space="preserve"> </w:t>
      </w:r>
      <w:r w:rsidRPr="006B47BF">
        <w:rPr>
          <w:rFonts w:ascii="Times New Roman" w:hAnsi="Times New Roman" w:cs="Times New Roman"/>
          <w:b/>
          <w:bCs/>
        </w:rPr>
        <w:t>Federal University of Technology</w:t>
      </w:r>
      <w:r>
        <w:rPr>
          <w:rFonts w:ascii="Times New Roman" w:hAnsi="Times New Roman" w:cs="Times New Roman"/>
          <w:b/>
          <w:bCs/>
        </w:rPr>
        <w:t xml:space="preserve">, School of </w:t>
      </w:r>
      <w:r w:rsidRPr="006B47BF">
        <w:rPr>
          <w:rFonts w:ascii="Times New Roman" w:hAnsi="Times New Roman" w:cs="Times New Roman"/>
          <w:b/>
          <w:bCs/>
        </w:rPr>
        <w:t>Architectural</w:t>
      </w:r>
    </w:p>
    <w:p w:rsidR="000F7CD6" w:rsidRDefault="000F7CD6" w:rsidP="000F7CD6">
      <w:pPr>
        <w:spacing w:after="0" w:line="276" w:lineRule="auto"/>
        <w:ind w:left="720" w:firstLine="720"/>
        <w:jc w:val="center"/>
        <w:rPr>
          <w:rFonts w:ascii="Times New Roman" w:hAnsi="Times New Roman" w:cs="Times New Roman"/>
          <w:b/>
          <w:bCs/>
        </w:rPr>
      </w:pPr>
      <w:r w:rsidRPr="006B47BF">
        <w:rPr>
          <w:rFonts w:ascii="Times New Roman" w:hAnsi="Times New Roman" w:cs="Times New Roman"/>
          <w:b/>
          <w:bCs/>
        </w:rPr>
        <w:t xml:space="preserve">Technology, Department of Architecture, </w:t>
      </w:r>
      <w:proofErr w:type="spellStart"/>
      <w:r w:rsidRPr="006B47BF">
        <w:rPr>
          <w:rFonts w:ascii="Times New Roman" w:hAnsi="Times New Roman" w:cs="Times New Roman"/>
          <w:b/>
          <w:bCs/>
        </w:rPr>
        <w:t>Minna</w:t>
      </w:r>
      <w:proofErr w:type="spellEnd"/>
      <w:r w:rsidRPr="006B47BF">
        <w:rPr>
          <w:rFonts w:ascii="Times New Roman" w:hAnsi="Times New Roman" w:cs="Times New Roman"/>
          <w:b/>
          <w:bCs/>
        </w:rPr>
        <w:t xml:space="preserve"> Nigeria</w:t>
      </w:r>
    </w:p>
    <w:p w:rsidR="000F7CD6" w:rsidRDefault="000F7CD6" w:rsidP="000F7CD6">
      <w:pPr>
        <w:spacing w:after="0" w:line="240" w:lineRule="auto"/>
        <w:ind w:firstLine="720"/>
        <w:rPr>
          <w:rFonts w:ascii="Times New Roman" w:hAnsi="Times New Roman" w:cs="Times New Roman"/>
          <w:b/>
          <w:bCs/>
          <w:color w:val="FF0000"/>
          <w:sz w:val="14"/>
          <w:szCs w:val="18"/>
        </w:rPr>
      </w:pPr>
      <w:r>
        <w:rPr>
          <w:rFonts w:ascii="Times New Roman" w:hAnsi="Times New Roman" w:cs="Times New Roman"/>
          <w:b/>
        </w:rPr>
        <w:t xml:space="preserve">                          ORCID NO</w:t>
      </w:r>
      <w:r w:rsidR="00E13E6A">
        <w:rPr>
          <w:rFonts w:ascii="Times New Roman" w:hAnsi="Times New Roman" w:cs="Times New Roman"/>
          <w:b/>
          <w:sz w:val="24"/>
          <w:szCs w:val="24"/>
        </w:rPr>
        <w:t xml:space="preserve">: </w:t>
      </w:r>
      <w:r w:rsidRPr="00ED1A6B">
        <w:rPr>
          <w:rFonts w:ascii="Times New Roman" w:hAnsi="Times New Roman" w:cs="Times New Roman"/>
          <w:b/>
          <w:sz w:val="24"/>
          <w:szCs w:val="24"/>
        </w:rPr>
        <w:t>0009-0005-5263-7075</w:t>
      </w:r>
      <w:r>
        <w:rPr>
          <w:rFonts w:ascii="Times New Roman" w:hAnsi="Times New Roman" w:cs="Times New Roman"/>
          <w:b/>
          <w:bCs/>
          <w:color w:val="FF0000"/>
          <w:sz w:val="14"/>
          <w:szCs w:val="18"/>
        </w:rPr>
        <w:t xml:space="preserve">      </w:t>
      </w:r>
    </w:p>
    <w:p w:rsidR="000F7CD6" w:rsidRDefault="000F7CD6" w:rsidP="000F7CD6">
      <w:pPr>
        <w:spacing w:after="0" w:line="240" w:lineRule="auto"/>
        <w:jc w:val="both"/>
        <w:rPr>
          <w:rFonts w:ascii="Times New Roman" w:hAnsi="Times New Roman" w:cs="Times New Roman"/>
          <w:b/>
          <w:bCs/>
          <w:color w:val="000000" w:themeColor="text1"/>
        </w:rPr>
      </w:pPr>
    </w:p>
    <w:p w:rsidR="000F7CD6" w:rsidRDefault="000F7CD6" w:rsidP="000F7CD6">
      <w:pPr>
        <w:spacing w:after="0" w:line="240" w:lineRule="auto"/>
        <w:jc w:val="both"/>
        <w:rPr>
          <w:rFonts w:ascii="Times New Roman" w:hAnsi="Times New Roman" w:cs="Times New Roman"/>
          <w:b/>
        </w:rPr>
      </w:pPr>
      <w:proofErr w:type="spellStart"/>
      <w:r>
        <w:rPr>
          <w:rFonts w:ascii="Times New Roman" w:hAnsi="Times New Roman" w:cs="Times New Roman"/>
          <w:b/>
          <w:bCs/>
          <w:color w:val="000000" w:themeColor="text1"/>
        </w:rPr>
        <w:t>Foluke</w:t>
      </w:r>
      <w:proofErr w:type="spellEnd"/>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Olanike</w:t>
      </w:r>
      <w:proofErr w:type="spellEnd"/>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Fabunmi</w:t>
      </w:r>
      <w:proofErr w:type="spellEnd"/>
      <w:r>
        <w:rPr>
          <w:rFonts w:ascii="Times New Roman" w:hAnsi="Times New Roman" w:cs="Times New Roman"/>
          <w:b/>
          <w:bCs/>
          <w:color w:val="000000" w:themeColor="text1"/>
        </w:rPr>
        <w:t xml:space="preserve">., </w:t>
      </w:r>
      <w:r>
        <w:rPr>
          <w:rFonts w:ascii="Times New Roman" w:hAnsi="Times New Roman" w:cs="Times New Roman"/>
          <w:b/>
        </w:rPr>
        <w:t xml:space="preserve">Federal University of Technology, School of Environmental </w:t>
      </w:r>
    </w:p>
    <w:p w:rsidR="000F7CD6" w:rsidRPr="00ED1A6B" w:rsidRDefault="000F7CD6" w:rsidP="000F7CD6">
      <w:pPr>
        <w:spacing w:after="0" w:line="276" w:lineRule="auto"/>
        <w:ind w:left="720" w:firstLine="720"/>
        <w:jc w:val="both"/>
        <w:rPr>
          <w:rFonts w:ascii="Times New Roman" w:hAnsi="Times New Roman" w:cs="Times New Roman"/>
          <w:b/>
          <w:bCs/>
          <w:color w:val="FF0000"/>
          <w:sz w:val="14"/>
          <w:szCs w:val="18"/>
        </w:rPr>
      </w:pPr>
      <w:r>
        <w:rPr>
          <w:rFonts w:ascii="Times New Roman" w:hAnsi="Times New Roman" w:cs="Times New Roman"/>
          <w:b/>
        </w:rPr>
        <w:t xml:space="preserve">Technology, Department of Estate Management and Valuation, </w:t>
      </w:r>
      <w:proofErr w:type="spellStart"/>
      <w:r>
        <w:rPr>
          <w:rFonts w:ascii="Times New Roman" w:hAnsi="Times New Roman" w:cs="Times New Roman"/>
          <w:b/>
        </w:rPr>
        <w:t>Minna</w:t>
      </w:r>
      <w:proofErr w:type="spellEnd"/>
      <w:r>
        <w:rPr>
          <w:rFonts w:ascii="Times New Roman" w:hAnsi="Times New Roman" w:cs="Times New Roman"/>
          <w:b/>
        </w:rPr>
        <w:t xml:space="preserve"> Nigeria</w:t>
      </w:r>
    </w:p>
    <w:p w:rsidR="000F7CD6" w:rsidRPr="000F7CD6" w:rsidRDefault="000F7CD6" w:rsidP="000F7CD6">
      <w:pPr>
        <w:spacing w:line="240" w:lineRule="auto"/>
        <w:jc w:val="both"/>
        <w:rPr>
          <w:rFonts w:ascii="Times New Roman" w:hAnsi="Times New Roman" w:cs="Times New Roman"/>
          <w:b/>
          <w:sz w:val="24"/>
          <w:szCs w:val="24"/>
        </w:rPr>
      </w:pPr>
    </w:p>
    <w:p w:rsidR="000F7CD6" w:rsidRDefault="000F7CD6" w:rsidP="000F7CD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Corresponding author’s email: </w:t>
      </w:r>
      <w:hyperlink r:id="rId6" w:history="1">
        <w:r w:rsidRPr="00F41BC9">
          <w:rPr>
            <w:rStyle w:val="Hyperlink"/>
            <w:rFonts w:ascii="Times New Roman" w:hAnsi="Times New Roman" w:cs="Times New Roman"/>
            <w:b/>
            <w:bCs/>
            <w:sz w:val="24"/>
            <w:szCs w:val="24"/>
          </w:rPr>
          <w:t>sekinat.abdul@futminna.edu.ng</w:t>
        </w:r>
      </w:hyperlink>
    </w:p>
    <w:p w:rsidR="000F7CD6" w:rsidRDefault="000F7CD6" w:rsidP="000F7CD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Phone no: 08038260052</w:t>
      </w:r>
    </w:p>
    <w:p w:rsidR="00B2793C" w:rsidRDefault="000F7CD6" w:rsidP="000F7CD6">
      <w:pPr>
        <w:spacing w:line="240" w:lineRule="auto"/>
        <w:rPr>
          <w:rFonts w:ascii="Times New Roman" w:hAnsi="Times New Roman" w:cs="Times New Roman"/>
          <w:b/>
          <w:color w:val="000000" w:themeColor="text1"/>
          <w:sz w:val="24"/>
          <w:szCs w:val="24"/>
        </w:rPr>
      </w:pPr>
      <w:r>
        <w:rPr>
          <w:rFonts w:ascii="Times New Roman" w:hAnsi="Times New Roman" w:cs="Times New Roman"/>
          <w:b/>
          <w:bCs/>
          <w:sz w:val="24"/>
          <w:szCs w:val="24"/>
        </w:rPr>
        <w:t>TITTLE:</w:t>
      </w:r>
      <w:r>
        <w:rPr>
          <w:rFonts w:ascii="Times New Roman" w:hAnsi="Times New Roman" w:cs="Times New Roman"/>
          <w:b/>
          <w:color w:val="000000" w:themeColor="text1"/>
          <w:sz w:val="24"/>
          <w:szCs w:val="24"/>
        </w:rPr>
        <w:t xml:space="preserve"> </w:t>
      </w:r>
      <w:r w:rsidR="00B2793C" w:rsidRPr="00ED1A6B">
        <w:rPr>
          <w:rFonts w:ascii="Times New Roman" w:hAnsi="Times New Roman" w:cs="Times New Roman"/>
          <w:b/>
          <w:color w:val="000000" w:themeColor="text1"/>
          <w:sz w:val="24"/>
          <w:szCs w:val="24"/>
        </w:rPr>
        <w:t xml:space="preserve">ANALYSIS OF FACTORS INFLUENCING </w:t>
      </w:r>
      <w:r w:rsidR="00B2793C">
        <w:rPr>
          <w:rFonts w:ascii="Times New Roman" w:hAnsi="Times New Roman" w:cs="Times New Roman"/>
          <w:b/>
          <w:color w:val="000000" w:themeColor="text1"/>
          <w:sz w:val="24"/>
          <w:szCs w:val="24"/>
        </w:rPr>
        <w:t>COMMERCIAL PROPERTY</w:t>
      </w:r>
    </w:p>
    <w:p w:rsidR="00B2793C" w:rsidRPr="00ED1A6B" w:rsidRDefault="00B2793C" w:rsidP="00B2793C">
      <w:pPr>
        <w:spacing w:line="240" w:lineRule="auto"/>
        <w:ind w:firstLine="7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DEVELOPMENT </w:t>
      </w:r>
      <w:r w:rsidRPr="00ED1A6B">
        <w:rPr>
          <w:rFonts w:ascii="Times New Roman" w:hAnsi="Times New Roman" w:cs="Times New Roman"/>
          <w:b/>
          <w:color w:val="000000" w:themeColor="text1"/>
          <w:sz w:val="24"/>
          <w:szCs w:val="24"/>
        </w:rPr>
        <w:t>PATTERNS IN SULEJA, NIGERIA</w:t>
      </w:r>
    </w:p>
    <w:p w:rsidR="00541F20" w:rsidRDefault="00541F20" w:rsidP="00541F20">
      <w:pPr>
        <w:spacing w:after="0" w:line="240" w:lineRule="auto"/>
        <w:jc w:val="center"/>
        <w:rPr>
          <w:rFonts w:ascii="Times New Roman" w:hAnsi="Times New Roman" w:cs="Times New Roman"/>
          <w:b/>
        </w:rPr>
      </w:pPr>
    </w:p>
    <w:p w:rsidR="00B2793C" w:rsidRPr="006B47BF" w:rsidRDefault="00B2793C" w:rsidP="00B2793C">
      <w:pPr>
        <w:spacing w:after="0" w:line="276" w:lineRule="auto"/>
        <w:ind w:firstLine="720"/>
        <w:rPr>
          <w:rFonts w:ascii="Times New Roman" w:hAnsi="Times New Roman" w:cs="Times New Roman"/>
          <w:b/>
          <w:bCs/>
        </w:rPr>
      </w:pPr>
      <w:r>
        <w:rPr>
          <w:rFonts w:ascii="Times New Roman" w:hAnsi="Times New Roman" w:cs="Times New Roman"/>
          <w:b/>
          <w:bCs/>
          <w:color w:val="FF0000"/>
          <w:sz w:val="14"/>
          <w:szCs w:val="18"/>
        </w:rPr>
        <w:t xml:space="preserve">                                                                     </w:t>
      </w:r>
    </w:p>
    <w:p w:rsidR="00B2793C" w:rsidRPr="00541F20" w:rsidRDefault="00C62E68" w:rsidP="00B2793C">
      <w:pPr>
        <w:pStyle w:val="BodyText"/>
        <w:spacing w:after="0" w:line="360" w:lineRule="auto"/>
        <w:jc w:val="both"/>
        <w:rPr>
          <w:rStyle w:val="Strong"/>
          <w:rFonts w:ascii="Times New Roman" w:hAnsi="Times New Roman" w:cs="Times New Roman"/>
          <w:b w:val="0"/>
          <w:color w:val="000000" w:themeColor="text1"/>
          <w:sz w:val="24"/>
          <w:szCs w:val="24"/>
        </w:rPr>
      </w:pPr>
      <w:r>
        <w:rPr>
          <w:rFonts w:ascii="Times New Roman" w:hAnsi="Times New Roman" w:cs="Times New Roman"/>
          <w:b/>
          <w:color w:val="000000" w:themeColor="text1"/>
          <w:sz w:val="24"/>
          <w:szCs w:val="24"/>
        </w:rPr>
        <w:t>ABSTRACT</w:t>
      </w:r>
      <w:r>
        <w:rPr>
          <w:rFonts w:ascii="Times New Roman" w:hAnsi="Times New Roman" w:cs="Times New Roman"/>
          <w:color w:val="000000" w:themeColor="text1"/>
          <w:sz w:val="24"/>
          <w:szCs w:val="24"/>
        </w:rPr>
        <w:br/>
      </w:r>
      <w:proofErr w:type="spellStart"/>
      <w:r w:rsidR="00B2793C">
        <w:rPr>
          <w:rFonts w:ascii="Times New Roman" w:hAnsi="Times New Roman" w:cs="Times New Roman"/>
          <w:color w:val="000000" w:themeColor="text1"/>
          <w:sz w:val="24"/>
          <w:szCs w:val="24"/>
        </w:rPr>
        <w:t>Suleja’s</w:t>
      </w:r>
      <w:proofErr w:type="spellEnd"/>
      <w:r w:rsidR="00B2793C">
        <w:rPr>
          <w:rFonts w:ascii="Times New Roman" w:hAnsi="Times New Roman" w:cs="Times New Roman"/>
          <w:color w:val="000000" w:themeColor="text1"/>
          <w:sz w:val="24"/>
          <w:szCs w:val="24"/>
        </w:rPr>
        <w:t xml:space="preserve"> proximity to Abuja, the Federal Capital Territory has positioned it as a strategic urban center experiencing rapid population growth and increased commercial demand. This study explores the key factors influencing commercial property development patterns in </w:t>
      </w:r>
      <w:proofErr w:type="spellStart"/>
      <w:r w:rsidR="00B2793C">
        <w:rPr>
          <w:rFonts w:ascii="Times New Roman" w:hAnsi="Times New Roman" w:cs="Times New Roman"/>
          <w:color w:val="000000" w:themeColor="text1"/>
          <w:sz w:val="24"/>
          <w:szCs w:val="24"/>
        </w:rPr>
        <w:t>Suleja</w:t>
      </w:r>
      <w:proofErr w:type="spellEnd"/>
      <w:r w:rsidR="00B2793C">
        <w:rPr>
          <w:rFonts w:ascii="Times New Roman" w:hAnsi="Times New Roman" w:cs="Times New Roman"/>
          <w:color w:val="000000" w:themeColor="text1"/>
          <w:sz w:val="24"/>
          <w:szCs w:val="24"/>
        </w:rPr>
        <w:t>, Nigeria, with a view to informing more structured and sustainable urban development.</w:t>
      </w:r>
      <w:r w:rsidR="00B2793C" w:rsidRPr="0058374A">
        <w:rPr>
          <w:rFonts w:ascii="Times New Roman" w:hAnsi="Times New Roman" w:cs="Times New Roman"/>
          <w:color w:val="000000" w:themeColor="text1"/>
          <w:sz w:val="24"/>
          <w:szCs w:val="24"/>
        </w:rPr>
        <w:t xml:space="preserve"> </w:t>
      </w:r>
      <w:r w:rsidR="00B2793C" w:rsidRPr="00734E43">
        <w:rPr>
          <w:rFonts w:ascii="Times New Roman" w:hAnsi="Times New Roman" w:cs="Times New Roman"/>
          <w:color w:val="000000" w:themeColor="text1"/>
          <w:sz w:val="24"/>
          <w:szCs w:val="24"/>
        </w:rPr>
        <w:t xml:space="preserve">Respondents for the study were the staff of </w:t>
      </w:r>
      <w:proofErr w:type="spellStart"/>
      <w:r w:rsidR="00B2793C" w:rsidRPr="00734E43">
        <w:rPr>
          <w:rFonts w:ascii="Times New Roman" w:hAnsi="Times New Roman" w:cs="Times New Roman"/>
          <w:color w:val="000000" w:themeColor="text1"/>
          <w:sz w:val="24"/>
          <w:szCs w:val="24"/>
        </w:rPr>
        <w:t>Suleja</w:t>
      </w:r>
      <w:proofErr w:type="spellEnd"/>
      <w:r w:rsidR="00B2793C" w:rsidRPr="00734E43">
        <w:rPr>
          <w:rFonts w:ascii="Times New Roman" w:hAnsi="Times New Roman" w:cs="Times New Roman"/>
          <w:color w:val="000000" w:themeColor="text1"/>
          <w:sz w:val="24"/>
          <w:szCs w:val="24"/>
        </w:rPr>
        <w:t xml:space="preserve"> Urban Development Board (SUBD) which comprises of several professionals in the built environment, namely; Architects, Urban Developers, Quantity Surveyors, Land Surveyors and Estate Surveyors</w:t>
      </w:r>
      <w:r w:rsidR="00B2793C">
        <w:rPr>
          <w:rFonts w:ascii="Times New Roman" w:hAnsi="Times New Roman" w:cs="Times New Roman"/>
          <w:color w:val="000000" w:themeColor="text1"/>
          <w:sz w:val="24"/>
          <w:szCs w:val="24"/>
        </w:rPr>
        <w:t xml:space="preserve"> and </w:t>
      </w:r>
      <w:proofErr w:type="spellStart"/>
      <w:r w:rsidR="00B2793C">
        <w:rPr>
          <w:rFonts w:ascii="Times New Roman" w:hAnsi="Times New Roman" w:cs="Times New Roman"/>
          <w:color w:val="000000" w:themeColor="text1"/>
          <w:sz w:val="24"/>
          <w:szCs w:val="24"/>
        </w:rPr>
        <w:t>Valuers</w:t>
      </w:r>
      <w:proofErr w:type="spellEnd"/>
      <w:r w:rsidR="00B2793C" w:rsidRPr="00734E43">
        <w:rPr>
          <w:rFonts w:ascii="Times New Roman" w:hAnsi="Times New Roman" w:cs="Times New Roman"/>
          <w:color w:val="000000" w:themeColor="text1"/>
          <w:sz w:val="24"/>
          <w:szCs w:val="24"/>
        </w:rPr>
        <w:t xml:space="preserve">. Data collected were presented and </w:t>
      </w:r>
      <w:proofErr w:type="spellStart"/>
      <w:r w:rsidR="00B2793C" w:rsidRPr="00734E43">
        <w:rPr>
          <w:rFonts w:ascii="Times New Roman" w:hAnsi="Times New Roman" w:cs="Times New Roman"/>
          <w:color w:val="000000" w:themeColor="text1"/>
          <w:sz w:val="24"/>
          <w:szCs w:val="24"/>
        </w:rPr>
        <w:t>analysed</w:t>
      </w:r>
      <w:proofErr w:type="spellEnd"/>
      <w:r w:rsidR="00B2793C" w:rsidRPr="00734E43">
        <w:rPr>
          <w:rFonts w:ascii="Times New Roman" w:hAnsi="Times New Roman" w:cs="Times New Roman"/>
          <w:color w:val="000000" w:themeColor="text1"/>
          <w:sz w:val="24"/>
          <w:szCs w:val="24"/>
        </w:rPr>
        <w:t xml:space="preserve"> with frequency distribution table, use of mean</w:t>
      </w:r>
      <w:r w:rsidR="00B2793C">
        <w:rPr>
          <w:rFonts w:ascii="Times New Roman" w:hAnsi="Times New Roman" w:cs="Times New Roman"/>
          <w:color w:val="000000" w:themeColor="text1"/>
          <w:sz w:val="24"/>
          <w:szCs w:val="24"/>
        </w:rPr>
        <w:t xml:space="preserve"> score</w:t>
      </w:r>
      <w:r w:rsidR="00B2793C" w:rsidRPr="00734E43">
        <w:rPr>
          <w:rFonts w:ascii="Times New Roman" w:hAnsi="Times New Roman" w:cs="Times New Roman"/>
          <w:color w:val="000000" w:themeColor="text1"/>
          <w:sz w:val="24"/>
          <w:szCs w:val="24"/>
        </w:rPr>
        <w:t xml:space="preserve"> and Relative Importance Index. </w:t>
      </w:r>
      <w:r w:rsidR="00B2793C">
        <w:rPr>
          <w:rFonts w:ascii="Times New Roman" w:hAnsi="Times New Roman" w:cs="Times New Roman"/>
          <w:color w:val="000000" w:themeColor="text1"/>
          <w:sz w:val="24"/>
          <w:szCs w:val="24"/>
        </w:rPr>
        <w:t xml:space="preserve">The study indicated that the predominant types of commercial property investments in the study area are retail shops having 43.18%, followed by offices with 30.68%, warehouses are 13.64% while industrial properties used for business purposes are the least having 12.5%. </w:t>
      </w:r>
      <w:r w:rsidR="00B2793C" w:rsidRPr="00FC0F9E">
        <w:rPr>
          <w:rFonts w:ascii="Times New Roman" w:hAnsi="Times New Roman" w:cs="Times New Roman"/>
          <w:color w:val="000000" w:themeColor="text1"/>
          <w:sz w:val="24"/>
          <w:szCs w:val="24"/>
        </w:rPr>
        <w:t>The study</w:t>
      </w:r>
      <w:r w:rsidR="00B2793C">
        <w:rPr>
          <w:rFonts w:ascii="Times New Roman" w:hAnsi="Times New Roman" w:cs="Times New Roman"/>
          <w:color w:val="000000" w:themeColor="text1"/>
          <w:sz w:val="24"/>
          <w:szCs w:val="24"/>
        </w:rPr>
        <w:t xml:space="preserve"> further</w:t>
      </w:r>
      <w:r w:rsidR="00B2793C" w:rsidRPr="00FC0F9E">
        <w:rPr>
          <w:rFonts w:ascii="Times New Roman" w:hAnsi="Times New Roman" w:cs="Times New Roman"/>
          <w:color w:val="000000" w:themeColor="text1"/>
          <w:sz w:val="24"/>
          <w:szCs w:val="24"/>
        </w:rPr>
        <w:t xml:space="preserve"> revealed that; </w:t>
      </w:r>
      <w:r w:rsidR="00B2793C" w:rsidRPr="00FC0F9E">
        <w:rPr>
          <w:rFonts w:ascii="Times New Roman" w:eastAsia="Times New Roman" w:hAnsi="Times New Roman" w:cs="Times New Roman"/>
          <w:color w:val="000000" w:themeColor="text1"/>
          <w:sz w:val="24"/>
          <w:szCs w:val="24"/>
        </w:rPr>
        <w:t>Urbanization rate</w:t>
      </w:r>
      <w:r w:rsidR="00B2793C" w:rsidRPr="00FC0F9E">
        <w:rPr>
          <w:rFonts w:ascii="Times New Roman" w:hAnsi="Times New Roman" w:cs="Times New Roman"/>
          <w:color w:val="000000" w:themeColor="text1"/>
          <w:sz w:val="24"/>
          <w:szCs w:val="24"/>
        </w:rPr>
        <w:t xml:space="preserve">, </w:t>
      </w:r>
      <w:r w:rsidR="00B2793C" w:rsidRPr="00FC0F9E">
        <w:rPr>
          <w:rFonts w:ascii="Times New Roman" w:eastAsia="Times New Roman" w:hAnsi="Times New Roman" w:cs="Times New Roman"/>
          <w:color w:val="000000" w:themeColor="text1"/>
          <w:sz w:val="24"/>
          <w:szCs w:val="24"/>
        </w:rPr>
        <w:t>Increasing Migration of people into the town, Market demand for specific types of commercial properties, Zoning laws and regulations that dictate land use, Accessibili</w:t>
      </w:r>
      <w:r w:rsidR="00541F20">
        <w:rPr>
          <w:rFonts w:ascii="Times New Roman" w:eastAsia="Times New Roman" w:hAnsi="Times New Roman" w:cs="Times New Roman"/>
          <w:color w:val="000000" w:themeColor="text1"/>
          <w:sz w:val="24"/>
          <w:szCs w:val="24"/>
        </w:rPr>
        <w:t xml:space="preserve">ty to target market/ customers and </w:t>
      </w:r>
      <w:r w:rsidR="00B2793C" w:rsidRPr="00FC0F9E">
        <w:rPr>
          <w:rFonts w:ascii="Times New Roman" w:eastAsia="Times New Roman" w:hAnsi="Times New Roman" w:cs="Times New Roman"/>
          <w:color w:val="000000" w:themeColor="text1"/>
          <w:sz w:val="24"/>
          <w:szCs w:val="24"/>
        </w:rPr>
        <w:t>Closeness to the nation's ca</w:t>
      </w:r>
      <w:r w:rsidR="00541F20">
        <w:rPr>
          <w:rFonts w:ascii="Times New Roman" w:eastAsia="Times New Roman" w:hAnsi="Times New Roman" w:cs="Times New Roman"/>
          <w:color w:val="000000" w:themeColor="text1"/>
          <w:sz w:val="24"/>
          <w:szCs w:val="24"/>
        </w:rPr>
        <w:t xml:space="preserve">pital </w:t>
      </w:r>
      <w:r w:rsidR="00B2793C" w:rsidRPr="00FC0F9E">
        <w:rPr>
          <w:rFonts w:ascii="Times New Roman" w:hAnsi="Times New Roman" w:cs="Times New Roman"/>
          <w:color w:val="000000" w:themeColor="text1"/>
          <w:sz w:val="24"/>
          <w:szCs w:val="24"/>
        </w:rPr>
        <w:t xml:space="preserve">are the most significant factors influencing commercial property development patterns in </w:t>
      </w:r>
      <w:proofErr w:type="spellStart"/>
      <w:r w:rsidR="00B2793C" w:rsidRPr="00FC0F9E">
        <w:rPr>
          <w:rFonts w:ascii="Times New Roman" w:hAnsi="Times New Roman" w:cs="Times New Roman"/>
          <w:color w:val="000000" w:themeColor="text1"/>
          <w:sz w:val="24"/>
          <w:szCs w:val="24"/>
        </w:rPr>
        <w:t>Suleja</w:t>
      </w:r>
      <w:proofErr w:type="spellEnd"/>
      <w:r w:rsidR="00B2793C" w:rsidRPr="00FC0F9E">
        <w:rPr>
          <w:rFonts w:ascii="Times New Roman" w:hAnsi="Times New Roman" w:cs="Times New Roman"/>
          <w:color w:val="000000" w:themeColor="text1"/>
          <w:sz w:val="24"/>
          <w:szCs w:val="24"/>
        </w:rPr>
        <w:t>, Nigeria.</w:t>
      </w:r>
      <w:r w:rsidR="00B2793C" w:rsidRPr="00541F20">
        <w:rPr>
          <w:rFonts w:ascii="Times New Roman" w:hAnsi="Times New Roman" w:cs="Times New Roman"/>
          <w:b/>
          <w:color w:val="000000" w:themeColor="text1"/>
          <w:sz w:val="24"/>
          <w:szCs w:val="24"/>
        </w:rPr>
        <w:t xml:space="preserve"> </w:t>
      </w:r>
      <w:r w:rsidR="00B2793C" w:rsidRPr="00541F20">
        <w:rPr>
          <w:rStyle w:val="Strong"/>
          <w:rFonts w:ascii="Times New Roman" w:hAnsi="Times New Roman" w:cs="Times New Roman"/>
          <w:b w:val="0"/>
          <w:color w:val="000000" w:themeColor="text1"/>
          <w:sz w:val="24"/>
          <w:szCs w:val="24"/>
        </w:rPr>
        <w:t xml:space="preserve">The study has not only unveils the current state of commercial property development in </w:t>
      </w:r>
      <w:proofErr w:type="spellStart"/>
      <w:r w:rsidR="00B2793C" w:rsidRPr="00541F20">
        <w:rPr>
          <w:rStyle w:val="Strong"/>
          <w:rFonts w:ascii="Times New Roman" w:hAnsi="Times New Roman" w:cs="Times New Roman"/>
          <w:b w:val="0"/>
          <w:color w:val="000000" w:themeColor="text1"/>
          <w:sz w:val="24"/>
          <w:szCs w:val="24"/>
        </w:rPr>
        <w:t>Suleja</w:t>
      </w:r>
      <w:proofErr w:type="spellEnd"/>
      <w:r w:rsidR="00B2793C" w:rsidRPr="00541F20">
        <w:rPr>
          <w:rStyle w:val="Strong"/>
          <w:rFonts w:ascii="Times New Roman" w:hAnsi="Times New Roman" w:cs="Times New Roman"/>
          <w:b w:val="0"/>
          <w:color w:val="000000" w:themeColor="text1"/>
          <w:sz w:val="24"/>
          <w:szCs w:val="24"/>
        </w:rPr>
        <w:t xml:space="preserve"> but also </w:t>
      </w:r>
      <w:r w:rsidR="00B2793C" w:rsidRPr="00541F20">
        <w:rPr>
          <w:rStyle w:val="Strong"/>
          <w:rFonts w:ascii="Times New Roman" w:hAnsi="Times New Roman" w:cs="Times New Roman"/>
          <w:b w:val="0"/>
          <w:color w:val="000000" w:themeColor="text1"/>
          <w:sz w:val="24"/>
          <w:szCs w:val="24"/>
        </w:rPr>
        <w:lastRenderedPageBreak/>
        <w:t>provides a roadmap for sustainable and inclusive growth. The collaboration between stakeholders, adaptability to changing urban dynamics, and strategic policy adjustments will play pivotal roles in shaping the future of commercial property development in this dynamic Nigerian city.</w:t>
      </w:r>
    </w:p>
    <w:p w:rsidR="00B2793C" w:rsidRPr="001A1DEF" w:rsidRDefault="00B2793C" w:rsidP="00B2793C">
      <w:pPr>
        <w:pStyle w:val="BodyText"/>
        <w:spacing w:after="0" w:line="360" w:lineRule="auto"/>
        <w:jc w:val="both"/>
        <w:rPr>
          <w:rFonts w:ascii="Times New Roman" w:hAnsi="Times New Roman" w:cs="Times New Roman"/>
          <w:bCs/>
          <w:sz w:val="24"/>
          <w:szCs w:val="24"/>
        </w:rPr>
      </w:pPr>
      <w:r w:rsidRPr="001F7B82">
        <w:rPr>
          <w:rStyle w:val="Strong"/>
          <w:rFonts w:ascii="Times New Roman" w:hAnsi="Times New Roman" w:cs="Times New Roman"/>
          <w:b w:val="0"/>
          <w:color w:val="000000" w:themeColor="text1"/>
          <w:sz w:val="24"/>
          <w:szCs w:val="24"/>
        </w:rPr>
        <w:t>Keywords</w:t>
      </w:r>
      <w:r w:rsidRPr="00F027C0">
        <w:rPr>
          <w:rStyle w:val="Strong"/>
          <w:rFonts w:ascii="Times New Roman" w:hAnsi="Times New Roman" w:cs="Times New Roman"/>
          <w:color w:val="000000" w:themeColor="text1"/>
          <w:sz w:val="24"/>
          <w:szCs w:val="24"/>
        </w:rPr>
        <w:t>:</w:t>
      </w:r>
      <w:r>
        <w:rPr>
          <w:rStyle w:val="Strong"/>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Commercial Property; Development Patterns, Property development, </w:t>
      </w:r>
      <w:proofErr w:type="spellStart"/>
      <w:r>
        <w:rPr>
          <w:rFonts w:ascii="Times New Roman" w:hAnsi="Times New Roman" w:cs="Times New Roman"/>
          <w:color w:val="000000" w:themeColor="text1"/>
          <w:sz w:val="24"/>
          <w:szCs w:val="24"/>
        </w:rPr>
        <w:t>Suleja</w:t>
      </w:r>
      <w:proofErr w:type="spellEnd"/>
    </w:p>
    <w:p w:rsidR="00880193" w:rsidRPr="00880193" w:rsidRDefault="00C62E68" w:rsidP="00DB76FC">
      <w:pPr>
        <w:spacing w:line="360" w:lineRule="auto"/>
        <w:jc w:val="both"/>
        <w:rPr>
          <w:rFonts w:ascii="Times New Roman" w:hAnsi="Times New Roman" w:cs="Times New Roman"/>
          <w:b/>
          <w:color w:val="000000" w:themeColor="text1"/>
          <w:sz w:val="24"/>
          <w:szCs w:val="24"/>
        </w:rPr>
      </w:pPr>
      <w:r w:rsidRPr="00880193">
        <w:rPr>
          <w:rFonts w:ascii="Times New Roman" w:hAnsi="Times New Roman" w:cs="Times New Roman"/>
          <w:b/>
          <w:color w:val="000000" w:themeColor="text1"/>
          <w:sz w:val="24"/>
          <w:szCs w:val="24"/>
        </w:rPr>
        <w:t>INTRODUCTION</w:t>
      </w:r>
    </w:p>
    <w:p w:rsidR="00995A81" w:rsidRDefault="00877D40" w:rsidP="00DB76FC">
      <w:pPr>
        <w:spacing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commercial property landscape in Nigeria has undergone a notable transformation over the past few decades. Rapid urbanization, demographic shifts and economic growth have contributed to dynamic changes in the spatial organization of commercial properties. </w:t>
      </w:r>
      <w:r w:rsidR="0047509D">
        <w:rPr>
          <w:rFonts w:ascii="Times New Roman" w:eastAsia="Times New Roman" w:hAnsi="Times New Roman" w:cs="Times New Roman"/>
          <w:color w:val="000000" w:themeColor="text1"/>
          <w:sz w:val="24"/>
          <w:szCs w:val="24"/>
        </w:rPr>
        <w:t xml:space="preserve">According to </w:t>
      </w:r>
      <w:proofErr w:type="spellStart"/>
      <w:r w:rsidR="0047509D">
        <w:rPr>
          <w:rFonts w:ascii="Times New Roman" w:eastAsia="Times New Roman" w:hAnsi="Times New Roman" w:cs="Times New Roman"/>
          <w:color w:val="000000" w:themeColor="text1"/>
          <w:sz w:val="24"/>
          <w:szCs w:val="24"/>
        </w:rPr>
        <w:t>Osagie</w:t>
      </w:r>
      <w:proofErr w:type="spellEnd"/>
      <w:r w:rsidR="0047509D">
        <w:rPr>
          <w:rFonts w:ascii="Times New Roman" w:eastAsia="Times New Roman" w:hAnsi="Times New Roman" w:cs="Times New Roman"/>
          <w:color w:val="000000" w:themeColor="text1"/>
          <w:sz w:val="24"/>
          <w:szCs w:val="24"/>
        </w:rPr>
        <w:t xml:space="preserve"> et al. (</w:t>
      </w:r>
      <w:r w:rsidR="0013582F">
        <w:rPr>
          <w:rFonts w:ascii="Times New Roman" w:eastAsia="Times New Roman" w:hAnsi="Times New Roman" w:cs="Times New Roman"/>
          <w:color w:val="000000" w:themeColor="text1"/>
          <w:sz w:val="24"/>
          <w:szCs w:val="24"/>
        </w:rPr>
        <w:t xml:space="preserve">2013) the rate of urbanization has increased rapidly creating new towns and cities out of previous rural settlements and expanding in incredible proportion beyond the limits of the older cities. What has remained rather worrisome in these otherwise positive developments has been the manner in which they had taken place without adequate regard for proper physical development control and administration with the result that our settlement patterns have continued to show in this modern age and times an unduly high degree of environmental degradation and confusion. </w:t>
      </w:r>
    </w:p>
    <w:p w:rsidR="00995A81" w:rsidRDefault="00995A81" w:rsidP="00DB76F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recent time, investors in Nigeria have begun to explore strongly into real estate marketing and investments which often represents the single largest investment (</w:t>
      </w:r>
      <w:proofErr w:type="spellStart"/>
      <w:r>
        <w:rPr>
          <w:rFonts w:ascii="Times New Roman" w:hAnsi="Times New Roman" w:cs="Times New Roman"/>
          <w:color w:val="000000" w:themeColor="text1"/>
          <w:sz w:val="24"/>
          <w:szCs w:val="24"/>
        </w:rPr>
        <w:t>Ugonabo</w:t>
      </w:r>
      <w:proofErr w:type="spellEnd"/>
      <w:r w:rsidR="0047509D">
        <w:rPr>
          <w:rFonts w:ascii="Times New Roman" w:hAnsi="Times New Roman" w:cs="Times New Roman"/>
          <w:color w:val="000000" w:themeColor="text1"/>
          <w:sz w:val="24"/>
          <w:szCs w:val="24"/>
        </w:rPr>
        <w:t xml:space="preserve"> and </w:t>
      </w:r>
      <w:proofErr w:type="spellStart"/>
      <w:r w:rsidR="0047509D">
        <w:rPr>
          <w:rFonts w:ascii="Times New Roman" w:hAnsi="Times New Roman" w:cs="Times New Roman"/>
          <w:bCs/>
          <w:i/>
          <w:color w:val="000000" w:themeColor="text1"/>
          <w:sz w:val="24"/>
          <w:szCs w:val="24"/>
        </w:rPr>
        <w:t>Emoh</w:t>
      </w:r>
      <w:proofErr w:type="spellEnd"/>
      <w:r>
        <w:rPr>
          <w:rFonts w:ascii="Times New Roman" w:hAnsi="Times New Roman" w:cs="Times New Roman"/>
          <w:color w:val="000000" w:themeColor="text1"/>
          <w:sz w:val="24"/>
          <w:szCs w:val="24"/>
        </w:rPr>
        <w:t>, 2013). The demand for retail commercial outlets has risen immensely in most urban centers in the country and this has been attributed to the economic recession which has led to the increase in trading activities by both unemployed and public se</w:t>
      </w:r>
      <w:r w:rsidR="0047509D">
        <w:rPr>
          <w:rFonts w:ascii="Times New Roman" w:hAnsi="Times New Roman" w:cs="Times New Roman"/>
          <w:color w:val="000000" w:themeColor="text1"/>
          <w:sz w:val="24"/>
          <w:szCs w:val="24"/>
        </w:rPr>
        <w:t>rvants (</w:t>
      </w:r>
      <w:proofErr w:type="spellStart"/>
      <w:r w:rsidR="0047509D">
        <w:rPr>
          <w:rFonts w:ascii="Times New Roman" w:hAnsi="Times New Roman" w:cs="Times New Roman"/>
          <w:color w:val="000000" w:themeColor="text1"/>
          <w:sz w:val="24"/>
          <w:szCs w:val="24"/>
        </w:rPr>
        <w:t>Udobi</w:t>
      </w:r>
      <w:proofErr w:type="spellEnd"/>
      <w:r w:rsidR="0047509D">
        <w:rPr>
          <w:rFonts w:ascii="Times New Roman" w:hAnsi="Times New Roman" w:cs="Times New Roman"/>
          <w:color w:val="000000" w:themeColor="text1"/>
          <w:sz w:val="24"/>
          <w:szCs w:val="24"/>
        </w:rPr>
        <w:t xml:space="preserve"> et al., 2019</w:t>
      </w:r>
      <w:r>
        <w:rPr>
          <w:rFonts w:ascii="Times New Roman" w:hAnsi="Times New Roman" w:cs="Times New Roman"/>
          <w:color w:val="000000" w:themeColor="text1"/>
          <w:sz w:val="24"/>
          <w:szCs w:val="24"/>
        </w:rPr>
        <w:t>).</w:t>
      </w:r>
      <w:r w:rsidR="0088019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Hence, investment in real estate has shifted from residential property to commercial property development in most towns and cities in Nigeria. This is because of perception of Nigerian property investors that commercial property commands higher rents in</w:t>
      </w:r>
      <w:r w:rsidR="0047509D">
        <w:rPr>
          <w:rFonts w:ascii="Times New Roman" w:hAnsi="Times New Roman" w:cs="Times New Roman"/>
          <w:color w:val="000000" w:themeColor="text1"/>
          <w:sz w:val="24"/>
          <w:szCs w:val="24"/>
        </w:rPr>
        <w:t xml:space="preserve"> the real estate market (</w:t>
      </w:r>
      <w:proofErr w:type="spellStart"/>
      <w:r w:rsidR="0047509D">
        <w:rPr>
          <w:rFonts w:ascii="Times New Roman" w:hAnsi="Times New Roman" w:cs="Times New Roman"/>
          <w:color w:val="000000" w:themeColor="text1"/>
          <w:sz w:val="24"/>
          <w:szCs w:val="24"/>
        </w:rPr>
        <w:t>Udobi</w:t>
      </w:r>
      <w:proofErr w:type="spellEnd"/>
      <w:r w:rsidR="0047509D">
        <w:rPr>
          <w:rFonts w:ascii="Times New Roman" w:hAnsi="Times New Roman" w:cs="Times New Roman"/>
          <w:color w:val="000000" w:themeColor="text1"/>
          <w:sz w:val="24"/>
          <w:szCs w:val="24"/>
        </w:rPr>
        <w:t xml:space="preserve">, et al., </w:t>
      </w:r>
      <w:r>
        <w:rPr>
          <w:rFonts w:ascii="Times New Roman" w:hAnsi="Times New Roman" w:cs="Times New Roman"/>
          <w:color w:val="000000" w:themeColor="text1"/>
          <w:sz w:val="24"/>
          <w:szCs w:val="24"/>
        </w:rPr>
        <w:t>2018). Commercial property in this context consist of development of shops, offices, banking halls, cinemas, factories, filing stations among others (</w:t>
      </w:r>
      <w:proofErr w:type="spellStart"/>
      <w:r>
        <w:rPr>
          <w:rFonts w:ascii="Times New Roman" w:hAnsi="Times New Roman" w:cs="Times New Roman"/>
          <w:color w:val="000000" w:themeColor="text1"/>
          <w:sz w:val="24"/>
          <w:szCs w:val="24"/>
        </w:rPr>
        <w:t>Ifediora</w:t>
      </w:r>
      <w:proofErr w:type="spellEnd"/>
      <w:r>
        <w:rPr>
          <w:rFonts w:ascii="Times New Roman" w:hAnsi="Times New Roman" w:cs="Times New Roman"/>
          <w:color w:val="000000" w:themeColor="text1"/>
          <w:sz w:val="24"/>
          <w:szCs w:val="24"/>
        </w:rPr>
        <w:t>, 2015).</w:t>
      </w:r>
      <w:r w:rsidR="003915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 commercial property investor would put his money where there is growth in his rental income or growth in his business. If there is no rental growth and there are no signs of rental growth in the property in the foreseeable future, then the investor may consider changing the line of investment where he is sure of his capital (</w:t>
      </w:r>
      <w:proofErr w:type="spellStart"/>
      <w:r>
        <w:rPr>
          <w:rFonts w:ascii="Times New Roman" w:hAnsi="Times New Roman" w:cs="Times New Roman"/>
          <w:color w:val="000000" w:themeColor="text1"/>
          <w:sz w:val="24"/>
          <w:szCs w:val="24"/>
        </w:rPr>
        <w:t>Klimczak</w:t>
      </w:r>
      <w:proofErr w:type="spellEnd"/>
      <w:r>
        <w:rPr>
          <w:rFonts w:ascii="Times New Roman" w:hAnsi="Times New Roman" w:cs="Times New Roman"/>
          <w:color w:val="000000" w:themeColor="text1"/>
          <w:sz w:val="24"/>
          <w:szCs w:val="24"/>
        </w:rPr>
        <w:t>, 2010).</w:t>
      </w:r>
    </w:p>
    <w:p w:rsidR="00B17296" w:rsidRDefault="00995A81" w:rsidP="00585E3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Property development in Nigeria is influenced to some extent by rental values and other internal and external factors. The internal factor affecting property may be due to its physical factors such as type of finishes, no of properties developed in the area, locational factor, number of square </w:t>
      </w:r>
      <w:r>
        <w:rPr>
          <w:rFonts w:ascii="Times New Roman" w:hAnsi="Times New Roman" w:cs="Times New Roman"/>
          <w:color w:val="000000" w:themeColor="text1"/>
          <w:sz w:val="24"/>
          <w:szCs w:val="24"/>
        </w:rPr>
        <w:lastRenderedPageBreak/>
        <w:t xml:space="preserve">meters available, parking space </w:t>
      </w:r>
      <w:proofErr w:type="spellStart"/>
      <w:r>
        <w:rPr>
          <w:rFonts w:ascii="Times New Roman" w:hAnsi="Times New Roman" w:cs="Times New Roman"/>
          <w:color w:val="000000" w:themeColor="text1"/>
          <w:sz w:val="24"/>
          <w:szCs w:val="24"/>
        </w:rPr>
        <w:t>etc</w:t>
      </w:r>
      <w:proofErr w:type="spellEnd"/>
      <w:r>
        <w:rPr>
          <w:rFonts w:ascii="Times New Roman" w:hAnsi="Times New Roman" w:cs="Times New Roman"/>
          <w:color w:val="000000" w:themeColor="text1"/>
          <w:sz w:val="24"/>
          <w:szCs w:val="24"/>
        </w:rPr>
        <w:t xml:space="preserve"> and the external factors include economic factors, environmental factors, transportation factors, cultural and religious beliefs, Government policies, demographic factors of t</w:t>
      </w:r>
      <w:r w:rsidR="0047509D">
        <w:rPr>
          <w:rFonts w:ascii="Times New Roman" w:hAnsi="Times New Roman" w:cs="Times New Roman"/>
          <w:color w:val="000000" w:themeColor="text1"/>
          <w:sz w:val="24"/>
          <w:szCs w:val="24"/>
        </w:rPr>
        <w:t>he area among others (</w:t>
      </w:r>
      <w:proofErr w:type="spellStart"/>
      <w:r w:rsidR="0047509D">
        <w:rPr>
          <w:rFonts w:ascii="Times New Roman" w:hAnsi="Times New Roman" w:cs="Times New Roman"/>
          <w:color w:val="000000" w:themeColor="text1"/>
          <w:sz w:val="24"/>
          <w:szCs w:val="24"/>
        </w:rPr>
        <w:t>Olayiwola</w:t>
      </w:r>
      <w:proofErr w:type="spellEnd"/>
      <w:r w:rsidR="0047509D">
        <w:rPr>
          <w:rFonts w:ascii="Times New Roman" w:hAnsi="Times New Roman" w:cs="Times New Roman"/>
          <w:color w:val="000000" w:themeColor="text1"/>
          <w:sz w:val="24"/>
          <w:szCs w:val="24"/>
        </w:rPr>
        <w:t xml:space="preserve"> et al.</w:t>
      </w:r>
      <w:r w:rsidR="009325DA">
        <w:rPr>
          <w:rFonts w:ascii="Times New Roman" w:hAnsi="Times New Roman" w:cs="Times New Roman"/>
          <w:color w:val="000000" w:themeColor="text1"/>
          <w:sz w:val="24"/>
          <w:szCs w:val="24"/>
        </w:rPr>
        <w:t>, 2017</w:t>
      </w:r>
      <w:r w:rsidR="0047509D">
        <w:rPr>
          <w:rFonts w:ascii="Times New Roman" w:hAnsi="Times New Roman" w:cs="Times New Roman"/>
          <w:color w:val="000000" w:themeColor="text1"/>
          <w:sz w:val="24"/>
          <w:szCs w:val="24"/>
        </w:rPr>
        <w:t xml:space="preserve">; </w:t>
      </w:r>
      <w:proofErr w:type="spellStart"/>
      <w:r w:rsidR="0047509D">
        <w:rPr>
          <w:rFonts w:ascii="Times New Roman" w:hAnsi="Times New Roman" w:cs="Times New Roman"/>
          <w:color w:val="000000" w:themeColor="text1"/>
          <w:sz w:val="24"/>
          <w:szCs w:val="24"/>
        </w:rPr>
        <w:t>Krulicky</w:t>
      </w:r>
      <w:proofErr w:type="spellEnd"/>
      <w:r w:rsidR="0047509D">
        <w:rPr>
          <w:rFonts w:ascii="Times New Roman" w:hAnsi="Times New Roman" w:cs="Times New Roman"/>
          <w:color w:val="000000" w:themeColor="text1"/>
          <w:sz w:val="24"/>
          <w:szCs w:val="24"/>
        </w:rPr>
        <w:t xml:space="preserve"> and </w:t>
      </w:r>
      <w:proofErr w:type="spellStart"/>
      <w:r w:rsidR="0047509D">
        <w:rPr>
          <w:rFonts w:ascii="Times New Roman" w:hAnsi="Times New Roman" w:cs="Times New Roman"/>
          <w:bCs/>
          <w:i/>
          <w:color w:val="000000" w:themeColor="text1"/>
          <w:sz w:val="24"/>
          <w:szCs w:val="24"/>
        </w:rPr>
        <w:t>Horák</w:t>
      </w:r>
      <w:proofErr w:type="spellEnd"/>
      <w:r w:rsidR="0047509D">
        <w:rPr>
          <w:rFonts w:ascii="Times New Roman" w:hAnsi="Times New Roman" w:cs="Times New Roman"/>
          <w:bCs/>
          <w:i/>
          <w:color w:val="000000" w:themeColor="text1"/>
          <w:sz w:val="24"/>
          <w:szCs w:val="24"/>
        </w:rPr>
        <w:t xml:space="preserve">, </w:t>
      </w:r>
      <w:r w:rsidR="009325DA">
        <w:rPr>
          <w:rFonts w:ascii="Times New Roman" w:hAnsi="Times New Roman" w:cs="Times New Roman"/>
          <w:color w:val="000000" w:themeColor="text1"/>
          <w:sz w:val="24"/>
          <w:szCs w:val="24"/>
        </w:rPr>
        <w:t>2019</w:t>
      </w:r>
      <w:r w:rsidR="0047509D">
        <w:rPr>
          <w:rFonts w:ascii="Times New Roman" w:hAnsi="Times New Roman" w:cs="Times New Roman"/>
          <w:color w:val="000000" w:themeColor="text1"/>
          <w:sz w:val="24"/>
          <w:szCs w:val="24"/>
        </w:rPr>
        <w:t>)</w:t>
      </w:r>
      <w:r w:rsidR="009325D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Oni (2009) noted that commercial real estate investment is influenced by conditions existing in the places where they are located.</w:t>
      </w:r>
      <w:r w:rsidR="00DD7F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Based on the above discussion, this study is designed to evaluate the factors influencing commercial property development patterns in </w:t>
      </w:r>
      <w:proofErr w:type="spellStart"/>
      <w:r>
        <w:rPr>
          <w:rFonts w:ascii="Times New Roman" w:hAnsi="Times New Roman" w:cs="Times New Roman"/>
          <w:color w:val="000000" w:themeColor="text1"/>
          <w:sz w:val="24"/>
          <w:szCs w:val="24"/>
        </w:rPr>
        <w:t>Suleja</w:t>
      </w:r>
      <w:proofErr w:type="spellEnd"/>
      <w:r w:rsidR="00DD7FA2">
        <w:rPr>
          <w:rFonts w:ascii="Times New Roman" w:hAnsi="Times New Roman" w:cs="Times New Roman"/>
          <w:color w:val="000000" w:themeColor="text1"/>
          <w:sz w:val="24"/>
          <w:szCs w:val="24"/>
        </w:rPr>
        <w:t>, Nigeria with a view to informing more structured and sustainable urban development</w:t>
      </w:r>
      <w:r w:rsidR="00B17296">
        <w:rPr>
          <w:rFonts w:ascii="Times New Roman" w:hAnsi="Times New Roman" w:cs="Times New Roman"/>
          <w:color w:val="000000" w:themeColor="text1"/>
          <w:sz w:val="24"/>
          <w:szCs w:val="24"/>
        </w:rPr>
        <w:t>.</w:t>
      </w:r>
    </w:p>
    <w:p w:rsidR="00585E3E" w:rsidRPr="00585E3E" w:rsidRDefault="00C62E68" w:rsidP="00585E3E">
      <w:pPr>
        <w:spacing w:line="360" w:lineRule="auto"/>
        <w:jc w:val="both"/>
        <w:rPr>
          <w:rFonts w:ascii="Times New Roman" w:hAnsi="Times New Roman" w:cs="Times New Roman"/>
          <w:b/>
          <w:color w:val="000000" w:themeColor="text1"/>
          <w:sz w:val="24"/>
          <w:szCs w:val="24"/>
        </w:rPr>
      </w:pPr>
      <w:r w:rsidRPr="00585E3E">
        <w:rPr>
          <w:rFonts w:ascii="Times New Roman" w:hAnsi="Times New Roman" w:cs="Times New Roman"/>
          <w:b/>
          <w:color w:val="000000" w:themeColor="text1"/>
          <w:sz w:val="24"/>
          <w:szCs w:val="24"/>
        </w:rPr>
        <w:t>STUDY AREA</w:t>
      </w:r>
    </w:p>
    <w:p w:rsidR="00A55587" w:rsidRDefault="00E41115" w:rsidP="00DB76FC">
      <w:pPr>
        <w:spacing w:after="100" w:afterAutospacing="1" w:line="360" w:lineRule="auto"/>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Suleja</w:t>
      </w:r>
      <w:proofErr w:type="spellEnd"/>
      <w:r>
        <w:rPr>
          <w:rFonts w:ascii="Times New Roman" w:eastAsia="Times New Roman" w:hAnsi="Times New Roman" w:cs="Times New Roman"/>
          <w:color w:val="000000" w:themeColor="text1"/>
          <w:sz w:val="24"/>
          <w:szCs w:val="24"/>
        </w:rPr>
        <w:t xml:space="preserve"> is a</w:t>
      </w:r>
      <w:r w:rsidR="00A55587">
        <w:rPr>
          <w:rFonts w:ascii="Times New Roman" w:eastAsia="Times New Roman" w:hAnsi="Times New Roman" w:cs="Times New Roman"/>
          <w:color w:val="000000" w:themeColor="text1"/>
          <w:sz w:val="24"/>
          <w:szCs w:val="24"/>
        </w:rPr>
        <w:t xml:space="preserve"> historic</w:t>
      </w:r>
      <w:r w:rsidR="00D71AEC">
        <w:rPr>
          <w:rFonts w:ascii="Times New Roman" w:eastAsia="Times New Roman" w:hAnsi="Times New Roman" w:cs="Times New Roman"/>
          <w:color w:val="000000" w:themeColor="text1"/>
          <w:sz w:val="24"/>
          <w:szCs w:val="24"/>
        </w:rPr>
        <w:t xml:space="preserve"> </w:t>
      </w:r>
      <w:r w:rsidR="00A55587">
        <w:rPr>
          <w:rFonts w:ascii="Times New Roman" w:eastAsia="Times New Roman" w:hAnsi="Times New Roman" w:cs="Times New Roman"/>
          <w:color w:val="000000" w:themeColor="text1"/>
          <w:sz w:val="24"/>
          <w:szCs w:val="24"/>
        </w:rPr>
        <w:t>town located in Niger state</w:t>
      </w:r>
      <w:r w:rsidR="00D71AEC">
        <w:rPr>
          <w:rFonts w:ascii="Times New Roman" w:eastAsia="Times New Roman" w:hAnsi="Times New Roman" w:cs="Times New Roman"/>
          <w:color w:val="000000" w:themeColor="text1"/>
          <w:sz w:val="24"/>
          <w:szCs w:val="24"/>
        </w:rPr>
        <w:t xml:space="preserve"> </w:t>
      </w:r>
      <w:r w:rsidR="00A55587">
        <w:rPr>
          <w:rFonts w:ascii="Times New Roman" w:eastAsia="Times New Roman" w:hAnsi="Times New Roman" w:cs="Times New Roman"/>
          <w:color w:val="000000" w:themeColor="text1"/>
          <w:sz w:val="24"/>
          <w:szCs w:val="24"/>
        </w:rPr>
        <w:t>Nigeria, near the Feder</w:t>
      </w:r>
      <w:r w:rsidR="00D71AEC">
        <w:rPr>
          <w:rFonts w:ascii="Times New Roman" w:eastAsia="Times New Roman" w:hAnsi="Times New Roman" w:cs="Times New Roman"/>
          <w:color w:val="000000" w:themeColor="text1"/>
          <w:sz w:val="24"/>
          <w:szCs w:val="24"/>
        </w:rPr>
        <w:t xml:space="preserve">al Capital Territory, Abuja. </w:t>
      </w:r>
      <w:r w:rsidR="00FC0E7E">
        <w:rPr>
          <w:rFonts w:ascii="Times New Roman" w:eastAsia="Times New Roman" w:hAnsi="Times New Roman" w:cs="Times New Roman"/>
          <w:color w:val="000000" w:themeColor="text1"/>
          <w:sz w:val="24"/>
          <w:szCs w:val="24"/>
        </w:rPr>
        <w:t xml:space="preserve">Formerly known as </w:t>
      </w:r>
      <w:proofErr w:type="spellStart"/>
      <w:r w:rsidR="00FC0E7E">
        <w:rPr>
          <w:rFonts w:ascii="Times New Roman" w:eastAsia="Times New Roman" w:hAnsi="Times New Roman" w:cs="Times New Roman"/>
          <w:color w:val="000000" w:themeColor="text1"/>
          <w:sz w:val="24"/>
          <w:szCs w:val="24"/>
        </w:rPr>
        <w:t>Abuchi</w:t>
      </w:r>
      <w:proofErr w:type="spellEnd"/>
      <w:r w:rsidR="00FC0E7E">
        <w:rPr>
          <w:rFonts w:ascii="Times New Roman" w:eastAsia="Times New Roman" w:hAnsi="Times New Roman" w:cs="Times New Roman"/>
          <w:color w:val="000000" w:themeColor="text1"/>
          <w:sz w:val="24"/>
          <w:szCs w:val="24"/>
        </w:rPr>
        <w:t xml:space="preserve">, </w:t>
      </w:r>
      <w:proofErr w:type="spellStart"/>
      <w:r w:rsidR="00D71AEC">
        <w:rPr>
          <w:rFonts w:ascii="Times New Roman" w:eastAsia="Times New Roman" w:hAnsi="Times New Roman" w:cs="Times New Roman"/>
          <w:color w:val="000000" w:themeColor="text1"/>
          <w:sz w:val="24"/>
          <w:szCs w:val="24"/>
        </w:rPr>
        <w:t>Sul</w:t>
      </w:r>
      <w:r w:rsidR="00A55587">
        <w:rPr>
          <w:rFonts w:ascii="Times New Roman" w:eastAsia="Times New Roman" w:hAnsi="Times New Roman" w:cs="Times New Roman"/>
          <w:color w:val="000000" w:themeColor="text1"/>
          <w:sz w:val="24"/>
          <w:szCs w:val="24"/>
        </w:rPr>
        <w:t>eja</w:t>
      </w:r>
      <w:proofErr w:type="spellEnd"/>
      <w:r w:rsidR="00FC0E7E">
        <w:rPr>
          <w:rFonts w:ascii="Times New Roman" w:eastAsia="Times New Roman" w:hAnsi="Times New Roman" w:cs="Times New Roman"/>
          <w:color w:val="000000" w:themeColor="text1"/>
          <w:sz w:val="24"/>
          <w:szCs w:val="24"/>
        </w:rPr>
        <w:t xml:space="preserve"> was renamed after the relocation of Nigeria’s capital to Abuja in the 1970s. The</w:t>
      </w:r>
      <w:r w:rsidR="00A55587">
        <w:rPr>
          <w:rFonts w:ascii="Times New Roman" w:eastAsia="Times New Roman" w:hAnsi="Times New Roman" w:cs="Times New Roman"/>
          <w:color w:val="000000" w:themeColor="text1"/>
          <w:sz w:val="24"/>
          <w:szCs w:val="24"/>
        </w:rPr>
        <w:t xml:space="preserve"> growing pop</w:t>
      </w:r>
      <w:r w:rsidR="00FC0E7E">
        <w:rPr>
          <w:rFonts w:ascii="Times New Roman" w:eastAsia="Times New Roman" w:hAnsi="Times New Roman" w:cs="Times New Roman"/>
          <w:color w:val="000000" w:themeColor="text1"/>
          <w:sz w:val="24"/>
          <w:szCs w:val="24"/>
        </w:rPr>
        <w:t>ulation is estimated at over 415</w:t>
      </w:r>
      <w:r w:rsidR="00A55587">
        <w:rPr>
          <w:rFonts w:ascii="Times New Roman" w:eastAsia="Times New Roman" w:hAnsi="Times New Roman" w:cs="Times New Roman"/>
          <w:color w:val="000000" w:themeColor="text1"/>
          <w:sz w:val="24"/>
          <w:szCs w:val="24"/>
        </w:rPr>
        <w:t xml:space="preserve">,000 people – has the main driver of </w:t>
      </w:r>
      <w:r w:rsidR="00FC0E7E">
        <w:rPr>
          <w:rFonts w:ascii="Times New Roman" w:eastAsia="Times New Roman" w:hAnsi="Times New Roman" w:cs="Times New Roman"/>
          <w:color w:val="000000" w:themeColor="text1"/>
          <w:sz w:val="24"/>
          <w:szCs w:val="24"/>
        </w:rPr>
        <w:t>commercial property development with a limited land area of approximately 114.6 square kilometers.</w:t>
      </w:r>
      <w:r w:rsidR="00A55587">
        <w:rPr>
          <w:rFonts w:ascii="Times New Roman" w:eastAsia="Times New Roman" w:hAnsi="Times New Roman" w:cs="Times New Roman"/>
          <w:color w:val="000000" w:themeColor="text1"/>
          <w:sz w:val="24"/>
          <w:szCs w:val="24"/>
        </w:rPr>
        <w:t xml:space="preserve"> </w:t>
      </w:r>
      <w:r w:rsidR="00FC0E7E">
        <w:rPr>
          <w:rFonts w:ascii="Times New Roman" w:eastAsia="Times New Roman" w:hAnsi="Times New Roman" w:cs="Times New Roman"/>
          <w:color w:val="000000" w:themeColor="text1"/>
          <w:sz w:val="24"/>
          <w:szCs w:val="24"/>
        </w:rPr>
        <w:t xml:space="preserve">The population density is notably high, with estimates </w:t>
      </w:r>
      <w:proofErr w:type="spellStart"/>
      <w:r w:rsidR="00FC0E7E">
        <w:rPr>
          <w:rFonts w:ascii="Times New Roman" w:eastAsia="Times New Roman" w:hAnsi="Times New Roman" w:cs="Times New Roman"/>
          <w:color w:val="000000" w:themeColor="text1"/>
          <w:sz w:val="24"/>
          <w:szCs w:val="24"/>
        </w:rPr>
        <w:t>aroung</w:t>
      </w:r>
      <w:proofErr w:type="spellEnd"/>
      <w:r w:rsidR="00FC0E7E">
        <w:rPr>
          <w:rFonts w:ascii="Times New Roman" w:eastAsia="Times New Roman" w:hAnsi="Times New Roman" w:cs="Times New Roman"/>
          <w:color w:val="000000" w:themeColor="text1"/>
          <w:sz w:val="24"/>
          <w:szCs w:val="24"/>
        </w:rPr>
        <w:t xml:space="preserve"> 3,493 people per</w:t>
      </w:r>
      <w:r w:rsidR="00585E3E">
        <w:rPr>
          <w:rFonts w:ascii="Times New Roman" w:eastAsia="Times New Roman" w:hAnsi="Times New Roman" w:cs="Times New Roman"/>
          <w:color w:val="000000" w:themeColor="text1"/>
          <w:sz w:val="24"/>
          <w:szCs w:val="24"/>
        </w:rPr>
        <w:t xml:space="preserve"> square kilometer, in</w:t>
      </w:r>
      <w:r w:rsidR="00FC0E7E">
        <w:rPr>
          <w:rFonts w:ascii="Times New Roman" w:eastAsia="Times New Roman" w:hAnsi="Times New Roman" w:cs="Times New Roman"/>
          <w:color w:val="000000" w:themeColor="text1"/>
          <w:sz w:val="24"/>
          <w:szCs w:val="24"/>
        </w:rPr>
        <w:t xml:space="preserve">dicating significant urban concentration. </w:t>
      </w:r>
      <w:r w:rsidR="00A55587">
        <w:rPr>
          <w:rFonts w:ascii="Times New Roman" w:eastAsia="Times New Roman" w:hAnsi="Times New Roman" w:cs="Times New Roman"/>
          <w:color w:val="000000" w:themeColor="text1"/>
          <w:sz w:val="24"/>
          <w:szCs w:val="24"/>
        </w:rPr>
        <w:t>The high population density and proximity to Abuja have made the town a prime location for businesses targeting both residents and</w:t>
      </w:r>
      <w:r w:rsidR="00D71AEC">
        <w:rPr>
          <w:rFonts w:ascii="Times New Roman" w:eastAsia="Times New Roman" w:hAnsi="Times New Roman" w:cs="Times New Roman"/>
          <w:color w:val="000000" w:themeColor="text1"/>
          <w:sz w:val="24"/>
          <w:szCs w:val="24"/>
        </w:rPr>
        <w:t xml:space="preserve"> commuters. The rising demand for retail spaces, offices, market</w:t>
      </w:r>
      <w:r w:rsidR="00FC0E7E">
        <w:rPr>
          <w:rFonts w:ascii="Times New Roman" w:eastAsia="Times New Roman" w:hAnsi="Times New Roman" w:cs="Times New Roman"/>
          <w:color w:val="000000" w:themeColor="text1"/>
          <w:sz w:val="24"/>
          <w:szCs w:val="24"/>
        </w:rPr>
        <w:t>s</w:t>
      </w:r>
      <w:r w:rsidR="00D71AEC">
        <w:rPr>
          <w:rFonts w:ascii="Times New Roman" w:eastAsia="Times New Roman" w:hAnsi="Times New Roman" w:cs="Times New Roman"/>
          <w:color w:val="000000" w:themeColor="text1"/>
          <w:sz w:val="24"/>
          <w:szCs w:val="24"/>
        </w:rPr>
        <w:t xml:space="preserve"> and </w:t>
      </w:r>
      <w:r w:rsidR="00FC0E7E">
        <w:rPr>
          <w:rFonts w:ascii="Times New Roman" w:eastAsia="Times New Roman" w:hAnsi="Times New Roman" w:cs="Times New Roman"/>
          <w:color w:val="000000" w:themeColor="text1"/>
          <w:sz w:val="24"/>
          <w:szCs w:val="24"/>
        </w:rPr>
        <w:t xml:space="preserve">hospitality </w:t>
      </w:r>
      <w:r w:rsidR="00D71AEC">
        <w:rPr>
          <w:rFonts w:ascii="Times New Roman" w:eastAsia="Times New Roman" w:hAnsi="Times New Roman" w:cs="Times New Roman"/>
          <w:color w:val="000000" w:themeColor="text1"/>
          <w:sz w:val="24"/>
          <w:szCs w:val="24"/>
        </w:rPr>
        <w:t>facilities has led to an increase in inform</w:t>
      </w:r>
      <w:r w:rsidR="00FC0E7E">
        <w:rPr>
          <w:rFonts w:ascii="Times New Roman" w:eastAsia="Times New Roman" w:hAnsi="Times New Roman" w:cs="Times New Roman"/>
          <w:color w:val="000000" w:themeColor="text1"/>
          <w:sz w:val="24"/>
          <w:szCs w:val="24"/>
        </w:rPr>
        <w:t xml:space="preserve">al and formal commercial developments. </w:t>
      </w:r>
      <w:proofErr w:type="spellStart"/>
      <w:r w:rsidR="00FC0E7E">
        <w:rPr>
          <w:rFonts w:ascii="Times New Roman" w:eastAsia="Times New Roman" w:hAnsi="Times New Roman" w:cs="Times New Roman"/>
          <w:color w:val="000000" w:themeColor="text1"/>
          <w:sz w:val="24"/>
          <w:szCs w:val="24"/>
        </w:rPr>
        <w:t>Suleja</w:t>
      </w:r>
      <w:proofErr w:type="spellEnd"/>
      <w:r w:rsidR="00FC0E7E">
        <w:rPr>
          <w:rFonts w:ascii="Times New Roman" w:eastAsia="Times New Roman" w:hAnsi="Times New Roman" w:cs="Times New Roman"/>
          <w:color w:val="000000" w:themeColor="text1"/>
          <w:sz w:val="24"/>
          <w:szCs w:val="24"/>
        </w:rPr>
        <w:t xml:space="preserve"> has witnessed rapid and mostly unplanned urban expansion, influenced by spillover growth from Abuja.</w:t>
      </w:r>
    </w:p>
    <w:p w:rsidR="00B17296" w:rsidRDefault="00585E3E" w:rsidP="00DB76FC">
      <w:pPr>
        <w:spacing w:line="360" w:lineRule="auto"/>
        <w:jc w:val="both"/>
        <w:rPr>
          <w:rFonts w:ascii="Times New Roman" w:eastAsia="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Suleja</w:t>
      </w:r>
      <w:proofErr w:type="spellEnd"/>
      <w:r w:rsidR="00B17296">
        <w:rPr>
          <w:rFonts w:ascii="Times New Roman" w:hAnsi="Times New Roman" w:cs="Times New Roman"/>
          <w:color w:val="000000" w:themeColor="text1"/>
          <w:sz w:val="24"/>
          <w:szCs w:val="24"/>
        </w:rPr>
        <w:t xml:space="preserve"> is selected for this study because of </w:t>
      </w:r>
      <w:r w:rsidR="003915AA">
        <w:rPr>
          <w:rFonts w:ascii="Times New Roman" w:hAnsi="Times New Roman" w:cs="Times New Roman"/>
          <w:color w:val="000000" w:themeColor="text1"/>
          <w:sz w:val="24"/>
          <w:szCs w:val="24"/>
        </w:rPr>
        <w:t xml:space="preserve">its </w:t>
      </w:r>
      <w:r w:rsidR="00B17296">
        <w:rPr>
          <w:rFonts w:ascii="Times New Roman" w:hAnsi="Times New Roman" w:cs="Times New Roman"/>
          <w:color w:val="000000" w:themeColor="text1"/>
          <w:sz w:val="24"/>
          <w:szCs w:val="24"/>
        </w:rPr>
        <w:t xml:space="preserve">proximity to Abuja, the Federal Capital Territory which has positioned it as a strategic urban center experiencing rapid population growth and increased commercial demand. </w:t>
      </w:r>
      <w:r w:rsidR="00B17296">
        <w:rPr>
          <w:rFonts w:ascii="Times New Roman" w:eastAsia="Times New Roman" w:hAnsi="Times New Roman" w:cs="Times New Roman"/>
          <w:color w:val="000000" w:themeColor="text1"/>
          <w:sz w:val="24"/>
          <w:szCs w:val="24"/>
        </w:rPr>
        <w:t xml:space="preserve">Despite the effort of the </w:t>
      </w:r>
      <w:proofErr w:type="spellStart"/>
      <w:r w:rsidR="00B17296">
        <w:rPr>
          <w:rFonts w:ascii="Times New Roman" w:eastAsia="Times New Roman" w:hAnsi="Times New Roman" w:cs="Times New Roman"/>
          <w:color w:val="000000" w:themeColor="text1"/>
          <w:sz w:val="24"/>
          <w:szCs w:val="24"/>
        </w:rPr>
        <w:t>Suleja</w:t>
      </w:r>
      <w:proofErr w:type="spellEnd"/>
      <w:r w:rsidR="00B17296">
        <w:rPr>
          <w:rFonts w:ascii="Times New Roman" w:eastAsia="Times New Roman" w:hAnsi="Times New Roman" w:cs="Times New Roman"/>
          <w:color w:val="000000" w:themeColor="text1"/>
          <w:sz w:val="24"/>
          <w:szCs w:val="24"/>
        </w:rPr>
        <w:t xml:space="preserve"> Urban Development Board (SUDB) to ensure efficient control of development and land use in the town, the situation keep on deteriorating. This is compounded by poor housing quality, poor accessibility, rural urban migration, congestion, poor waste management, inadequate facilities and high demand on residential properties, coupled with so many illegal and non-orderly developments in the study area. </w:t>
      </w:r>
    </w:p>
    <w:p w:rsidR="00585E3E" w:rsidRDefault="00C62E68" w:rsidP="00585E3E">
      <w:pPr>
        <w:spacing w:after="0" w:line="360" w:lineRule="auto"/>
        <w:jc w:val="both"/>
        <w:rPr>
          <w:rFonts w:ascii="Times New Roman" w:hAnsi="Times New Roman" w:cs="Times New Roman"/>
          <w:b/>
          <w:color w:val="000000" w:themeColor="text1"/>
          <w:sz w:val="24"/>
          <w:szCs w:val="24"/>
        </w:rPr>
      </w:pPr>
      <w:r w:rsidRPr="00DB76FC">
        <w:rPr>
          <w:rFonts w:ascii="Times New Roman" w:hAnsi="Times New Roman" w:cs="Times New Roman"/>
          <w:b/>
          <w:color w:val="000000" w:themeColor="text1"/>
          <w:sz w:val="24"/>
          <w:szCs w:val="24"/>
        </w:rPr>
        <w:t>METHODOLOGY</w:t>
      </w:r>
    </w:p>
    <w:p w:rsidR="00585E3E" w:rsidRPr="00585E3E" w:rsidRDefault="00B17296" w:rsidP="00585E3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study adopted a survey research approach</w:t>
      </w:r>
      <w:r w:rsidR="00E41115">
        <w:rPr>
          <w:rFonts w:ascii="Times New Roman" w:hAnsi="Times New Roman" w:cs="Times New Roman"/>
          <w:color w:val="000000" w:themeColor="text1"/>
          <w:sz w:val="24"/>
          <w:szCs w:val="24"/>
        </w:rPr>
        <w:t xml:space="preserve"> </w:t>
      </w:r>
      <w:r w:rsidR="00E41115" w:rsidRPr="001353FF">
        <w:rPr>
          <w:rFonts w:ascii="Times New Roman" w:hAnsi="Times New Roman" w:cs="Times New Roman"/>
          <w:sz w:val="24"/>
          <w:szCs w:val="24"/>
        </w:rPr>
        <w:t>involv</w:t>
      </w:r>
      <w:r w:rsidR="00E41115">
        <w:rPr>
          <w:rFonts w:ascii="Times New Roman" w:hAnsi="Times New Roman" w:cs="Times New Roman"/>
          <w:sz w:val="24"/>
          <w:szCs w:val="24"/>
        </w:rPr>
        <w:t xml:space="preserve">ing the collection of data from </w:t>
      </w:r>
      <w:r w:rsidR="006B638E">
        <w:rPr>
          <w:rFonts w:ascii="Times New Roman" w:hAnsi="Times New Roman" w:cs="Times New Roman"/>
          <w:sz w:val="24"/>
          <w:szCs w:val="24"/>
        </w:rPr>
        <w:t xml:space="preserve">88 </w:t>
      </w:r>
      <w:r w:rsidR="00E41115">
        <w:rPr>
          <w:rFonts w:ascii="Times New Roman" w:hAnsi="Times New Roman" w:cs="Times New Roman"/>
          <w:color w:val="000000" w:themeColor="text1"/>
          <w:sz w:val="24"/>
          <w:szCs w:val="24"/>
        </w:rPr>
        <w:t xml:space="preserve">staff of </w:t>
      </w:r>
      <w:proofErr w:type="spellStart"/>
      <w:r w:rsidR="00E41115">
        <w:rPr>
          <w:rFonts w:ascii="Times New Roman" w:hAnsi="Times New Roman" w:cs="Times New Roman"/>
          <w:color w:val="000000" w:themeColor="text1"/>
          <w:sz w:val="24"/>
          <w:szCs w:val="24"/>
        </w:rPr>
        <w:t>Suleja</w:t>
      </w:r>
      <w:proofErr w:type="spellEnd"/>
      <w:r w:rsidR="00E41115">
        <w:rPr>
          <w:rFonts w:ascii="Times New Roman" w:hAnsi="Times New Roman" w:cs="Times New Roman"/>
          <w:color w:val="000000" w:themeColor="text1"/>
          <w:sz w:val="24"/>
          <w:szCs w:val="24"/>
        </w:rPr>
        <w:t xml:space="preserve"> Urban Development Board (SUBD) which comprises of several professionals in the built </w:t>
      </w:r>
      <w:r w:rsidR="00E41115">
        <w:rPr>
          <w:rFonts w:ascii="Times New Roman" w:hAnsi="Times New Roman" w:cs="Times New Roman"/>
          <w:color w:val="000000" w:themeColor="text1"/>
          <w:sz w:val="24"/>
          <w:szCs w:val="24"/>
        </w:rPr>
        <w:lastRenderedPageBreak/>
        <w:t>environment, namely; Architects, Urban Developers, Quantity Surveyors, Land</w:t>
      </w:r>
      <w:r w:rsidR="006B638E">
        <w:rPr>
          <w:rFonts w:ascii="Times New Roman" w:hAnsi="Times New Roman" w:cs="Times New Roman"/>
          <w:color w:val="000000" w:themeColor="text1"/>
          <w:sz w:val="24"/>
          <w:szCs w:val="24"/>
        </w:rPr>
        <w:t xml:space="preserve"> Surveyors and Estate Surveyors, through the use of structured questionnaire.</w:t>
      </w:r>
      <w:r w:rsidR="00E41115">
        <w:rPr>
          <w:rFonts w:ascii="Times New Roman" w:hAnsi="Times New Roman" w:cs="Times New Roman"/>
          <w:color w:val="000000" w:themeColor="text1"/>
          <w:sz w:val="24"/>
          <w:szCs w:val="24"/>
        </w:rPr>
        <w:t xml:space="preserve"> The choice of the </w:t>
      </w:r>
      <w:proofErr w:type="spellStart"/>
      <w:r w:rsidR="00E41115">
        <w:rPr>
          <w:rFonts w:ascii="Times New Roman" w:hAnsi="Times New Roman" w:cs="Times New Roman"/>
          <w:color w:val="000000" w:themeColor="text1"/>
          <w:sz w:val="24"/>
          <w:szCs w:val="24"/>
        </w:rPr>
        <w:t>Suleja</w:t>
      </w:r>
      <w:proofErr w:type="spellEnd"/>
      <w:r w:rsidR="00E41115">
        <w:rPr>
          <w:rFonts w:ascii="Times New Roman" w:hAnsi="Times New Roman" w:cs="Times New Roman"/>
          <w:color w:val="000000" w:themeColor="text1"/>
          <w:sz w:val="24"/>
          <w:szCs w:val="24"/>
        </w:rPr>
        <w:t xml:space="preserve"> Urban Development Board (SUBD) is that they are directly involved in the implementation of the patterns of commercial property developments in the study area and as such are better placed to provide the necessary information to aid the research.</w:t>
      </w:r>
      <w:r w:rsidR="006B638E">
        <w:rPr>
          <w:rFonts w:ascii="Times New Roman" w:hAnsi="Times New Roman" w:cs="Times New Roman"/>
          <w:color w:val="000000" w:themeColor="text1"/>
          <w:sz w:val="24"/>
          <w:szCs w:val="24"/>
        </w:rPr>
        <w:t xml:space="preserve"> Through random sampling technique, data were collected from the staff of SUBD on the predominant types of commercial property, number of approved commercial property development and </w:t>
      </w:r>
      <w:r w:rsidR="005A3162" w:rsidRPr="005A3162">
        <w:rPr>
          <w:rFonts w:ascii="Times New Roman" w:hAnsi="Times New Roman" w:cs="Times New Roman"/>
          <w:bCs/>
          <w:color w:val="000000" w:themeColor="text1"/>
          <w:sz w:val="24"/>
          <w:szCs w:val="24"/>
        </w:rPr>
        <w:t>Factors influencing commercial property development patterns</w:t>
      </w:r>
      <w:r w:rsidR="005A3162">
        <w:rPr>
          <w:rFonts w:ascii="Times New Roman" w:hAnsi="Times New Roman" w:cs="Times New Roman"/>
          <w:bCs/>
          <w:color w:val="000000" w:themeColor="text1"/>
          <w:sz w:val="24"/>
          <w:szCs w:val="24"/>
        </w:rPr>
        <w:t xml:space="preserve"> in the study area. The data collected were </w:t>
      </w:r>
      <w:proofErr w:type="spellStart"/>
      <w:r w:rsidR="005A3162">
        <w:rPr>
          <w:rFonts w:ascii="Times New Roman" w:hAnsi="Times New Roman" w:cs="Times New Roman"/>
          <w:bCs/>
          <w:color w:val="000000" w:themeColor="text1"/>
          <w:sz w:val="24"/>
          <w:szCs w:val="24"/>
        </w:rPr>
        <w:t>analysed</w:t>
      </w:r>
      <w:proofErr w:type="spellEnd"/>
      <w:r w:rsidR="005A3162">
        <w:rPr>
          <w:rFonts w:ascii="Times New Roman" w:hAnsi="Times New Roman" w:cs="Times New Roman"/>
          <w:bCs/>
          <w:color w:val="000000" w:themeColor="text1"/>
          <w:sz w:val="24"/>
          <w:szCs w:val="24"/>
        </w:rPr>
        <w:t xml:space="preserve"> with the </w:t>
      </w:r>
      <w:r w:rsidR="005A3162">
        <w:rPr>
          <w:rFonts w:ascii="Times New Roman" w:hAnsi="Times New Roman" w:cs="Times New Roman"/>
          <w:color w:val="000000" w:themeColor="text1"/>
          <w:sz w:val="24"/>
          <w:szCs w:val="24"/>
        </w:rPr>
        <w:t xml:space="preserve">use of mean, frequency distribution table and Relative Importance Index. Also, </w:t>
      </w:r>
      <w:proofErr w:type="spellStart"/>
      <w:r w:rsidR="005A3162">
        <w:rPr>
          <w:rFonts w:ascii="Times New Roman" w:hAnsi="Times New Roman" w:cs="Times New Roman"/>
          <w:color w:val="000000" w:themeColor="text1"/>
          <w:sz w:val="24"/>
          <w:szCs w:val="24"/>
        </w:rPr>
        <w:t>Cronbach</w:t>
      </w:r>
      <w:proofErr w:type="spellEnd"/>
      <w:r w:rsidR="005A3162">
        <w:rPr>
          <w:rFonts w:ascii="Times New Roman" w:hAnsi="Times New Roman" w:cs="Times New Roman"/>
          <w:color w:val="000000" w:themeColor="text1"/>
          <w:sz w:val="24"/>
          <w:szCs w:val="24"/>
        </w:rPr>
        <w:t xml:space="preserve"> Alpha reliability test was conducted to determine the internal consistency of the responses on the </w:t>
      </w:r>
      <w:r w:rsidR="003915AA">
        <w:rPr>
          <w:rFonts w:ascii="Times New Roman" w:hAnsi="Times New Roman" w:cs="Times New Roman"/>
          <w:color w:val="000000" w:themeColor="text1"/>
          <w:sz w:val="24"/>
          <w:szCs w:val="24"/>
        </w:rPr>
        <w:t>f</w:t>
      </w:r>
      <w:r w:rsidR="005A3162" w:rsidRPr="005A3162">
        <w:rPr>
          <w:rFonts w:ascii="Times New Roman" w:hAnsi="Times New Roman" w:cs="Times New Roman"/>
          <w:bCs/>
          <w:color w:val="000000" w:themeColor="text1"/>
          <w:sz w:val="24"/>
          <w:szCs w:val="24"/>
        </w:rPr>
        <w:t>actors influencing commercial property development patterns</w:t>
      </w:r>
      <w:r w:rsidR="005A3162">
        <w:rPr>
          <w:rFonts w:ascii="Times New Roman" w:hAnsi="Times New Roman" w:cs="Times New Roman"/>
          <w:bCs/>
          <w:color w:val="000000" w:themeColor="text1"/>
          <w:sz w:val="24"/>
          <w:szCs w:val="24"/>
        </w:rPr>
        <w:t xml:space="preserve"> in the study area</w:t>
      </w:r>
      <w:r w:rsidR="005A3162">
        <w:rPr>
          <w:rFonts w:ascii="Times New Roman" w:hAnsi="Times New Roman" w:cs="Times New Roman"/>
          <w:color w:val="000000" w:themeColor="text1"/>
          <w:sz w:val="24"/>
          <w:szCs w:val="24"/>
        </w:rPr>
        <w:t xml:space="preserve">. </w:t>
      </w:r>
      <w:r w:rsidR="005A3162" w:rsidRPr="00585E3E">
        <w:rPr>
          <w:rFonts w:ascii="Times New Roman" w:hAnsi="Times New Roman" w:cs="Times New Roman"/>
          <w:color w:val="000000" w:themeColor="text1"/>
          <w:sz w:val="24"/>
          <w:szCs w:val="24"/>
        </w:rPr>
        <w:t>A coefficient alpha of 0.781 was recorded which is excel</w:t>
      </w:r>
      <w:r w:rsidR="00F764EC">
        <w:rPr>
          <w:rFonts w:ascii="Times New Roman" w:hAnsi="Times New Roman" w:cs="Times New Roman"/>
          <w:color w:val="000000" w:themeColor="text1"/>
          <w:sz w:val="24"/>
          <w:szCs w:val="24"/>
        </w:rPr>
        <w:t>lent and</w:t>
      </w:r>
      <w:r w:rsidR="00585E3E" w:rsidRPr="00585E3E">
        <w:rPr>
          <w:rFonts w:ascii="Times New Roman" w:hAnsi="Times New Roman" w:cs="Times New Roman"/>
          <w:color w:val="000000" w:themeColor="text1"/>
          <w:sz w:val="24"/>
          <w:szCs w:val="24"/>
        </w:rPr>
        <w:t xml:space="preserve"> thus affirmed that the research instrument used for the study is reliable.</w:t>
      </w:r>
    </w:p>
    <w:p w:rsidR="005B35F0" w:rsidRDefault="005B35F0" w:rsidP="00DB76FC">
      <w:pPr>
        <w:spacing w:line="360" w:lineRule="auto"/>
        <w:jc w:val="both"/>
        <w:rPr>
          <w:rFonts w:ascii="Times New Roman" w:hAnsi="Times New Roman" w:cs="Times New Roman"/>
          <w:color w:val="000000" w:themeColor="text1"/>
          <w:sz w:val="24"/>
          <w:szCs w:val="24"/>
        </w:rPr>
      </w:pPr>
      <w:r w:rsidRPr="00585E3E">
        <w:rPr>
          <w:rFonts w:ascii="Times New Roman" w:hAnsi="Times New Roman" w:cs="Times New Roman"/>
          <w:color w:val="000000" w:themeColor="text1"/>
          <w:sz w:val="24"/>
          <w:szCs w:val="24"/>
        </w:rPr>
        <w:t>In determining the significant and non- significant factors, a benchmark</w:t>
      </w:r>
      <w:r>
        <w:rPr>
          <w:rFonts w:ascii="Times New Roman" w:hAnsi="Times New Roman" w:cs="Times New Roman"/>
          <w:color w:val="000000" w:themeColor="text1"/>
          <w:sz w:val="24"/>
          <w:szCs w:val="24"/>
        </w:rPr>
        <w:t xml:space="preserve"> value of 3.91</w:t>
      </w:r>
      <w:r w:rsidRPr="005B35F0">
        <w:rPr>
          <w:rFonts w:ascii="Times New Roman" w:hAnsi="Times New Roman" w:cs="Times New Roman"/>
          <w:color w:val="000000" w:themeColor="text1"/>
          <w:sz w:val="24"/>
          <w:szCs w:val="24"/>
        </w:rPr>
        <w:t>; which represent</w:t>
      </w:r>
      <w:r w:rsidR="00585E3E">
        <w:rPr>
          <w:rFonts w:ascii="Times New Roman" w:hAnsi="Times New Roman" w:cs="Times New Roman"/>
          <w:color w:val="000000" w:themeColor="text1"/>
          <w:sz w:val="24"/>
          <w:szCs w:val="24"/>
        </w:rPr>
        <w:t>s the group mean</w:t>
      </w:r>
      <w:r>
        <w:rPr>
          <w:rFonts w:ascii="Times New Roman" w:hAnsi="Times New Roman" w:cs="Times New Roman"/>
          <w:color w:val="000000" w:themeColor="text1"/>
          <w:sz w:val="24"/>
          <w:szCs w:val="24"/>
        </w:rPr>
        <w:t xml:space="preserve"> for the 12 factors influencing commercial property development patterns was adopted.</w:t>
      </w:r>
      <w:r w:rsidRPr="005B35F0">
        <w:rPr>
          <w:rFonts w:ascii="Times New Roman" w:hAnsi="Times New Roman" w:cs="Times New Roman"/>
          <w:color w:val="000000" w:themeColor="text1"/>
          <w:sz w:val="24"/>
          <w:szCs w:val="24"/>
        </w:rPr>
        <w:t xml:space="preserve"> Similar approach has been employed by </w:t>
      </w:r>
      <w:proofErr w:type="spellStart"/>
      <w:r w:rsidRPr="005B35F0">
        <w:rPr>
          <w:rFonts w:ascii="Times New Roman" w:hAnsi="Times New Roman" w:cs="Times New Roman"/>
          <w:color w:val="000000" w:themeColor="text1"/>
          <w:sz w:val="24"/>
          <w:szCs w:val="24"/>
        </w:rPr>
        <w:t>Chileshe</w:t>
      </w:r>
      <w:proofErr w:type="spellEnd"/>
      <w:r w:rsidRPr="005B35F0">
        <w:rPr>
          <w:rFonts w:ascii="Times New Roman" w:hAnsi="Times New Roman" w:cs="Times New Roman"/>
          <w:color w:val="000000" w:themeColor="text1"/>
          <w:sz w:val="24"/>
          <w:szCs w:val="24"/>
        </w:rPr>
        <w:t xml:space="preserve"> and </w:t>
      </w:r>
      <w:proofErr w:type="spellStart"/>
      <w:r w:rsidRPr="005B35F0">
        <w:rPr>
          <w:rFonts w:ascii="Times New Roman" w:hAnsi="Times New Roman" w:cs="Times New Roman"/>
          <w:color w:val="000000" w:themeColor="text1"/>
          <w:sz w:val="24"/>
          <w:szCs w:val="24"/>
        </w:rPr>
        <w:t>Kikwasi</w:t>
      </w:r>
      <w:proofErr w:type="spellEnd"/>
      <w:r w:rsidRPr="005B35F0">
        <w:rPr>
          <w:rFonts w:ascii="Times New Roman" w:hAnsi="Times New Roman" w:cs="Times New Roman"/>
          <w:color w:val="000000" w:themeColor="text1"/>
          <w:sz w:val="24"/>
          <w:szCs w:val="24"/>
        </w:rPr>
        <w:t xml:space="preserve"> (2014) and </w:t>
      </w:r>
      <w:proofErr w:type="spellStart"/>
      <w:r w:rsidRPr="005B35F0">
        <w:rPr>
          <w:rFonts w:ascii="Times New Roman" w:hAnsi="Times New Roman" w:cs="Times New Roman"/>
          <w:color w:val="000000" w:themeColor="text1"/>
          <w:sz w:val="24"/>
          <w:szCs w:val="24"/>
        </w:rPr>
        <w:t>Ikediashi</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Okwuashi</w:t>
      </w:r>
      <w:proofErr w:type="spellEnd"/>
      <w:r>
        <w:rPr>
          <w:rFonts w:ascii="Times New Roman" w:hAnsi="Times New Roman" w:cs="Times New Roman"/>
          <w:color w:val="000000" w:themeColor="text1"/>
          <w:sz w:val="24"/>
          <w:szCs w:val="24"/>
        </w:rPr>
        <w:t xml:space="preserve"> (2015). Factors</w:t>
      </w:r>
      <w:r w:rsidRPr="005B35F0">
        <w:rPr>
          <w:rFonts w:ascii="Times New Roman" w:hAnsi="Times New Roman" w:cs="Times New Roman"/>
          <w:color w:val="000000" w:themeColor="text1"/>
          <w:sz w:val="24"/>
          <w:szCs w:val="24"/>
        </w:rPr>
        <w:t xml:space="preserve"> with deviations above this </w:t>
      </w:r>
      <w:r>
        <w:rPr>
          <w:rFonts w:ascii="Times New Roman" w:hAnsi="Times New Roman" w:cs="Times New Roman"/>
          <w:color w:val="000000" w:themeColor="text1"/>
          <w:sz w:val="24"/>
          <w:szCs w:val="24"/>
        </w:rPr>
        <w:t>benchmark were regarded as significant, while factors</w:t>
      </w:r>
      <w:r w:rsidRPr="005B35F0">
        <w:rPr>
          <w:rFonts w:ascii="Times New Roman" w:hAnsi="Times New Roman" w:cs="Times New Roman"/>
          <w:color w:val="000000" w:themeColor="text1"/>
          <w:sz w:val="24"/>
          <w:szCs w:val="24"/>
        </w:rPr>
        <w:t xml:space="preserve"> below this benchmark </w:t>
      </w:r>
      <w:r>
        <w:rPr>
          <w:rFonts w:ascii="Times New Roman" w:hAnsi="Times New Roman" w:cs="Times New Roman"/>
          <w:color w:val="000000" w:themeColor="text1"/>
          <w:sz w:val="24"/>
          <w:szCs w:val="24"/>
        </w:rPr>
        <w:t>were considered as not significant</w:t>
      </w:r>
      <w:r w:rsidRPr="005B35F0">
        <w:rPr>
          <w:rFonts w:ascii="Times New Roman" w:hAnsi="Times New Roman" w:cs="Times New Roman"/>
          <w:color w:val="000000" w:themeColor="text1"/>
          <w:sz w:val="24"/>
          <w:szCs w:val="24"/>
        </w:rPr>
        <w:t>.</w:t>
      </w:r>
    </w:p>
    <w:p w:rsidR="005A3162" w:rsidRDefault="00C62E68" w:rsidP="00120940">
      <w:pPr>
        <w:spacing w:after="0" w:line="240" w:lineRule="auto"/>
        <w:jc w:val="both"/>
        <w:rPr>
          <w:rFonts w:ascii="Times New Roman" w:hAnsi="Times New Roman" w:cs="Times New Roman"/>
          <w:b/>
          <w:color w:val="000000" w:themeColor="text1"/>
          <w:sz w:val="24"/>
          <w:szCs w:val="24"/>
        </w:rPr>
      </w:pPr>
      <w:r w:rsidRPr="00DB76FC">
        <w:rPr>
          <w:rFonts w:ascii="Times New Roman" w:hAnsi="Times New Roman" w:cs="Times New Roman"/>
          <w:b/>
          <w:color w:val="000000" w:themeColor="text1"/>
          <w:sz w:val="24"/>
          <w:szCs w:val="24"/>
        </w:rPr>
        <w:t>FINDINGS AND DISCUSSION</w:t>
      </w:r>
    </w:p>
    <w:p w:rsidR="00120940" w:rsidRPr="00DB76FC" w:rsidRDefault="00120940" w:rsidP="00120940">
      <w:pPr>
        <w:spacing w:after="0" w:line="240" w:lineRule="auto"/>
        <w:jc w:val="both"/>
        <w:rPr>
          <w:rFonts w:ascii="Times New Roman" w:hAnsi="Times New Roman" w:cs="Times New Roman"/>
          <w:b/>
          <w:color w:val="000000" w:themeColor="text1"/>
          <w:sz w:val="24"/>
          <w:szCs w:val="24"/>
        </w:rPr>
      </w:pPr>
    </w:p>
    <w:p w:rsidR="005A3162" w:rsidRPr="005A3162" w:rsidRDefault="005A3162" w:rsidP="00C23B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Q</w:t>
      </w:r>
      <w:r w:rsidRPr="003D149F">
        <w:rPr>
          <w:rFonts w:ascii="Times New Roman" w:hAnsi="Times New Roman" w:cs="Times New Roman"/>
          <w:b/>
          <w:sz w:val="24"/>
          <w:szCs w:val="24"/>
        </w:rPr>
        <w:t>uestionnaires distributed</w:t>
      </w:r>
      <w:r>
        <w:rPr>
          <w:rFonts w:ascii="Times New Roman" w:hAnsi="Times New Roman" w:cs="Times New Roman"/>
          <w:b/>
          <w:sz w:val="24"/>
          <w:szCs w:val="24"/>
        </w:rPr>
        <w:t xml:space="preserve"> and retrieved for the </w:t>
      </w:r>
      <w:r w:rsidRPr="003D149F">
        <w:rPr>
          <w:rFonts w:ascii="Times New Roman" w:hAnsi="Times New Roman" w:cs="Times New Roman"/>
          <w:b/>
          <w:sz w:val="24"/>
          <w:szCs w:val="24"/>
        </w:rPr>
        <w:t xml:space="preserve">study </w:t>
      </w:r>
    </w:p>
    <w:tbl>
      <w:tblPr>
        <w:tblW w:w="9485" w:type="dxa"/>
        <w:tblInd w:w="91" w:type="dxa"/>
        <w:tblLook w:val="04A0" w:firstRow="1" w:lastRow="0" w:firstColumn="1" w:lastColumn="0" w:noHBand="0" w:noVBand="1"/>
      </w:tblPr>
      <w:tblGrid>
        <w:gridCol w:w="824"/>
        <w:gridCol w:w="2331"/>
        <w:gridCol w:w="1992"/>
        <w:gridCol w:w="2903"/>
        <w:gridCol w:w="1435"/>
      </w:tblGrid>
      <w:tr w:rsidR="005A3162" w:rsidTr="009E1E4B">
        <w:trPr>
          <w:trHeight w:val="378"/>
        </w:trPr>
        <w:tc>
          <w:tcPr>
            <w:tcW w:w="824" w:type="dxa"/>
            <w:tcBorders>
              <w:top w:val="single" w:sz="18" w:space="0" w:color="auto"/>
              <w:left w:val="nil"/>
              <w:bottom w:val="single" w:sz="18" w:space="0" w:color="auto"/>
              <w:right w:val="nil"/>
            </w:tcBorders>
            <w:shd w:val="clear" w:color="auto" w:fill="auto"/>
            <w:noWrap/>
            <w:vAlign w:val="bottom"/>
          </w:tcPr>
          <w:p w:rsidR="005A3162" w:rsidRDefault="005A3162" w:rsidP="00C23B4A">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S/N</w:t>
            </w:r>
          </w:p>
        </w:tc>
        <w:tc>
          <w:tcPr>
            <w:tcW w:w="2331" w:type="dxa"/>
            <w:tcBorders>
              <w:top w:val="single" w:sz="18" w:space="0" w:color="auto"/>
              <w:left w:val="nil"/>
              <w:bottom w:val="single" w:sz="18" w:space="0" w:color="auto"/>
              <w:right w:val="nil"/>
            </w:tcBorders>
            <w:shd w:val="clear" w:color="auto" w:fill="auto"/>
            <w:noWrap/>
            <w:vAlign w:val="bottom"/>
          </w:tcPr>
          <w:p w:rsidR="005A3162" w:rsidRDefault="005A3162" w:rsidP="00C23B4A">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Profession </w:t>
            </w:r>
          </w:p>
        </w:tc>
        <w:tc>
          <w:tcPr>
            <w:tcW w:w="1992" w:type="dxa"/>
            <w:tcBorders>
              <w:top w:val="single" w:sz="18" w:space="0" w:color="auto"/>
              <w:left w:val="nil"/>
              <w:bottom w:val="single" w:sz="18" w:space="0" w:color="auto"/>
              <w:right w:val="nil"/>
            </w:tcBorders>
            <w:shd w:val="clear" w:color="auto" w:fill="auto"/>
            <w:noWrap/>
            <w:vAlign w:val="bottom"/>
          </w:tcPr>
          <w:p w:rsidR="005A3162" w:rsidRDefault="009E1E4B" w:rsidP="00C23B4A">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Questionnaires</w:t>
            </w:r>
          </w:p>
          <w:p w:rsidR="009E1E4B" w:rsidRDefault="009E1E4B" w:rsidP="00C23B4A">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Distributed</w:t>
            </w:r>
          </w:p>
        </w:tc>
        <w:tc>
          <w:tcPr>
            <w:tcW w:w="2903" w:type="dxa"/>
            <w:tcBorders>
              <w:top w:val="single" w:sz="18" w:space="0" w:color="auto"/>
              <w:left w:val="nil"/>
              <w:bottom w:val="single" w:sz="18" w:space="0" w:color="auto"/>
              <w:right w:val="nil"/>
            </w:tcBorders>
            <w:shd w:val="clear" w:color="auto" w:fill="auto"/>
            <w:noWrap/>
            <w:vAlign w:val="bottom"/>
          </w:tcPr>
          <w:p w:rsidR="009E1E4B" w:rsidRDefault="009E1E4B" w:rsidP="00C23B4A">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Questionnaires </w:t>
            </w:r>
          </w:p>
          <w:p w:rsidR="005A3162" w:rsidRDefault="005A3162" w:rsidP="00C23B4A">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Retrieved </w:t>
            </w:r>
          </w:p>
        </w:tc>
        <w:tc>
          <w:tcPr>
            <w:tcW w:w="1435" w:type="dxa"/>
            <w:tcBorders>
              <w:top w:val="single" w:sz="18" w:space="0" w:color="auto"/>
              <w:left w:val="nil"/>
              <w:bottom w:val="single" w:sz="18" w:space="0" w:color="auto"/>
              <w:right w:val="nil"/>
            </w:tcBorders>
            <w:shd w:val="clear" w:color="auto" w:fill="auto"/>
            <w:noWrap/>
            <w:vAlign w:val="bottom"/>
          </w:tcPr>
          <w:p w:rsidR="005A3162" w:rsidRDefault="009E1E4B" w:rsidP="00C23B4A">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Response</w:t>
            </w:r>
          </w:p>
          <w:p w:rsidR="009E1E4B" w:rsidRDefault="009E1E4B" w:rsidP="00C23B4A">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sz w:val="24"/>
                <w:szCs w:val="24"/>
                <w:lang w:eastAsia="en-GB"/>
              </w:rPr>
              <w:t>R</w:t>
            </w:r>
            <w:r w:rsidRPr="003D149F">
              <w:rPr>
                <w:rFonts w:ascii="Times New Roman" w:eastAsia="Times New Roman" w:hAnsi="Times New Roman" w:cs="Times New Roman"/>
                <w:b/>
                <w:sz w:val="24"/>
                <w:szCs w:val="24"/>
                <w:lang w:eastAsia="en-GB"/>
              </w:rPr>
              <w:t>ate (%)</w:t>
            </w:r>
          </w:p>
        </w:tc>
      </w:tr>
      <w:tr w:rsidR="005A3162" w:rsidTr="0046207F">
        <w:trPr>
          <w:trHeight w:val="300"/>
        </w:trPr>
        <w:tc>
          <w:tcPr>
            <w:tcW w:w="824"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2331"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Estate Surveyor</w:t>
            </w:r>
          </w:p>
        </w:tc>
        <w:tc>
          <w:tcPr>
            <w:tcW w:w="1992"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2903"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c>
          <w:tcPr>
            <w:tcW w:w="1435" w:type="dxa"/>
            <w:tcBorders>
              <w:top w:val="nil"/>
              <w:left w:val="nil"/>
              <w:bottom w:val="nil"/>
              <w:right w:val="nil"/>
            </w:tcBorders>
            <w:shd w:val="clear" w:color="auto" w:fill="auto"/>
            <w:noWrap/>
            <w:vAlign w:val="bottom"/>
          </w:tcPr>
          <w:p w:rsidR="005A3162" w:rsidRDefault="00D30D45"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90.00</w:t>
            </w:r>
            <w:r w:rsidR="005A3162">
              <w:rPr>
                <w:rFonts w:ascii="Times New Roman" w:eastAsia="Times New Roman" w:hAnsi="Times New Roman" w:cs="Times New Roman"/>
                <w:color w:val="000000" w:themeColor="text1"/>
                <w:sz w:val="24"/>
                <w:szCs w:val="24"/>
              </w:rPr>
              <w:t>%</w:t>
            </w:r>
          </w:p>
        </w:tc>
      </w:tr>
      <w:tr w:rsidR="005A3162" w:rsidTr="0046207F">
        <w:trPr>
          <w:trHeight w:val="300"/>
        </w:trPr>
        <w:tc>
          <w:tcPr>
            <w:tcW w:w="824"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w:t>
            </w:r>
          </w:p>
        </w:tc>
        <w:tc>
          <w:tcPr>
            <w:tcW w:w="2331"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Land Surveyor</w:t>
            </w:r>
          </w:p>
        </w:tc>
        <w:tc>
          <w:tcPr>
            <w:tcW w:w="1992"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28</w:t>
            </w:r>
          </w:p>
        </w:tc>
        <w:tc>
          <w:tcPr>
            <w:tcW w:w="2903"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1435" w:type="dxa"/>
            <w:tcBorders>
              <w:top w:val="nil"/>
              <w:left w:val="nil"/>
              <w:bottom w:val="nil"/>
              <w:right w:val="nil"/>
            </w:tcBorders>
            <w:shd w:val="clear" w:color="auto" w:fill="auto"/>
            <w:noWrap/>
            <w:vAlign w:val="bottom"/>
          </w:tcPr>
          <w:p w:rsidR="005A3162" w:rsidRDefault="00D30D45"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82.14</w:t>
            </w:r>
            <w:r w:rsidR="005A3162">
              <w:rPr>
                <w:rFonts w:ascii="Times New Roman" w:eastAsia="Times New Roman" w:hAnsi="Times New Roman" w:cs="Times New Roman"/>
                <w:color w:val="000000" w:themeColor="text1"/>
                <w:sz w:val="24"/>
                <w:szCs w:val="24"/>
              </w:rPr>
              <w:t>%</w:t>
            </w:r>
          </w:p>
        </w:tc>
      </w:tr>
      <w:tr w:rsidR="005A3162" w:rsidTr="0046207F">
        <w:trPr>
          <w:trHeight w:val="300"/>
        </w:trPr>
        <w:tc>
          <w:tcPr>
            <w:tcW w:w="824"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w:t>
            </w:r>
          </w:p>
        </w:tc>
        <w:tc>
          <w:tcPr>
            <w:tcW w:w="2331"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Builder</w:t>
            </w:r>
          </w:p>
        </w:tc>
        <w:tc>
          <w:tcPr>
            <w:tcW w:w="1992"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2903"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1435" w:type="dxa"/>
            <w:tcBorders>
              <w:top w:val="nil"/>
              <w:left w:val="nil"/>
              <w:bottom w:val="nil"/>
              <w:right w:val="nil"/>
            </w:tcBorders>
            <w:shd w:val="clear" w:color="auto" w:fill="auto"/>
            <w:noWrap/>
            <w:vAlign w:val="bottom"/>
          </w:tcPr>
          <w:p w:rsidR="005A3162" w:rsidRDefault="00D30D45"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90.00</w:t>
            </w:r>
            <w:r w:rsidR="005A3162">
              <w:rPr>
                <w:rFonts w:ascii="Times New Roman" w:eastAsia="Times New Roman" w:hAnsi="Times New Roman" w:cs="Times New Roman"/>
                <w:color w:val="000000" w:themeColor="text1"/>
                <w:sz w:val="24"/>
                <w:szCs w:val="24"/>
              </w:rPr>
              <w:t>%</w:t>
            </w:r>
          </w:p>
        </w:tc>
      </w:tr>
      <w:tr w:rsidR="005A3162" w:rsidTr="0046207F">
        <w:trPr>
          <w:trHeight w:val="300"/>
        </w:trPr>
        <w:tc>
          <w:tcPr>
            <w:tcW w:w="824"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w:t>
            </w:r>
          </w:p>
        </w:tc>
        <w:tc>
          <w:tcPr>
            <w:tcW w:w="2331"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Town Planners</w:t>
            </w:r>
          </w:p>
        </w:tc>
        <w:tc>
          <w:tcPr>
            <w:tcW w:w="1992"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p>
        </w:tc>
        <w:tc>
          <w:tcPr>
            <w:tcW w:w="2903"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1435" w:type="dxa"/>
            <w:tcBorders>
              <w:top w:val="nil"/>
              <w:left w:val="nil"/>
              <w:bottom w:val="nil"/>
              <w:right w:val="nil"/>
            </w:tcBorders>
            <w:shd w:val="clear" w:color="auto" w:fill="auto"/>
            <w:noWrap/>
            <w:vAlign w:val="bottom"/>
          </w:tcPr>
          <w:p w:rsidR="005A3162" w:rsidRDefault="00D30D45"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75.86</w:t>
            </w:r>
            <w:r w:rsidR="005A3162">
              <w:rPr>
                <w:rFonts w:ascii="Times New Roman" w:eastAsia="Times New Roman" w:hAnsi="Times New Roman" w:cs="Times New Roman"/>
                <w:color w:val="000000" w:themeColor="text1"/>
                <w:sz w:val="24"/>
                <w:szCs w:val="24"/>
              </w:rPr>
              <w:t>%</w:t>
            </w:r>
          </w:p>
        </w:tc>
      </w:tr>
      <w:tr w:rsidR="005A3162" w:rsidTr="0046207F">
        <w:trPr>
          <w:trHeight w:val="300"/>
        </w:trPr>
        <w:tc>
          <w:tcPr>
            <w:tcW w:w="824"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w:t>
            </w:r>
          </w:p>
        </w:tc>
        <w:tc>
          <w:tcPr>
            <w:tcW w:w="2331"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Architecture </w:t>
            </w:r>
          </w:p>
        </w:tc>
        <w:tc>
          <w:tcPr>
            <w:tcW w:w="1992"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tc>
        <w:tc>
          <w:tcPr>
            <w:tcW w:w="2903" w:type="dxa"/>
            <w:tcBorders>
              <w:top w:val="nil"/>
              <w:left w:val="nil"/>
              <w:bottom w:val="nil"/>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tc>
        <w:tc>
          <w:tcPr>
            <w:tcW w:w="1435" w:type="dxa"/>
            <w:tcBorders>
              <w:top w:val="nil"/>
              <w:left w:val="nil"/>
              <w:bottom w:val="nil"/>
              <w:right w:val="nil"/>
            </w:tcBorders>
            <w:shd w:val="clear" w:color="auto" w:fill="auto"/>
            <w:noWrap/>
            <w:vAlign w:val="bottom"/>
          </w:tcPr>
          <w:p w:rsidR="005A3162" w:rsidRDefault="00D30D45" w:rsidP="005A3162">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94.12</w:t>
            </w:r>
            <w:r w:rsidR="005A3162">
              <w:rPr>
                <w:rFonts w:ascii="Times New Roman" w:eastAsia="Times New Roman" w:hAnsi="Times New Roman" w:cs="Times New Roman"/>
                <w:color w:val="000000" w:themeColor="text1"/>
                <w:sz w:val="24"/>
                <w:szCs w:val="24"/>
              </w:rPr>
              <w:t>%</w:t>
            </w:r>
          </w:p>
        </w:tc>
      </w:tr>
      <w:tr w:rsidR="005A3162" w:rsidTr="0046207F">
        <w:trPr>
          <w:trHeight w:val="364"/>
        </w:trPr>
        <w:tc>
          <w:tcPr>
            <w:tcW w:w="824" w:type="dxa"/>
            <w:tcBorders>
              <w:top w:val="nil"/>
              <w:left w:val="nil"/>
              <w:bottom w:val="single" w:sz="18" w:space="0" w:color="auto"/>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color w:val="000000" w:themeColor="text1"/>
                <w:sz w:val="24"/>
                <w:szCs w:val="24"/>
              </w:rPr>
            </w:pPr>
          </w:p>
        </w:tc>
        <w:tc>
          <w:tcPr>
            <w:tcW w:w="2331" w:type="dxa"/>
            <w:tcBorders>
              <w:top w:val="nil"/>
              <w:left w:val="nil"/>
              <w:bottom w:val="single" w:sz="18" w:space="0" w:color="auto"/>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Total</w:t>
            </w:r>
          </w:p>
        </w:tc>
        <w:tc>
          <w:tcPr>
            <w:tcW w:w="1992" w:type="dxa"/>
            <w:tcBorders>
              <w:top w:val="nil"/>
              <w:left w:val="nil"/>
              <w:bottom w:val="single" w:sz="18" w:space="0" w:color="auto"/>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104</w:t>
            </w:r>
          </w:p>
        </w:tc>
        <w:tc>
          <w:tcPr>
            <w:tcW w:w="2903" w:type="dxa"/>
            <w:tcBorders>
              <w:top w:val="nil"/>
              <w:left w:val="nil"/>
              <w:bottom w:val="single" w:sz="18" w:space="0" w:color="auto"/>
              <w:right w:val="nil"/>
            </w:tcBorders>
            <w:shd w:val="clear" w:color="auto" w:fill="auto"/>
            <w:noWrap/>
            <w:vAlign w:val="bottom"/>
          </w:tcPr>
          <w:p w:rsidR="005A3162" w:rsidRDefault="005A3162" w:rsidP="005A3162">
            <w:p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88</w:t>
            </w:r>
          </w:p>
        </w:tc>
        <w:tc>
          <w:tcPr>
            <w:tcW w:w="1435" w:type="dxa"/>
            <w:tcBorders>
              <w:top w:val="nil"/>
              <w:left w:val="nil"/>
              <w:bottom w:val="single" w:sz="18" w:space="0" w:color="auto"/>
              <w:right w:val="nil"/>
            </w:tcBorders>
            <w:shd w:val="clear" w:color="auto" w:fill="auto"/>
            <w:noWrap/>
            <w:vAlign w:val="bottom"/>
          </w:tcPr>
          <w:p w:rsidR="005A3162" w:rsidRDefault="00D30D45" w:rsidP="005A3162">
            <w:pPr>
              <w:spacing w:after="0" w:line="276"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84.62</w:t>
            </w:r>
            <w:r w:rsidR="005A3162">
              <w:rPr>
                <w:rFonts w:ascii="Times New Roman" w:eastAsia="Times New Roman" w:hAnsi="Times New Roman" w:cs="Times New Roman"/>
                <w:b/>
                <w:bCs/>
                <w:color w:val="000000" w:themeColor="text1"/>
                <w:sz w:val="24"/>
                <w:szCs w:val="24"/>
              </w:rPr>
              <w:t>%</w:t>
            </w:r>
          </w:p>
        </w:tc>
      </w:tr>
    </w:tbl>
    <w:p w:rsidR="005A3162" w:rsidRDefault="005A3162" w:rsidP="005A3162">
      <w:pPr>
        <w:spacing w:line="360" w:lineRule="auto"/>
        <w:jc w:val="both"/>
        <w:rPr>
          <w:rFonts w:ascii="Times New Roman" w:hAnsi="Times New Roman" w:cs="Times New Roman"/>
          <w:b/>
          <w:sz w:val="24"/>
          <w:szCs w:val="24"/>
        </w:rPr>
      </w:pPr>
    </w:p>
    <w:p w:rsidR="009E1E4B" w:rsidRDefault="009E1E4B" w:rsidP="00DB76FC">
      <w:pPr>
        <w:spacing w:after="8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Table1 above shows the questionna</w:t>
      </w:r>
      <w:r w:rsidR="00D30D45">
        <w:rPr>
          <w:rFonts w:ascii="Times New Roman" w:hAnsi="Times New Roman" w:cs="Times New Roman"/>
          <w:color w:val="000000" w:themeColor="text1"/>
          <w:sz w:val="24"/>
          <w:szCs w:val="24"/>
        </w:rPr>
        <w:t xml:space="preserve">ires administered and retrieved in the study area. </w:t>
      </w:r>
      <w:r>
        <w:rPr>
          <w:rFonts w:ascii="Times New Roman" w:hAnsi="Times New Roman" w:cs="Times New Roman"/>
          <w:color w:val="000000" w:themeColor="text1"/>
          <w:sz w:val="24"/>
          <w:szCs w:val="24"/>
        </w:rPr>
        <w:t xml:space="preserve"> Out of the 104 administered ques</w:t>
      </w:r>
      <w:r w:rsidR="00D30D45">
        <w:rPr>
          <w:rFonts w:ascii="Times New Roman" w:hAnsi="Times New Roman" w:cs="Times New Roman"/>
          <w:color w:val="000000" w:themeColor="text1"/>
          <w:sz w:val="24"/>
          <w:szCs w:val="24"/>
        </w:rPr>
        <w:t xml:space="preserve">tionnaires, 88 were retrieved back. </w:t>
      </w:r>
      <w:r w:rsidRPr="00873780">
        <w:rPr>
          <w:rFonts w:ascii="Times New Roman" w:hAnsi="Times New Roman" w:cs="Times New Roman"/>
          <w:sz w:val="24"/>
          <w:szCs w:val="24"/>
        </w:rPr>
        <w:t>After accounting for mis</w:t>
      </w:r>
      <w:r>
        <w:rPr>
          <w:rFonts w:ascii="Times New Roman" w:hAnsi="Times New Roman" w:cs="Times New Roman"/>
          <w:sz w:val="24"/>
          <w:szCs w:val="24"/>
        </w:rPr>
        <w:t xml:space="preserve">sing </w:t>
      </w:r>
      <w:r>
        <w:rPr>
          <w:rFonts w:ascii="Times New Roman" w:hAnsi="Times New Roman" w:cs="Times New Roman"/>
          <w:sz w:val="24"/>
          <w:szCs w:val="24"/>
        </w:rPr>
        <w:lastRenderedPageBreak/>
        <w:t xml:space="preserve">information, a total of </w:t>
      </w:r>
      <w:r w:rsidR="00D30D45">
        <w:rPr>
          <w:rFonts w:ascii="Times New Roman" w:hAnsi="Times New Roman" w:cs="Times New Roman"/>
          <w:sz w:val="24"/>
          <w:szCs w:val="24"/>
        </w:rPr>
        <w:t>88</w:t>
      </w:r>
      <w:r>
        <w:rPr>
          <w:rFonts w:ascii="Times New Roman" w:hAnsi="Times New Roman" w:cs="Times New Roman"/>
          <w:sz w:val="24"/>
          <w:szCs w:val="24"/>
        </w:rPr>
        <w:t xml:space="preserve"> </w:t>
      </w:r>
      <w:r w:rsidRPr="00873780">
        <w:rPr>
          <w:rFonts w:ascii="Times New Roman" w:hAnsi="Times New Roman" w:cs="Times New Roman"/>
          <w:sz w:val="24"/>
          <w:szCs w:val="24"/>
        </w:rPr>
        <w:t>questionnaires were</w:t>
      </w:r>
      <w:r>
        <w:rPr>
          <w:rFonts w:ascii="Times New Roman" w:hAnsi="Times New Roman" w:cs="Times New Roman"/>
          <w:sz w:val="24"/>
          <w:szCs w:val="24"/>
        </w:rPr>
        <w:t xml:space="preserve"> well completed and </w:t>
      </w:r>
      <w:r w:rsidRPr="00873780">
        <w:rPr>
          <w:rFonts w:ascii="Times New Roman" w:hAnsi="Times New Roman" w:cs="Times New Roman"/>
          <w:sz w:val="24"/>
          <w:szCs w:val="24"/>
        </w:rPr>
        <w:t>found practi</w:t>
      </w:r>
      <w:r>
        <w:rPr>
          <w:rFonts w:ascii="Times New Roman" w:hAnsi="Times New Roman" w:cs="Times New Roman"/>
          <w:sz w:val="24"/>
          <w:szCs w:val="24"/>
        </w:rPr>
        <w:t xml:space="preserve">cally useful for the analysis. </w:t>
      </w:r>
      <w:r w:rsidRPr="00E36BB6">
        <w:rPr>
          <w:rFonts w:ascii="Times New Roman" w:hAnsi="Times New Roman" w:cs="Times New Roman"/>
          <w:sz w:val="24"/>
          <w:szCs w:val="24"/>
        </w:rPr>
        <w:t xml:space="preserve">The well completed questionnaires represent an overall </w:t>
      </w:r>
      <w:r w:rsidR="00D30D45">
        <w:rPr>
          <w:rFonts w:ascii="Times New Roman" w:hAnsi="Times New Roman" w:cs="Times New Roman"/>
          <w:sz w:val="24"/>
          <w:szCs w:val="24"/>
          <w:lang w:val="en-GB"/>
        </w:rPr>
        <w:t>84</w:t>
      </w:r>
      <w:r w:rsidRPr="00E36BB6">
        <w:rPr>
          <w:rFonts w:ascii="Times New Roman" w:hAnsi="Times New Roman" w:cs="Times New Roman"/>
          <w:sz w:val="24"/>
          <w:szCs w:val="24"/>
          <w:lang w:val="en-GB"/>
        </w:rPr>
        <w:t>.</w:t>
      </w:r>
      <w:r w:rsidR="00D30D45">
        <w:rPr>
          <w:rFonts w:ascii="Times New Roman" w:hAnsi="Times New Roman" w:cs="Times New Roman"/>
          <w:sz w:val="24"/>
          <w:szCs w:val="24"/>
          <w:lang w:val="en-GB"/>
        </w:rPr>
        <w:t>62</w:t>
      </w:r>
      <w:r w:rsidRPr="00E36BB6">
        <w:rPr>
          <w:rFonts w:ascii="Times New Roman" w:hAnsi="Times New Roman" w:cs="Times New Roman"/>
          <w:sz w:val="24"/>
          <w:szCs w:val="24"/>
          <w:lang w:val="en-GB"/>
        </w:rPr>
        <w:t>% response rate</w:t>
      </w:r>
      <w:r w:rsidRPr="00E36BB6">
        <w:rPr>
          <w:rFonts w:ascii="Times New Roman" w:hAnsi="Times New Roman" w:cs="Times New Roman"/>
          <w:sz w:val="24"/>
          <w:szCs w:val="24"/>
        </w:rPr>
        <w:t>.</w:t>
      </w:r>
    </w:p>
    <w:p w:rsidR="00120940" w:rsidRDefault="00120940" w:rsidP="00C23B4A">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120940" w:rsidRDefault="00120940" w:rsidP="00C23B4A">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EB148E" w:rsidRDefault="00EB148E" w:rsidP="00C23B4A">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D30D45" w:rsidRDefault="00D30D45" w:rsidP="00C23B4A">
      <w:pPr>
        <w:autoSpaceDE w:val="0"/>
        <w:autoSpaceDN w:val="0"/>
        <w:adjustRightInd w:val="0"/>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 2: Predominant types of commercial properties in the study area</w:t>
      </w:r>
      <w:r>
        <w:rPr>
          <w:rFonts w:ascii="Times New Roman" w:hAnsi="Times New Roman" w:cs="Times New Roman"/>
          <w:b/>
          <w:bCs/>
          <w:color w:val="000000" w:themeColor="text1"/>
          <w:sz w:val="24"/>
          <w:szCs w:val="24"/>
        </w:rPr>
        <w:tab/>
      </w:r>
    </w:p>
    <w:tbl>
      <w:tblPr>
        <w:tblW w:w="8640" w:type="dxa"/>
        <w:jc w:val="center"/>
        <w:tblLook w:val="04A0" w:firstRow="1" w:lastRow="0" w:firstColumn="1" w:lastColumn="0" w:noHBand="0" w:noVBand="1"/>
      </w:tblPr>
      <w:tblGrid>
        <w:gridCol w:w="1710"/>
        <w:gridCol w:w="1980"/>
        <w:gridCol w:w="2419"/>
        <w:gridCol w:w="2531"/>
      </w:tblGrid>
      <w:tr w:rsidR="00D30D45" w:rsidTr="0046207F">
        <w:trPr>
          <w:trHeight w:val="300"/>
          <w:jc w:val="center"/>
        </w:trPr>
        <w:tc>
          <w:tcPr>
            <w:tcW w:w="1710" w:type="dxa"/>
            <w:tcBorders>
              <w:top w:val="single" w:sz="4" w:space="0" w:color="auto"/>
              <w:left w:val="nil"/>
              <w:bottom w:val="single" w:sz="4" w:space="0" w:color="auto"/>
              <w:right w:val="nil"/>
            </w:tcBorders>
            <w:shd w:val="clear" w:color="auto" w:fill="auto"/>
            <w:noWrap/>
            <w:vAlign w:val="bottom"/>
          </w:tcPr>
          <w:p w:rsidR="00D30D45" w:rsidRDefault="00D30D45" w:rsidP="00C23B4A">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S/NO</w:t>
            </w:r>
          </w:p>
        </w:tc>
        <w:tc>
          <w:tcPr>
            <w:tcW w:w="1980" w:type="dxa"/>
            <w:tcBorders>
              <w:top w:val="single" w:sz="4" w:space="0" w:color="auto"/>
              <w:left w:val="nil"/>
              <w:bottom w:val="single" w:sz="4" w:space="0" w:color="auto"/>
              <w:right w:val="nil"/>
            </w:tcBorders>
            <w:shd w:val="clear" w:color="auto" w:fill="auto"/>
            <w:noWrap/>
            <w:vAlign w:val="bottom"/>
          </w:tcPr>
          <w:p w:rsidR="00D30D45" w:rsidRDefault="00D30D45" w:rsidP="00C23B4A">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Types </w:t>
            </w:r>
          </w:p>
        </w:tc>
        <w:tc>
          <w:tcPr>
            <w:tcW w:w="2419" w:type="dxa"/>
            <w:tcBorders>
              <w:top w:val="single" w:sz="4" w:space="0" w:color="auto"/>
              <w:left w:val="nil"/>
              <w:bottom w:val="single" w:sz="4" w:space="0" w:color="auto"/>
              <w:right w:val="nil"/>
            </w:tcBorders>
            <w:shd w:val="clear" w:color="auto" w:fill="auto"/>
            <w:noWrap/>
            <w:vAlign w:val="bottom"/>
          </w:tcPr>
          <w:p w:rsidR="00D30D45" w:rsidRDefault="00D30D45" w:rsidP="00C23B4A">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Frequency</w:t>
            </w:r>
          </w:p>
        </w:tc>
        <w:tc>
          <w:tcPr>
            <w:tcW w:w="2531" w:type="dxa"/>
            <w:tcBorders>
              <w:top w:val="single" w:sz="4" w:space="0" w:color="auto"/>
              <w:left w:val="nil"/>
              <w:bottom w:val="single" w:sz="4" w:space="0" w:color="auto"/>
              <w:right w:val="nil"/>
            </w:tcBorders>
            <w:shd w:val="clear" w:color="auto" w:fill="auto"/>
            <w:noWrap/>
            <w:vAlign w:val="bottom"/>
          </w:tcPr>
          <w:p w:rsidR="00D30D45" w:rsidRDefault="00D30D45" w:rsidP="00C23B4A">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Percentage</w:t>
            </w:r>
          </w:p>
        </w:tc>
      </w:tr>
      <w:tr w:rsidR="00D30D45" w:rsidTr="0046207F">
        <w:trPr>
          <w:trHeight w:val="300"/>
          <w:jc w:val="center"/>
        </w:trPr>
        <w:tc>
          <w:tcPr>
            <w:tcW w:w="1710" w:type="dxa"/>
            <w:tcBorders>
              <w:top w:val="single" w:sz="4" w:space="0" w:color="auto"/>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p>
        </w:tc>
        <w:tc>
          <w:tcPr>
            <w:tcW w:w="1980" w:type="dxa"/>
            <w:tcBorders>
              <w:top w:val="single" w:sz="4" w:space="0" w:color="auto"/>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Retail shops </w:t>
            </w:r>
          </w:p>
        </w:tc>
        <w:tc>
          <w:tcPr>
            <w:tcW w:w="2419" w:type="dxa"/>
            <w:tcBorders>
              <w:top w:val="single" w:sz="4" w:space="0" w:color="auto"/>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p>
        </w:tc>
        <w:tc>
          <w:tcPr>
            <w:tcW w:w="2531" w:type="dxa"/>
            <w:tcBorders>
              <w:top w:val="single" w:sz="4" w:space="0" w:color="auto"/>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43.18%</w:t>
            </w:r>
          </w:p>
        </w:tc>
      </w:tr>
      <w:tr w:rsidR="00D30D45" w:rsidTr="0046207F">
        <w:trPr>
          <w:trHeight w:val="300"/>
          <w:jc w:val="center"/>
        </w:trPr>
        <w:tc>
          <w:tcPr>
            <w:tcW w:w="1710" w:type="dxa"/>
            <w:tcBorders>
              <w:top w:val="nil"/>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w:t>
            </w:r>
          </w:p>
        </w:tc>
        <w:tc>
          <w:tcPr>
            <w:tcW w:w="1980" w:type="dxa"/>
            <w:tcBorders>
              <w:top w:val="nil"/>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Office </w:t>
            </w:r>
          </w:p>
        </w:tc>
        <w:tc>
          <w:tcPr>
            <w:tcW w:w="2419" w:type="dxa"/>
            <w:tcBorders>
              <w:top w:val="nil"/>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p>
        </w:tc>
        <w:tc>
          <w:tcPr>
            <w:tcW w:w="2531" w:type="dxa"/>
            <w:tcBorders>
              <w:top w:val="nil"/>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30.689%</w:t>
            </w:r>
          </w:p>
        </w:tc>
      </w:tr>
      <w:tr w:rsidR="00D30D45" w:rsidTr="0046207F">
        <w:trPr>
          <w:trHeight w:val="300"/>
          <w:jc w:val="center"/>
        </w:trPr>
        <w:tc>
          <w:tcPr>
            <w:tcW w:w="1710" w:type="dxa"/>
            <w:tcBorders>
              <w:top w:val="nil"/>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w:t>
            </w:r>
          </w:p>
        </w:tc>
        <w:tc>
          <w:tcPr>
            <w:tcW w:w="1980" w:type="dxa"/>
            <w:tcBorders>
              <w:top w:val="nil"/>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Warehouse </w:t>
            </w:r>
          </w:p>
        </w:tc>
        <w:tc>
          <w:tcPr>
            <w:tcW w:w="2419" w:type="dxa"/>
            <w:tcBorders>
              <w:top w:val="nil"/>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2531" w:type="dxa"/>
            <w:tcBorders>
              <w:top w:val="nil"/>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13.64%</w:t>
            </w:r>
          </w:p>
        </w:tc>
      </w:tr>
      <w:tr w:rsidR="00D30D45" w:rsidTr="0046207F">
        <w:trPr>
          <w:trHeight w:val="300"/>
          <w:jc w:val="center"/>
        </w:trPr>
        <w:tc>
          <w:tcPr>
            <w:tcW w:w="1710" w:type="dxa"/>
            <w:tcBorders>
              <w:top w:val="nil"/>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w:t>
            </w:r>
          </w:p>
        </w:tc>
        <w:tc>
          <w:tcPr>
            <w:tcW w:w="1980" w:type="dxa"/>
            <w:tcBorders>
              <w:top w:val="nil"/>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Industrial</w:t>
            </w:r>
          </w:p>
        </w:tc>
        <w:tc>
          <w:tcPr>
            <w:tcW w:w="2419" w:type="dxa"/>
            <w:tcBorders>
              <w:top w:val="nil"/>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tc>
        <w:tc>
          <w:tcPr>
            <w:tcW w:w="2531" w:type="dxa"/>
            <w:tcBorders>
              <w:top w:val="nil"/>
              <w:left w:val="nil"/>
              <w:bottom w:val="nil"/>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12.5%</w:t>
            </w:r>
          </w:p>
        </w:tc>
      </w:tr>
      <w:tr w:rsidR="00D30D45" w:rsidTr="0046207F">
        <w:trPr>
          <w:trHeight w:val="300"/>
          <w:jc w:val="center"/>
        </w:trPr>
        <w:tc>
          <w:tcPr>
            <w:tcW w:w="1710" w:type="dxa"/>
            <w:tcBorders>
              <w:top w:val="nil"/>
              <w:left w:val="nil"/>
              <w:bottom w:val="single" w:sz="4" w:space="0" w:color="auto"/>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b/>
                <w:color w:val="000000" w:themeColor="text1"/>
                <w:sz w:val="24"/>
                <w:szCs w:val="24"/>
              </w:rPr>
            </w:pPr>
          </w:p>
        </w:tc>
        <w:tc>
          <w:tcPr>
            <w:tcW w:w="1980" w:type="dxa"/>
            <w:tcBorders>
              <w:top w:val="nil"/>
              <w:left w:val="nil"/>
              <w:bottom w:val="single" w:sz="4" w:space="0" w:color="auto"/>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Total </w:t>
            </w:r>
          </w:p>
        </w:tc>
        <w:tc>
          <w:tcPr>
            <w:tcW w:w="2419" w:type="dxa"/>
            <w:tcBorders>
              <w:top w:val="nil"/>
              <w:left w:val="nil"/>
              <w:bottom w:val="single" w:sz="4" w:space="0" w:color="auto"/>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88</w:t>
            </w:r>
          </w:p>
        </w:tc>
        <w:tc>
          <w:tcPr>
            <w:tcW w:w="2531" w:type="dxa"/>
            <w:tcBorders>
              <w:top w:val="nil"/>
              <w:left w:val="nil"/>
              <w:bottom w:val="single" w:sz="4" w:space="0" w:color="auto"/>
              <w:right w:val="nil"/>
            </w:tcBorders>
            <w:shd w:val="clear" w:color="auto" w:fill="auto"/>
            <w:noWrap/>
            <w:vAlign w:val="bottom"/>
          </w:tcPr>
          <w:p w:rsidR="00D30D45" w:rsidRDefault="00D30D45" w:rsidP="0046207F">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100.00%</w:t>
            </w:r>
          </w:p>
        </w:tc>
      </w:tr>
    </w:tbl>
    <w:p w:rsidR="00120940" w:rsidRDefault="00120940" w:rsidP="00DB76FC">
      <w:pPr>
        <w:spacing w:line="360" w:lineRule="auto"/>
        <w:jc w:val="both"/>
        <w:rPr>
          <w:rFonts w:ascii="Times New Roman" w:hAnsi="Times New Roman" w:cs="Times New Roman"/>
          <w:color w:val="000000" w:themeColor="text1"/>
          <w:sz w:val="24"/>
          <w:szCs w:val="24"/>
        </w:rPr>
      </w:pPr>
      <w:bookmarkStart w:id="1" w:name="_Hlk151073563"/>
    </w:p>
    <w:p w:rsidR="00D30D45" w:rsidRDefault="00D30D45" w:rsidP="00DB76F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2 above shows the predominant types of commercial property investments in the study area as revealed by the respondents. From the analysis above, retail shops are the dominant commercial </w:t>
      </w:r>
      <w:r w:rsidR="00724C09">
        <w:rPr>
          <w:rFonts w:ascii="Times New Roman" w:hAnsi="Times New Roman" w:cs="Times New Roman"/>
          <w:color w:val="000000" w:themeColor="text1"/>
          <w:sz w:val="24"/>
          <w:szCs w:val="24"/>
        </w:rPr>
        <w:t xml:space="preserve">property types in </w:t>
      </w:r>
      <w:proofErr w:type="spellStart"/>
      <w:r>
        <w:rPr>
          <w:rFonts w:ascii="Times New Roman" w:hAnsi="Times New Roman" w:cs="Times New Roman"/>
          <w:color w:val="000000" w:themeColor="text1"/>
          <w:sz w:val="24"/>
          <w:szCs w:val="24"/>
        </w:rPr>
        <w:t>Suleja</w:t>
      </w:r>
      <w:proofErr w:type="spellEnd"/>
      <w:r>
        <w:rPr>
          <w:rFonts w:ascii="Times New Roman" w:hAnsi="Times New Roman" w:cs="Times New Roman"/>
          <w:color w:val="000000" w:themeColor="text1"/>
          <w:sz w:val="24"/>
          <w:szCs w:val="24"/>
        </w:rPr>
        <w:t xml:space="preserve"> having 43.18%.</w:t>
      </w:r>
      <w:r w:rsidR="00724C0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Industrial properties used for busi</w:t>
      </w:r>
      <w:r w:rsidR="00724C09">
        <w:rPr>
          <w:rFonts w:ascii="Times New Roman" w:hAnsi="Times New Roman" w:cs="Times New Roman"/>
          <w:color w:val="000000" w:themeColor="text1"/>
          <w:sz w:val="24"/>
          <w:szCs w:val="24"/>
        </w:rPr>
        <w:t>ness purposes are12.5% and</w:t>
      </w:r>
      <w:r>
        <w:rPr>
          <w:rFonts w:ascii="Times New Roman" w:hAnsi="Times New Roman" w:cs="Times New Roman"/>
          <w:color w:val="000000" w:themeColor="text1"/>
          <w:sz w:val="24"/>
          <w:szCs w:val="24"/>
        </w:rPr>
        <w:t xml:space="preserve"> Warehouses are 13.64%.</w:t>
      </w:r>
      <w:r w:rsidR="00724C09">
        <w:rPr>
          <w:rFonts w:ascii="Times New Roman" w:hAnsi="Times New Roman" w:cs="Times New Roman"/>
          <w:color w:val="000000" w:themeColor="text1"/>
          <w:sz w:val="24"/>
          <w:szCs w:val="24"/>
        </w:rPr>
        <w:t xml:space="preserve"> Whereas,</w:t>
      </w:r>
      <w:r>
        <w:rPr>
          <w:rFonts w:ascii="Times New Roman" w:hAnsi="Times New Roman" w:cs="Times New Roman"/>
          <w:color w:val="000000" w:themeColor="text1"/>
          <w:sz w:val="24"/>
          <w:szCs w:val="24"/>
        </w:rPr>
        <w:t xml:space="preserve"> Offices are seen as the second most dominant commercial property types in the </w:t>
      </w:r>
      <w:r w:rsidR="00724C09">
        <w:rPr>
          <w:rFonts w:ascii="Times New Roman" w:hAnsi="Times New Roman" w:cs="Times New Roman"/>
          <w:color w:val="000000" w:themeColor="text1"/>
          <w:sz w:val="24"/>
          <w:szCs w:val="24"/>
        </w:rPr>
        <w:t xml:space="preserve">study area with </w:t>
      </w:r>
      <w:r>
        <w:rPr>
          <w:rFonts w:ascii="Times New Roman" w:hAnsi="Times New Roman" w:cs="Times New Roman"/>
          <w:color w:val="000000" w:themeColor="text1"/>
          <w:sz w:val="24"/>
          <w:szCs w:val="24"/>
        </w:rPr>
        <w:t>30.68%</w:t>
      </w:r>
      <w:bookmarkEnd w:id="1"/>
      <w:r w:rsidR="00C23B4A">
        <w:rPr>
          <w:rFonts w:ascii="Times New Roman" w:hAnsi="Times New Roman" w:cs="Times New Roman"/>
          <w:color w:val="000000" w:themeColor="text1"/>
          <w:sz w:val="24"/>
          <w:szCs w:val="24"/>
        </w:rPr>
        <w:t>.</w:t>
      </w:r>
    </w:p>
    <w:p w:rsidR="00C23B4A" w:rsidRDefault="00C23B4A" w:rsidP="00B671AA">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Table</w:t>
      </w:r>
      <w:r w:rsidR="00626C81">
        <w:rPr>
          <w:rFonts w:ascii="Times New Roman" w:hAnsi="Times New Roman" w:cs="Times New Roman"/>
          <w:b/>
          <w:bCs/>
          <w:color w:val="000000" w:themeColor="text1"/>
          <w:sz w:val="24"/>
          <w:szCs w:val="24"/>
        </w:rPr>
        <w:t xml:space="preserve"> 3</w:t>
      </w:r>
      <w:r>
        <w:rPr>
          <w:rFonts w:ascii="Times New Roman" w:hAnsi="Times New Roman" w:cs="Times New Roman"/>
          <w:b/>
          <w:bCs/>
          <w:color w:val="000000" w:themeColor="text1"/>
          <w:sz w:val="24"/>
          <w:szCs w:val="24"/>
        </w:rPr>
        <w:t xml:space="preserve">: </w:t>
      </w:r>
      <w:r w:rsidR="00626C81">
        <w:rPr>
          <w:rFonts w:ascii="Times New Roman" w:hAnsi="Times New Roman" w:cs="Times New Roman"/>
          <w:b/>
          <w:color w:val="000000" w:themeColor="text1"/>
          <w:sz w:val="24"/>
          <w:szCs w:val="24"/>
        </w:rPr>
        <w:t xml:space="preserve">Derivation of Mean Scores and Relative Importance Indices for </w:t>
      </w:r>
      <w:r>
        <w:rPr>
          <w:rFonts w:ascii="Times New Roman" w:hAnsi="Times New Roman" w:cs="Times New Roman"/>
          <w:b/>
          <w:bCs/>
          <w:color w:val="000000" w:themeColor="text1"/>
          <w:sz w:val="24"/>
          <w:szCs w:val="24"/>
        </w:rPr>
        <w:t xml:space="preserve">Factors that influences commercial property development patterns in the study area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8"/>
        <w:gridCol w:w="3780"/>
        <w:gridCol w:w="1170"/>
        <w:gridCol w:w="2340"/>
      </w:tblGrid>
      <w:tr w:rsidR="00C23B4A" w:rsidRPr="009B7B2D" w:rsidTr="00626C81">
        <w:trPr>
          <w:trHeight w:val="657"/>
        </w:trPr>
        <w:tc>
          <w:tcPr>
            <w:tcW w:w="2988" w:type="dxa"/>
            <w:tcBorders>
              <w:top w:val="single" w:sz="18" w:space="0" w:color="auto"/>
              <w:left w:val="nil"/>
              <w:bottom w:val="single" w:sz="18" w:space="0" w:color="auto"/>
              <w:right w:val="nil"/>
            </w:tcBorders>
            <w:vAlign w:val="center"/>
          </w:tcPr>
          <w:p w:rsidR="00C23B4A" w:rsidRPr="009B7B2D" w:rsidRDefault="00C23B4A" w:rsidP="00B671AA">
            <w:pPr>
              <w:jc w:val="both"/>
              <w:rPr>
                <w:rFonts w:ascii="Times New Roman" w:hAnsi="Times New Roman" w:cs="Times New Roman"/>
                <w:b/>
                <w:color w:val="000000" w:themeColor="text1"/>
                <w:sz w:val="24"/>
                <w:szCs w:val="24"/>
              </w:rPr>
            </w:pPr>
            <w:r w:rsidRPr="009B7B2D">
              <w:rPr>
                <w:rFonts w:ascii="Times New Roman" w:hAnsi="Times New Roman" w:cs="Times New Roman"/>
                <w:b/>
                <w:color w:val="000000" w:themeColor="text1"/>
                <w:sz w:val="24"/>
                <w:szCs w:val="24"/>
              </w:rPr>
              <w:t>Factors</w:t>
            </w:r>
          </w:p>
        </w:tc>
        <w:tc>
          <w:tcPr>
            <w:tcW w:w="3780" w:type="dxa"/>
            <w:tcBorders>
              <w:top w:val="single" w:sz="18" w:space="0" w:color="auto"/>
              <w:left w:val="nil"/>
              <w:bottom w:val="single" w:sz="18" w:space="0" w:color="auto"/>
              <w:right w:val="nil"/>
            </w:tcBorders>
            <w:vAlign w:val="center"/>
          </w:tcPr>
          <w:p w:rsidR="00E171B7" w:rsidRPr="009B7B2D" w:rsidRDefault="00E171B7" w:rsidP="00B671AA">
            <w:pPr>
              <w:jc w:val="both"/>
              <w:rPr>
                <w:rFonts w:ascii="Times New Roman" w:hAnsi="Times New Roman" w:cs="Times New Roman"/>
                <w:b/>
                <w:color w:val="000000" w:themeColor="text1"/>
                <w:sz w:val="24"/>
                <w:szCs w:val="24"/>
              </w:rPr>
            </w:pPr>
            <w:r w:rsidRPr="009B7B2D">
              <w:rPr>
                <w:rFonts w:ascii="Times New Roman" w:hAnsi="Times New Roman" w:cs="Times New Roman"/>
                <w:b/>
                <w:color w:val="000000" w:themeColor="text1"/>
                <w:sz w:val="24"/>
                <w:szCs w:val="24"/>
              </w:rPr>
              <w:t xml:space="preserve">   Mean          </w:t>
            </w:r>
            <w:r w:rsidR="001F4C84" w:rsidRPr="009B7B2D">
              <w:rPr>
                <w:rFonts w:ascii="Times New Roman" w:hAnsi="Times New Roman" w:cs="Times New Roman"/>
                <w:b/>
                <w:color w:val="000000" w:themeColor="text1"/>
                <w:sz w:val="24"/>
                <w:szCs w:val="24"/>
              </w:rPr>
              <w:t xml:space="preserve">  </w:t>
            </w:r>
            <w:r w:rsidR="00C23B4A" w:rsidRPr="009B7B2D">
              <w:rPr>
                <w:rFonts w:ascii="Times New Roman" w:hAnsi="Times New Roman" w:cs="Times New Roman"/>
                <w:b/>
                <w:color w:val="000000" w:themeColor="text1"/>
                <w:sz w:val="24"/>
                <w:szCs w:val="24"/>
              </w:rPr>
              <w:t>Relative Importance</w:t>
            </w:r>
            <w:r w:rsidRPr="009B7B2D">
              <w:rPr>
                <w:rFonts w:ascii="Times New Roman" w:hAnsi="Times New Roman" w:cs="Times New Roman"/>
                <w:b/>
                <w:color w:val="000000" w:themeColor="text1"/>
                <w:sz w:val="24"/>
                <w:szCs w:val="24"/>
              </w:rPr>
              <w:t xml:space="preserve">       </w:t>
            </w:r>
          </w:p>
          <w:p w:rsidR="00C23B4A" w:rsidRPr="009B7B2D" w:rsidRDefault="00C23B4A" w:rsidP="00B671AA">
            <w:pPr>
              <w:jc w:val="both"/>
              <w:rPr>
                <w:rFonts w:ascii="Times New Roman" w:hAnsi="Times New Roman" w:cs="Times New Roman"/>
                <w:b/>
                <w:color w:val="000000" w:themeColor="text1"/>
                <w:sz w:val="24"/>
                <w:szCs w:val="24"/>
              </w:rPr>
            </w:pPr>
            <w:r w:rsidRPr="009B7B2D">
              <w:rPr>
                <w:rFonts w:ascii="Times New Roman" w:hAnsi="Times New Roman" w:cs="Times New Roman"/>
                <w:b/>
                <w:color w:val="000000" w:themeColor="text1"/>
                <w:sz w:val="24"/>
                <w:szCs w:val="24"/>
              </w:rPr>
              <w:t xml:space="preserve"> </w:t>
            </w:r>
            <w:r w:rsidR="00E171B7" w:rsidRPr="009B7B2D">
              <w:rPr>
                <w:rFonts w:ascii="Times New Roman" w:hAnsi="Times New Roman" w:cs="Times New Roman"/>
                <w:b/>
                <w:color w:val="000000" w:themeColor="text1"/>
                <w:sz w:val="24"/>
                <w:szCs w:val="24"/>
              </w:rPr>
              <w:t xml:space="preserve">   score                 </w:t>
            </w:r>
            <w:r w:rsidR="001F4C84" w:rsidRPr="009B7B2D">
              <w:rPr>
                <w:rFonts w:ascii="Times New Roman" w:hAnsi="Times New Roman" w:cs="Times New Roman"/>
                <w:b/>
                <w:color w:val="000000" w:themeColor="text1"/>
                <w:sz w:val="24"/>
                <w:szCs w:val="24"/>
              </w:rPr>
              <w:t xml:space="preserve">    </w:t>
            </w:r>
            <w:r w:rsidR="00E171B7" w:rsidRPr="009B7B2D">
              <w:rPr>
                <w:rFonts w:ascii="Times New Roman" w:hAnsi="Times New Roman" w:cs="Times New Roman"/>
                <w:b/>
                <w:color w:val="000000" w:themeColor="text1"/>
                <w:sz w:val="24"/>
                <w:szCs w:val="24"/>
              </w:rPr>
              <w:t>Index</w:t>
            </w:r>
          </w:p>
        </w:tc>
        <w:tc>
          <w:tcPr>
            <w:tcW w:w="1170" w:type="dxa"/>
            <w:tcBorders>
              <w:top w:val="single" w:sz="18" w:space="0" w:color="auto"/>
              <w:left w:val="nil"/>
              <w:bottom w:val="single" w:sz="18" w:space="0" w:color="auto"/>
              <w:right w:val="nil"/>
            </w:tcBorders>
            <w:vAlign w:val="center"/>
          </w:tcPr>
          <w:p w:rsidR="009B7B2D" w:rsidRPr="009B7B2D" w:rsidRDefault="007C05F9" w:rsidP="00B671AA">
            <w:pPr>
              <w:jc w:val="both"/>
              <w:rPr>
                <w:rFonts w:ascii="Times New Roman" w:hAnsi="Times New Roman" w:cs="Times New Roman"/>
                <w:b/>
                <w:bCs/>
                <w:color w:val="000000" w:themeColor="text1"/>
              </w:rPr>
            </w:pPr>
            <w:r w:rsidRPr="009B7B2D">
              <w:rPr>
                <w:rFonts w:ascii="Times New Roman" w:hAnsi="Times New Roman" w:cs="Times New Roman"/>
                <w:b/>
                <w:bCs/>
                <w:color w:val="000000" w:themeColor="text1"/>
                <w:sz w:val="24"/>
                <w:szCs w:val="24"/>
              </w:rPr>
              <w:t xml:space="preserve">    </w:t>
            </w:r>
            <w:r w:rsidR="009B7B2D">
              <w:rPr>
                <w:rFonts w:ascii="Times New Roman" w:hAnsi="Times New Roman" w:cs="Times New Roman"/>
                <w:b/>
                <w:bCs/>
                <w:color w:val="000000" w:themeColor="text1"/>
                <w:sz w:val="24"/>
                <w:szCs w:val="24"/>
              </w:rPr>
              <w:t xml:space="preserve"> </w:t>
            </w:r>
            <w:r w:rsidR="009B7B2D" w:rsidRPr="009B7B2D">
              <w:rPr>
                <w:rFonts w:ascii="Times New Roman" w:hAnsi="Times New Roman" w:cs="Times New Roman"/>
                <w:b/>
                <w:bCs/>
                <w:color w:val="000000" w:themeColor="text1"/>
              </w:rPr>
              <w:t>Deviatio</w:t>
            </w:r>
            <w:r w:rsidR="009B7B2D">
              <w:rPr>
                <w:rFonts w:ascii="Times New Roman" w:hAnsi="Times New Roman" w:cs="Times New Roman"/>
                <w:b/>
                <w:bCs/>
                <w:color w:val="000000" w:themeColor="text1"/>
              </w:rPr>
              <w:t>n</w:t>
            </w:r>
          </w:p>
          <w:p w:rsidR="00C23B4A" w:rsidRPr="009B7B2D" w:rsidRDefault="001F4C84" w:rsidP="00B671AA">
            <w:pPr>
              <w:jc w:val="both"/>
              <w:rPr>
                <w:rFonts w:ascii="Times New Roman" w:hAnsi="Times New Roman" w:cs="Times New Roman"/>
                <w:b/>
                <w:bCs/>
                <w:color w:val="000000" w:themeColor="text1"/>
                <w:sz w:val="24"/>
                <w:szCs w:val="24"/>
              </w:rPr>
            </w:pPr>
            <w:r w:rsidRPr="009B7B2D">
              <w:rPr>
                <w:rFonts w:ascii="Times New Roman" w:hAnsi="Times New Roman" w:cs="Times New Roman"/>
                <w:b/>
                <w:bCs/>
                <w:color w:val="000000" w:themeColor="text1"/>
                <w:sz w:val="24"/>
                <w:szCs w:val="24"/>
              </w:rPr>
              <w:t>from Group Mean</w:t>
            </w:r>
          </w:p>
        </w:tc>
        <w:tc>
          <w:tcPr>
            <w:tcW w:w="2340" w:type="dxa"/>
            <w:tcBorders>
              <w:top w:val="single" w:sz="18" w:space="0" w:color="auto"/>
              <w:left w:val="nil"/>
              <w:bottom w:val="single" w:sz="18" w:space="0" w:color="auto"/>
              <w:right w:val="nil"/>
            </w:tcBorders>
            <w:vAlign w:val="center"/>
          </w:tcPr>
          <w:p w:rsidR="00C23B4A" w:rsidRPr="009B7B2D" w:rsidRDefault="00E171B7" w:rsidP="00B671AA">
            <w:pPr>
              <w:jc w:val="both"/>
              <w:rPr>
                <w:rFonts w:ascii="Times New Roman" w:hAnsi="Times New Roman" w:cs="Times New Roman"/>
                <w:b/>
                <w:color w:val="000000" w:themeColor="text1"/>
                <w:sz w:val="24"/>
                <w:szCs w:val="24"/>
              </w:rPr>
            </w:pPr>
            <w:r w:rsidRPr="009B7B2D">
              <w:rPr>
                <w:rFonts w:ascii="Times New Roman" w:hAnsi="Times New Roman" w:cs="Times New Roman"/>
                <w:b/>
                <w:color w:val="000000" w:themeColor="text1"/>
                <w:sz w:val="24"/>
                <w:szCs w:val="24"/>
              </w:rPr>
              <w:t xml:space="preserve">        </w:t>
            </w:r>
            <w:r w:rsidR="001F4C84" w:rsidRPr="009B7B2D">
              <w:rPr>
                <w:rFonts w:ascii="Times New Roman" w:hAnsi="Times New Roman" w:cs="Times New Roman"/>
                <w:b/>
                <w:color w:val="000000" w:themeColor="text1"/>
                <w:sz w:val="24"/>
                <w:szCs w:val="24"/>
              </w:rPr>
              <w:t>Ranking</w:t>
            </w:r>
          </w:p>
        </w:tc>
      </w:tr>
      <w:tr w:rsidR="001F4C84" w:rsidRPr="009B7B2D" w:rsidTr="0046207F">
        <w:tc>
          <w:tcPr>
            <w:tcW w:w="2988" w:type="dxa"/>
            <w:tcBorders>
              <w:top w:val="single" w:sz="18" w:space="0" w:color="auto"/>
              <w:left w:val="nil"/>
              <w:bottom w:val="nil"/>
              <w:right w:val="nil"/>
            </w:tcBorders>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Urbanization rate</w:t>
            </w:r>
          </w:p>
        </w:tc>
        <w:tc>
          <w:tcPr>
            <w:tcW w:w="3780" w:type="dxa"/>
            <w:tcBorders>
              <w:top w:val="single" w:sz="18" w:space="0" w:color="auto"/>
              <w:left w:val="nil"/>
              <w:bottom w:val="nil"/>
              <w:right w:val="nil"/>
            </w:tcBorders>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 xml:space="preserve">      4.7614                     0.9523</w:t>
            </w:r>
          </w:p>
        </w:tc>
        <w:tc>
          <w:tcPr>
            <w:tcW w:w="1170" w:type="dxa"/>
            <w:tcBorders>
              <w:top w:val="single" w:sz="18" w:space="0" w:color="auto"/>
              <w:left w:val="nil"/>
              <w:bottom w:val="nil"/>
              <w:right w:val="nil"/>
            </w:tcBorders>
            <w:vAlign w:val="center"/>
          </w:tcPr>
          <w:p w:rsidR="001F4C84" w:rsidRPr="009B7B2D" w:rsidRDefault="0046207F"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0.8514</w:t>
            </w:r>
          </w:p>
        </w:tc>
        <w:tc>
          <w:tcPr>
            <w:tcW w:w="2340" w:type="dxa"/>
            <w:tcBorders>
              <w:top w:val="single" w:sz="18" w:space="0" w:color="auto"/>
              <w:left w:val="nil"/>
              <w:bottom w:val="nil"/>
              <w:right w:val="nil"/>
            </w:tcBorders>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 xml:space="preserve">        1</w:t>
            </w:r>
            <w:r w:rsidRPr="009B7B2D">
              <w:rPr>
                <w:rFonts w:ascii="Times New Roman" w:hAnsi="Times New Roman" w:cs="Times New Roman"/>
                <w:color w:val="000000" w:themeColor="text1"/>
                <w:sz w:val="24"/>
                <w:szCs w:val="24"/>
                <w:vertAlign w:val="superscript"/>
              </w:rPr>
              <w:t>st</w:t>
            </w:r>
          </w:p>
        </w:tc>
      </w:tr>
      <w:tr w:rsidR="001F4C84" w:rsidRPr="009B7B2D" w:rsidTr="0046207F">
        <w:tc>
          <w:tcPr>
            <w:tcW w:w="2988" w:type="dxa"/>
          </w:tcPr>
          <w:p w:rsidR="0046207F" w:rsidRPr="009B7B2D" w:rsidRDefault="0046207F" w:rsidP="00B671AA">
            <w:pPr>
              <w:jc w:val="both"/>
              <w:rPr>
                <w:rFonts w:ascii="Times New Roman" w:eastAsia="Times New Roman" w:hAnsi="Times New Roman" w:cs="Times New Roman"/>
                <w:color w:val="000000" w:themeColor="text1"/>
                <w:sz w:val="24"/>
                <w:szCs w:val="24"/>
              </w:rPr>
            </w:pPr>
          </w:p>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Increasing Migration of people into the town</w:t>
            </w:r>
          </w:p>
        </w:tc>
        <w:tc>
          <w:tcPr>
            <w:tcW w:w="3780" w:type="dxa"/>
            <w:vAlign w:val="center"/>
          </w:tcPr>
          <w:p w:rsidR="001F4C84" w:rsidRPr="009B7B2D" w:rsidRDefault="00AF6043" w:rsidP="00B671AA">
            <w:pPr>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4.6250</w:t>
            </w:r>
            <w:r w:rsidR="001F4C84" w:rsidRPr="009B7B2D">
              <w:rPr>
                <w:rFonts w:ascii="Times New Roman" w:eastAsia="Times New Roman" w:hAnsi="Times New Roman" w:cs="Times New Roman"/>
                <w:color w:val="000000" w:themeColor="text1"/>
                <w:sz w:val="24"/>
                <w:szCs w:val="24"/>
              </w:rPr>
              <w:t xml:space="preserve">                      0.9303</w:t>
            </w:r>
          </w:p>
        </w:tc>
        <w:tc>
          <w:tcPr>
            <w:tcW w:w="1170" w:type="dxa"/>
            <w:vAlign w:val="center"/>
          </w:tcPr>
          <w:p w:rsidR="001F4C84" w:rsidRPr="009B7B2D" w:rsidRDefault="0046207F"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0.7150</w:t>
            </w:r>
          </w:p>
        </w:tc>
        <w:tc>
          <w:tcPr>
            <w:tcW w:w="234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 xml:space="preserve">        2</w:t>
            </w:r>
            <w:r w:rsidRPr="009B7B2D">
              <w:rPr>
                <w:rFonts w:ascii="Times New Roman" w:hAnsi="Times New Roman" w:cs="Times New Roman"/>
                <w:color w:val="000000" w:themeColor="text1"/>
                <w:sz w:val="24"/>
                <w:szCs w:val="24"/>
                <w:vertAlign w:val="superscript"/>
              </w:rPr>
              <w:t>nd</w:t>
            </w:r>
          </w:p>
        </w:tc>
      </w:tr>
      <w:tr w:rsidR="001F4C84" w:rsidRPr="009B7B2D" w:rsidTr="0046207F">
        <w:tc>
          <w:tcPr>
            <w:tcW w:w="2988" w:type="dxa"/>
          </w:tcPr>
          <w:p w:rsidR="0046207F" w:rsidRPr="009B7B2D" w:rsidRDefault="0046207F" w:rsidP="00B671AA">
            <w:pPr>
              <w:jc w:val="both"/>
              <w:rPr>
                <w:rFonts w:ascii="Times New Roman" w:eastAsia="Times New Roman" w:hAnsi="Times New Roman" w:cs="Times New Roman"/>
                <w:color w:val="000000" w:themeColor="text1"/>
                <w:sz w:val="24"/>
                <w:szCs w:val="24"/>
              </w:rPr>
            </w:pPr>
          </w:p>
          <w:p w:rsidR="001F4C84" w:rsidRPr="009B7B2D" w:rsidRDefault="001F4C84" w:rsidP="00B671AA">
            <w:pPr>
              <w:jc w:val="both"/>
              <w:rPr>
                <w:rFonts w:ascii="Times New Roman" w:eastAsia="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Market demand for specific types of commercial properties</w:t>
            </w:r>
          </w:p>
        </w:tc>
        <w:tc>
          <w:tcPr>
            <w:tcW w:w="3780" w:type="dxa"/>
            <w:vAlign w:val="center"/>
          </w:tcPr>
          <w:p w:rsidR="001F4C84" w:rsidRPr="009B7B2D" w:rsidRDefault="00AF6043" w:rsidP="00B671AA">
            <w:pPr>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4.3750</w:t>
            </w:r>
            <w:r w:rsidR="001F4C84" w:rsidRPr="009B7B2D">
              <w:rPr>
                <w:rFonts w:ascii="Times New Roman" w:eastAsia="Times New Roman" w:hAnsi="Times New Roman" w:cs="Times New Roman"/>
                <w:color w:val="000000" w:themeColor="text1"/>
                <w:sz w:val="24"/>
                <w:szCs w:val="24"/>
              </w:rPr>
              <w:t xml:space="preserve">                     0.8899</w:t>
            </w:r>
          </w:p>
        </w:tc>
        <w:tc>
          <w:tcPr>
            <w:tcW w:w="1170" w:type="dxa"/>
            <w:vAlign w:val="center"/>
          </w:tcPr>
          <w:p w:rsidR="001F4C84" w:rsidRPr="009B7B2D" w:rsidRDefault="0046207F"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0.4650</w:t>
            </w:r>
          </w:p>
        </w:tc>
        <w:tc>
          <w:tcPr>
            <w:tcW w:w="234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 xml:space="preserve">        3</w:t>
            </w:r>
            <w:r w:rsidRPr="009B7B2D">
              <w:rPr>
                <w:rFonts w:ascii="Times New Roman" w:hAnsi="Times New Roman" w:cs="Times New Roman"/>
                <w:color w:val="000000" w:themeColor="text1"/>
                <w:sz w:val="24"/>
                <w:szCs w:val="24"/>
                <w:vertAlign w:val="superscript"/>
              </w:rPr>
              <w:t>rd</w:t>
            </w:r>
          </w:p>
        </w:tc>
      </w:tr>
      <w:tr w:rsidR="001F4C84" w:rsidRPr="009B7B2D" w:rsidTr="0046207F">
        <w:tc>
          <w:tcPr>
            <w:tcW w:w="2988" w:type="dxa"/>
          </w:tcPr>
          <w:p w:rsidR="0046207F" w:rsidRPr="009B7B2D" w:rsidRDefault="0046207F" w:rsidP="00B671AA">
            <w:pPr>
              <w:jc w:val="both"/>
              <w:rPr>
                <w:rFonts w:ascii="Times New Roman" w:eastAsia="Times New Roman" w:hAnsi="Times New Roman" w:cs="Times New Roman"/>
                <w:color w:val="000000" w:themeColor="text1"/>
                <w:sz w:val="24"/>
                <w:szCs w:val="24"/>
              </w:rPr>
            </w:pPr>
          </w:p>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Zoning laws and regulations that dictate land use</w:t>
            </w:r>
          </w:p>
        </w:tc>
        <w:tc>
          <w:tcPr>
            <w:tcW w:w="378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 xml:space="preserve">      4.3295                     0.8826</w:t>
            </w:r>
          </w:p>
        </w:tc>
        <w:tc>
          <w:tcPr>
            <w:tcW w:w="1170" w:type="dxa"/>
            <w:vAlign w:val="center"/>
          </w:tcPr>
          <w:p w:rsidR="001F4C84" w:rsidRPr="009B7B2D" w:rsidRDefault="0046207F"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0.4195</w:t>
            </w:r>
          </w:p>
        </w:tc>
        <w:tc>
          <w:tcPr>
            <w:tcW w:w="234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 xml:space="preserve">        4</w:t>
            </w:r>
            <w:r w:rsidRPr="009B7B2D">
              <w:rPr>
                <w:rFonts w:ascii="Times New Roman" w:hAnsi="Times New Roman" w:cs="Times New Roman"/>
                <w:color w:val="000000" w:themeColor="text1"/>
                <w:sz w:val="24"/>
                <w:szCs w:val="24"/>
                <w:vertAlign w:val="superscript"/>
              </w:rPr>
              <w:t>th</w:t>
            </w:r>
          </w:p>
        </w:tc>
      </w:tr>
      <w:tr w:rsidR="001F4C84" w:rsidRPr="009B7B2D" w:rsidTr="0046207F">
        <w:tc>
          <w:tcPr>
            <w:tcW w:w="2988" w:type="dxa"/>
          </w:tcPr>
          <w:p w:rsidR="0046207F" w:rsidRPr="009B7B2D" w:rsidRDefault="0046207F" w:rsidP="00B671AA">
            <w:pPr>
              <w:jc w:val="both"/>
              <w:rPr>
                <w:rFonts w:ascii="Times New Roman" w:eastAsia="Times New Roman" w:hAnsi="Times New Roman" w:cs="Times New Roman"/>
                <w:color w:val="000000" w:themeColor="text1"/>
                <w:sz w:val="24"/>
                <w:szCs w:val="24"/>
              </w:rPr>
            </w:pPr>
          </w:p>
          <w:p w:rsidR="001F4C84" w:rsidRPr="009B7B2D" w:rsidRDefault="001F4C84" w:rsidP="00B671AA">
            <w:pPr>
              <w:jc w:val="both"/>
              <w:rPr>
                <w:rFonts w:ascii="Times New Roman" w:eastAsia="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Accessibility to target market/ customers</w:t>
            </w:r>
          </w:p>
        </w:tc>
        <w:tc>
          <w:tcPr>
            <w:tcW w:w="378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 xml:space="preserve">      4.1022                     0.8459</w:t>
            </w:r>
          </w:p>
        </w:tc>
        <w:tc>
          <w:tcPr>
            <w:tcW w:w="1170" w:type="dxa"/>
            <w:vAlign w:val="center"/>
          </w:tcPr>
          <w:p w:rsidR="001F4C84" w:rsidRPr="009B7B2D" w:rsidRDefault="0046207F"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0.1922</w:t>
            </w:r>
          </w:p>
        </w:tc>
        <w:tc>
          <w:tcPr>
            <w:tcW w:w="234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 xml:space="preserve">        5</w:t>
            </w:r>
            <w:r w:rsidRPr="009B7B2D">
              <w:rPr>
                <w:rFonts w:ascii="Times New Roman" w:hAnsi="Times New Roman" w:cs="Times New Roman"/>
                <w:color w:val="000000" w:themeColor="text1"/>
                <w:sz w:val="24"/>
                <w:szCs w:val="24"/>
                <w:vertAlign w:val="superscript"/>
              </w:rPr>
              <w:t>th</w:t>
            </w:r>
          </w:p>
        </w:tc>
      </w:tr>
      <w:tr w:rsidR="001F4C84" w:rsidRPr="009B7B2D" w:rsidTr="0046207F">
        <w:tc>
          <w:tcPr>
            <w:tcW w:w="2988" w:type="dxa"/>
          </w:tcPr>
          <w:p w:rsidR="0046207F" w:rsidRPr="009B7B2D" w:rsidRDefault="0046207F" w:rsidP="00B671AA">
            <w:pPr>
              <w:jc w:val="both"/>
              <w:rPr>
                <w:rFonts w:ascii="Times New Roman" w:eastAsia="Times New Roman" w:hAnsi="Times New Roman" w:cs="Times New Roman"/>
                <w:color w:val="000000" w:themeColor="text1"/>
                <w:sz w:val="24"/>
                <w:szCs w:val="24"/>
              </w:rPr>
            </w:pPr>
          </w:p>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lastRenderedPageBreak/>
              <w:t>Closeness to the nation's capital</w:t>
            </w:r>
          </w:p>
        </w:tc>
        <w:tc>
          <w:tcPr>
            <w:tcW w:w="378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lastRenderedPageBreak/>
              <w:t xml:space="preserve">      4.0455                     0.8367</w:t>
            </w:r>
          </w:p>
        </w:tc>
        <w:tc>
          <w:tcPr>
            <w:tcW w:w="1170" w:type="dxa"/>
            <w:vAlign w:val="center"/>
          </w:tcPr>
          <w:p w:rsidR="001F4C84" w:rsidRPr="009B7B2D" w:rsidRDefault="0046207F"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0.1355</w:t>
            </w:r>
          </w:p>
        </w:tc>
        <w:tc>
          <w:tcPr>
            <w:tcW w:w="234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 xml:space="preserve">        6</w:t>
            </w:r>
            <w:r w:rsidRPr="009B7B2D">
              <w:rPr>
                <w:rFonts w:ascii="Times New Roman" w:hAnsi="Times New Roman" w:cs="Times New Roman"/>
                <w:color w:val="000000" w:themeColor="text1"/>
                <w:sz w:val="24"/>
                <w:szCs w:val="24"/>
                <w:vertAlign w:val="superscript"/>
              </w:rPr>
              <w:t>th</w:t>
            </w:r>
          </w:p>
        </w:tc>
      </w:tr>
      <w:tr w:rsidR="001F4C84" w:rsidRPr="009B7B2D" w:rsidTr="0046207F">
        <w:tc>
          <w:tcPr>
            <w:tcW w:w="2988" w:type="dxa"/>
          </w:tcPr>
          <w:p w:rsidR="0046207F" w:rsidRPr="009B7B2D" w:rsidRDefault="0046207F" w:rsidP="00B671AA">
            <w:pPr>
              <w:jc w:val="both"/>
              <w:rPr>
                <w:rFonts w:ascii="Times New Roman" w:eastAsia="Times New Roman" w:hAnsi="Times New Roman" w:cs="Times New Roman"/>
                <w:color w:val="000000" w:themeColor="text1"/>
                <w:sz w:val="24"/>
                <w:szCs w:val="24"/>
              </w:rPr>
            </w:pPr>
          </w:p>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Legal Restriction</w:t>
            </w:r>
          </w:p>
        </w:tc>
        <w:tc>
          <w:tcPr>
            <w:tcW w:w="378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 xml:space="preserve">      3.6591                     0.7743</w:t>
            </w:r>
          </w:p>
        </w:tc>
        <w:tc>
          <w:tcPr>
            <w:tcW w:w="1170" w:type="dxa"/>
            <w:vAlign w:val="center"/>
          </w:tcPr>
          <w:p w:rsidR="001F4C84" w:rsidRPr="009B7B2D" w:rsidRDefault="0046207F"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-0.2509</w:t>
            </w:r>
          </w:p>
        </w:tc>
        <w:tc>
          <w:tcPr>
            <w:tcW w:w="234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 xml:space="preserve">        7</w:t>
            </w:r>
            <w:r w:rsidRPr="009B7B2D">
              <w:rPr>
                <w:rFonts w:ascii="Times New Roman" w:hAnsi="Times New Roman" w:cs="Times New Roman"/>
                <w:color w:val="000000" w:themeColor="text1"/>
                <w:sz w:val="24"/>
                <w:szCs w:val="24"/>
                <w:vertAlign w:val="superscript"/>
              </w:rPr>
              <w:t>th</w:t>
            </w:r>
          </w:p>
        </w:tc>
      </w:tr>
      <w:tr w:rsidR="001F4C84" w:rsidRPr="009B7B2D" w:rsidTr="0046207F">
        <w:tc>
          <w:tcPr>
            <w:tcW w:w="2988" w:type="dxa"/>
          </w:tcPr>
          <w:p w:rsidR="0046207F" w:rsidRPr="009B7B2D" w:rsidRDefault="0046207F" w:rsidP="00B671AA">
            <w:pPr>
              <w:jc w:val="both"/>
              <w:rPr>
                <w:rFonts w:ascii="Times New Roman" w:eastAsia="Times New Roman" w:hAnsi="Times New Roman" w:cs="Times New Roman"/>
                <w:color w:val="000000" w:themeColor="text1"/>
                <w:sz w:val="24"/>
                <w:szCs w:val="24"/>
              </w:rPr>
            </w:pPr>
          </w:p>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Booming property market</w:t>
            </w:r>
          </w:p>
        </w:tc>
        <w:tc>
          <w:tcPr>
            <w:tcW w:w="378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 xml:space="preserve">      3.5341                     0.7541</w:t>
            </w:r>
          </w:p>
        </w:tc>
        <w:tc>
          <w:tcPr>
            <w:tcW w:w="1170" w:type="dxa"/>
            <w:vAlign w:val="center"/>
          </w:tcPr>
          <w:p w:rsidR="001F4C84" w:rsidRPr="009B7B2D" w:rsidRDefault="0046207F"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-0.3759</w:t>
            </w:r>
          </w:p>
        </w:tc>
        <w:tc>
          <w:tcPr>
            <w:tcW w:w="234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 xml:space="preserve">        8</w:t>
            </w:r>
            <w:r w:rsidRPr="009B7B2D">
              <w:rPr>
                <w:rFonts w:ascii="Times New Roman" w:hAnsi="Times New Roman" w:cs="Times New Roman"/>
                <w:color w:val="000000" w:themeColor="text1"/>
                <w:sz w:val="24"/>
                <w:szCs w:val="24"/>
                <w:vertAlign w:val="superscript"/>
              </w:rPr>
              <w:t>th</w:t>
            </w:r>
          </w:p>
        </w:tc>
      </w:tr>
      <w:tr w:rsidR="001F4C84" w:rsidRPr="009B7B2D" w:rsidTr="0046207F">
        <w:tc>
          <w:tcPr>
            <w:tcW w:w="2988" w:type="dxa"/>
          </w:tcPr>
          <w:p w:rsidR="0046207F" w:rsidRPr="009B7B2D" w:rsidRDefault="0046207F" w:rsidP="00B671AA">
            <w:pPr>
              <w:jc w:val="both"/>
              <w:rPr>
                <w:rFonts w:ascii="Times New Roman" w:eastAsia="Times New Roman" w:hAnsi="Times New Roman" w:cs="Times New Roman"/>
                <w:color w:val="000000" w:themeColor="text1"/>
                <w:sz w:val="24"/>
                <w:szCs w:val="24"/>
              </w:rPr>
            </w:pPr>
          </w:p>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Improved road condition of commercial centers</w:t>
            </w:r>
          </w:p>
        </w:tc>
        <w:tc>
          <w:tcPr>
            <w:tcW w:w="378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 xml:space="preserve">      3.5341                     0.7541</w:t>
            </w:r>
          </w:p>
        </w:tc>
        <w:tc>
          <w:tcPr>
            <w:tcW w:w="1170" w:type="dxa"/>
            <w:vAlign w:val="center"/>
          </w:tcPr>
          <w:p w:rsidR="001F4C84" w:rsidRPr="009B7B2D" w:rsidRDefault="0046207F"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-0.3759</w:t>
            </w:r>
          </w:p>
        </w:tc>
        <w:tc>
          <w:tcPr>
            <w:tcW w:w="234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 xml:space="preserve">        9</w:t>
            </w:r>
            <w:r w:rsidRPr="009B7B2D">
              <w:rPr>
                <w:rFonts w:ascii="Times New Roman" w:hAnsi="Times New Roman" w:cs="Times New Roman"/>
                <w:color w:val="000000" w:themeColor="text1"/>
                <w:sz w:val="24"/>
                <w:szCs w:val="24"/>
                <w:vertAlign w:val="superscript"/>
              </w:rPr>
              <w:t>th</w:t>
            </w:r>
          </w:p>
        </w:tc>
      </w:tr>
      <w:tr w:rsidR="001F4C84" w:rsidRPr="009B7B2D" w:rsidTr="0046207F">
        <w:tc>
          <w:tcPr>
            <w:tcW w:w="2988" w:type="dxa"/>
          </w:tcPr>
          <w:p w:rsidR="0046207F" w:rsidRPr="009B7B2D" w:rsidRDefault="0046207F" w:rsidP="00B671AA">
            <w:pPr>
              <w:jc w:val="both"/>
              <w:rPr>
                <w:rFonts w:ascii="Times New Roman" w:eastAsia="Times New Roman" w:hAnsi="Times New Roman" w:cs="Times New Roman"/>
                <w:color w:val="000000" w:themeColor="text1"/>
                <w:sz w:val="24"/>
                <w:szCs w:val="24"/>
              </w:rPr>
            </w:pPr>
          </w:p>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Physical features/suitability for development</w:t>
            </w:r>
          </w:p>
        </w:tc>
        <w:tc>
          <w:tcPr>
            <w:tcW w:w="378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 xml:space="preserve">      3.5111                     0.7486</w:t>
            </w:r>
          </w:p>
        </w:tc>
        <w:tc>
          <w:tcPr>
            <w:tcW w:w="1170" w:type="dxa"/>
            <w:vAlign w:val="center"/>
          </w:tcPr>
          <w:p w:rsidR="001F4C84" w:rsidRPr="009B7B2D" w:rsidRDefault="0046207F"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-0.3989</w:t>
            </w:r>
          </w:p>
        </w:tc>
        <w:tc>
          <w:tcPr>
            <w:tcW w:w="234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 xml:space="preserve">       10</w:t>
            </w:r>
            <w:r w:rsidRPr="009B7B2D">
              <w:rPr>
                <w:rFonts w:ascii="Times New Roman" w:hAnsi="Times New Roman" w:cs="Times New Roman"/>
                <w:color w:val="000000" w:themeColor="text1"/>
                <w:sz w:val="24"/>
                <w:szCs w:val="24"/>
                <w:vertAlign w:val="superscript"/>
              </w:rPr>
              <w:t>th</w:t>
            </w:r>
          </w:p>
        </w:tc>
      </w:tr>
      <w:tr w:rsidR="001F4C84" w:rsidRPr="009B7B2D" w:rsidTr="0046207F">
        <w:tc>
          <w:tcPr>
            <w:tcW w:w="2988" w:type="dxa"/>
          </w:tcPr>
          <w:p w:rsidR="0046207F" w:rsidRPr="009B7B2D" w:rsidRDefault="0046207F" w:rsidP="00B671AA">
            <w:pPr>
              <w:jc w:val="both"/>
              <w:rPr>
                <w:rFonts w:ascii="Times New Roman" w:eastAsia="Times New Roman" w:hAnsi="Times New Roman" w:cs="Times New Roman"/>
                <w:color w:val="000000" w:themeColor="text1"/>
                <w:sz w:val="24"/>
                <w:szCs w:val="24"/>
              </w:rPr>
            </w:pPr>
          </w:p>
          <w:p w:rsidR="001F4C84" w:rsidRPr="009B7B2D" w:rsidRDefault="001F4C84" w:rsidP="00B671AA">
            <w:pPr>
              <w:jc w:val="both"/>
              <w:rPr>
                <w:rFonts w:ascii="Times New Roman" w:eastAsia="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Crime rate and safety consideration</w:t>
            </w:r>
          </w:p>
        </w:tc>
        <w:tc>
          <w:tcPr>
            <w:tcW w:w="378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 xml:space="preserve">      3.4886                     0.7468</w:t>
            </w:r>
          </w:p>
        </w:tc>
        <w:tc>
          <w:tcPr>
            <w:tcW w:w="1170" w:type="dxa"/>
            <w:vAlign w:val="center"/>
          </w:tcPr>
          <w:p w:rsidR="001F4C84" w:rsidRPr="009B7B2D" w:rsidRDefault="0046207F"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-0.4214</w:t>
            </w:r>
          </w:p>
        </w:tc>
        <w:tc>
          <w:tcPr>
            <w:tcW w:w="2340" w:type="dxa"/>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 xml:space="preserve">       11</w:t>
            </w:r>
            <w:r w:rsidRPr="009B7B2D">
              <w:rPr>
                <w:rFonts w:ascii="Times New Roman" w:hAnsi="Times New Roman" w:cs="Times New Roman"/>
                <w:color w:val="000000" w:themeColor="text1"/>
                <w:sz w:val="24"/>
                <w:szCs w:val="24"/>
                <w:vertAlign w:val="superscript"/>
              </w:rPr>
              <w:t>th</w:t>
            </w:r>
          </w:p>
        </w:tc>
      </w:tr>
      <w:tr w:rsidR="001F4C84" w:rsidRPr="009B7B2D" w:rsidTr="00626C81">
        <w:trPr>
          <w:trHeight w:val="882"/>
        </w:trPr>
        <w:tc>
          <w:tcPr>
            <w:tcW w:w="2988" w:type="dxa"/>
            <w:tcBorders>
              <w:top w:val="nil"/>
              <w:left w:val="nil"/>
              <w:bottom w:val="single" w:sz="18" w:space="0" w:color="auto"/>
              <w:right w:val="nil"/>
            </w:tcBorders>
          </w:tcPr>
          <w:p w:rsidR="0046207F" w:rsidRPr="009B7B2D" w:rsidRDefault="0046207F" w:rsidP="00B671AA">
            <w:pPr>
              <w:jc w:val="both"/>
              <w:rPr>
                <w:rFonts w:ascii="Times New Roman" w:eastAsia="Times New Roman" w:hAnsi="Times New Roman" w:cs="Times New Roman"/>
                <w:color w:val="000000" w:themeColor="text1"/>
                <w:sz w:val="24"/>
                <w:szCs w:val="24"/>
              </w:rPr>
            </w:pPr>
          </w:p>
          <w:p w:rsidR="001F4C84" w:rsidRPr="009B7B2D" w:rsidRDefault="001F4C84" w:rsidP="00B671AA">
            <w:pPr>
              <w:jc w:val="both"/>
              <w:rPr>
                <w:rFonts w:ascii="Times New Roman" w:eastAsia="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Increase in land value</w:t>
            </w:r>
          </w:p>
          <w:p w:rsidR="0046207F" w:rsidRPr="009B7B2D" w:rsidRDefault="0046207F" w:rsidP="00B671AA">
            <w:pPr>
              <w:jc w:val="both"/>
              <w:rPr>
                <w:rFonts w:ascii="Times New Roman" w:eastAsia="Times New Roman" w:hAnsi="Times New Roman" w:cs="Times New Roman"/>
                <w:color w:val="000000" w:themeColor="text1"/>
                <w:sz w:val="24"/>
                <w:szCs w:val="24"/>
              </w:rPr>
            </w:pPr>
          </w:p>
          <w:p w:rsidR="009B7B2D" w:rsidRPr="009B7B2D" w:rsidRDefault="009B7B2D" w:rsidP="00B671AA">
            <w:pPr>
              <w:jc w:val="both"/>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sz w:val="24"/>
                <w:szCs w:val="24"/>
              </w:rPr>
              <w:t xml:space="preserve">                          </w:t>
            </w:r>
            <w:r w:rsidR="0046207F" w:rsidRPr="009B7B2D">
              <w:rPr>
                <w:rFonts w:ascii="Times New Roman" w:eastAsia="Times New Roman" w:hAnsi="Times New Roman" w:cs="Times New Roman"/>
                <w:b/>
                <w:color w:val="000000" w:themeColor="text1"/>
              </w:rPr>
              <w:t>Group</w:t>
            </w:r>
            <w:r>
              <w:rPr>
                <w:rFonts w:ascii="Times New Roman" w:eastAsia="Times New Roman" w:hAnsi="Times New Roman" w:cs="Times New Roman"/>
                <w:b/>
                <w:color w:val="000000" w:themeColor="text1"/>
              </w:rPr>
              <w:t xml:space="preserve"> </w:t>
            </w:r>
            <w:r w:rsidR="0046207F" w:rsidRPr="009B7B2D">
              <w:rPr>
                <w:rFonts w:ascii="Times New Roman" w:eastAsia="Times New Roman" w:hAnsi="Times New Roman" w:cs="Times New Roman"/>
                <w:b/>
                <w:color w:val="000000" w:themeColor="text1"/>
              </w:rPr>
              <w:t xml:space="preserve">Mean                                  </w:t>
            </w:r>
            <w:r w:rsidRPr="009B7B2D">
              <w:rPr>
                <w:rFonts w:ascii="Times New Roman" w:eastAsia="Times New Roman" w:hAnsi="Times New Roman" w:cs="Times New Roman"/>
                <w:b/>
                <w:color w:val="000000" w:themeColor="text1"/>
              </w:rPr>
              <w:t xml:space="preserve">  </w:t>
            </w:r>
          </w:p>
          <w:p w:rsidR="001F4C84" w:rsidRPr="009B7B2D" w:rsidRDefault="009B7B2D" w:rsidP="00B671AA">
            <w:pPr>
              <w:jc w:val="both"/>
              <w:rPr>
                <w:rFonts w:ascii="Times New Roman" w:eastAsia="Times New Roman" w:hAnsi="Times New Roman" w:cs="Times New Roman"/>
                <w:color w:val="000000" w:themeColor="text1"/>
                <w:sz w:val="24"/>
                <w:szCs w:val="24"/>
              </w:rPr>
            </w:pPr>
            <w:r w:rsidRPr="009B7B2D">
              <w:rPr>
                <w:rFonts w:ascii="Times New Roman" w:eastAsia="Times New Roman" w:hAnsi="Times New Roman" w:cs="Times New Roman"/>
                <w:b/>
                <w:color w:val="000000" w:themeColor="text1"/>
              </w:rPr>
              <w:t xml:space="preserve">                                       </w:t>
            </w:r>
            <w:r w:rsidR="0046207F" w:rsidRPr="009B7B2D">
              <w:rPr>
                <w:rFonts w:ascii="Times New Roman" w:eastAsia="Times New Roman" w:hAnsi="Times New Roman" w:cs="Times New Roman"/>
                <w:b/>
                <w:color w:val="000000" w:themeColor="text1"/>
              </w:rPr>
              <w:t xml:space="preserve">3.91                                           </w:t>
            </w:r>
            <w:r w:rsidR="001F4C84" w:rsidRPr="009B7B2D">
              <w:rPr>
                <w:rFonts w:ascii="Times New Roman" w:eastAsia="Times New Roman" w:hAnsi="Times New Roman" w:cs="Times New Roman"/>
                <w:b/>
                <w:color w:val="000000" w:themeColor="text1"/>
              </w:rPr>
              <w:t xml:space="preserve">                                                  </w:t>
            </w:r>
          </w:p>
        </w:tc>
        <w:tc>
          <w:tcPr>
            <w:tcW w:w="3780" w:type="dxa"/>
            <w:tcBorders>
              <w:top w:val="nil"/>
              <w:left w:val="nil"/>
              <w:bottom w:val="single" w:sz="18" w:space="0" w:color="auto"/>
              <w:right w:val="nil"/>
            </w:tcBorders>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eastAsia="Times New Roman" w:hAnsi="Times New Roman" w:cs="Times New Roman"/>
                <w:color w:val="000000" w:themeColor="text1"/>
                <w:sz w:val="24"/>
                <w:szCs w:val="24"/>
              </w:rPr>
              <w:t xml:space="preserve">      3.4318                     0.7376</w:t>
            </w:r>
          </w:p>
        </w:tc>
        <w:tc>
          <w:tcPr>
            <w:tcW w:w="1170" w:type="dxa"/>
            <w:tcBorders>
              <w:top w:val="nil"/>
              <w:left w:val="nil"/>
              <w:bottom w:val="single" w:sz="18" w:space="0" w:color="auto"/>
              <w:right w:val="nil"/>
            </w:tcBorders>
            <w:vAlign w:val="center"/>
          </w:tcPr>
          <w:p w:rsidR="001F4C84" w:rsidRPr="009B7B2D" w:rsidRDefault="0046207F"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-0.4782</w:t>
            </w:r>
          </w:p>
        </w:tc>
        <w:tc>
          <w:tcPr>
            <w:tcW w:w="2340" w:type="dxa"/>
            <w:tcBorders>
              <w:top w:val="nil"/>
              <w:left w:val="nil"/>
              <w:bottom w:val="single" w:sz="18" w:space="0" w:color="auto"/>
              <w:right w:val="nil"/>
            </w:tcBorders>
            <w:vAlign w:val="center"/>
          </w:tcPr>
          <w:p w:rsidR="001F4C84" w:rsidRPr="009B7B2D" w:rsidRDefault="001F4C84" w:rsidP="00B671AA">
            <w:pPr>
              <w:jc w:val="both"/>
              <w:rPr>
                <w:rFonts w:ascii="Times New Roman" w:hAnsi="Times New Roman" w:cs="Times New Roman"/>
                <w:color w:val="000000" w:themeColor="text1"/>
                <w:sz w:val="24"/>
                <w:szCs w:val="24"/>
              </w:rPr>
            </w:pPr>
            <w:r w:rsidRPr="009B7B2D">
              <w:rPr>
                <w:rFonts w:ascii="Times New Roman" w:hAnsi="Times New Roman" w:cs="Times New Roman"/>
                <w:color w:val="000000" w:themeColor="text1"/>
                <w:sz w:val="24"/>
                <w:szCs w:val="24"/>
              </w:rPr>
              <w:t xml:space="preserve">       12</w:t>
            </w:r>
            <w:r w:rsidRPr="009B7B2D">
              <w:rPr>
                <w:rFonts w:ascii="Times New Roman" w:hAnsi="Times New Roman" w:cs="Times New Roman"/>
                <w:color w:val="000000" w:themeColor="text1"/>
                <w:sz w:val="24"/>
                <w:szCs w:val="24"/>
                <w:vertAlign w:val="superscript"/>
              </w:rPr>
              <w:t>th</w:t>
            </w:r>
          </w:p>
        </w:tc>
      </w:tr>
    </w:tbl>
    <w:p w:rsidR="00B671AA" w:rsidRDefault="00B671AA" w:rsidP="00AF6043">
      <w:pPr>
        <w:spacing w:after="0" w:line="480" w:lineRule="auto"/>
        <w:jc w:val="both"/>
        <w:rPr>
          <w:rFonts w:ascii="Times New Roman" w:eastAsia="Times New Roman" w:hAnsi="Times New Roman" w:cs="Times New Roman"/>
          <w:bCs/>
          <w:color w:val="000000" w:themeColor="text1"/>
          <w:sz w:val="24"/>
          <w:szCs w:val="24"/>
        </w:rPr>
      </w:pPr>
    </w:p>
    <w:p w:rsidR="00AF6043" w:rsidRPr="00AF6043" w:rsidRDefault="00626C81" w:rsidP="00B671AA">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Table 3</w:t>
      </w:r>
      <w:r w:rsidR="001B485D" w:rsidRPr="00AF6043">
        <w:rPr>
          <w:rFonts w:ascii="Times New Roman" w:eastAsia="Times New Roman" w:hAnsi="Times New Roman" w:cs="Times New Roman"/>
          <w:bCs/>
          <w:color w:val="000000" w:themeColor="text1"/>
          <w:sz w:val="24"/>
          <w:szCs w:val="24"/>
        </w:rPr>
        <w:t xml:space="preserve"> depicts the result of the f</w:t>
      </w:r>
      <w:r w:rsidR="001B485D" w:rsidRPr="00AF6043">
        <w:rPr>
          <w:rFonts w:ascii="Times New Roman" w:hAnsi="Times New Roman" w:cs="Times New Roman"/>
          <w:color w:val="000000" w:themeColor="text1"/>
          <w:sz w:val="24"/>
          <w:szCs w:val="24"/>
        </w:rPr>
        <w:t>actors responsible for commercial property developme</w:t>
      </w:r>
      <w:r>
        <w:rPr>
          <w:rFonts w:ascii="Times New Roman" w:hAnsi="Times New Roman" w:cs="Times New Roman"/>
          <w:color w:val="000000" w:themeColor="text1"/>
          <w:sz w:val="24"/>
          <w:szCs w:val="24"/>
        </w:rPr>
        <w:t>nt patterns in the study area</w:t>
      </w:r>
      <w:r w:rsidR="001B485D" w:rsidRPr="00AF6043">
        <w:rPr>
          <w:rFonts w:ascii="Times New Roman" w:hAnsi="Times New Roman" w:cs="Times New Roman"/>
          <w:color w:val="000000" w:themeColor="text1"/>
          <w:sz w:val="24"/>
          <w:szCs w:val="24"/>
        </w:rPr>
        <w:t xml:space="preserve"> </w:t>
      </w:r>
      <w:r w:rsidR="001B485D" w:rsidRPr="00AF6043">
        <w:rPr>
          <w:rFonts w:ascii="Times New Roman" w:eastAsia="Times New Roman" w:hAnsi="Times New Roman" w:cs="Times New Roman"/>
          <w:bCs/>
          <w:color w:val="000000" w:themeColor="text1"/>
          <w:sz w:val="24"/>
          <w:szCs w:val="24"/>
        </w:rPr>
        <w:t xml:space="preserve">based on the perception of the 88 </w:t>
      </w:r>
      <w:r>
        <w:rPr>
          <w:rFonts w:ascii="Times New Roman" w:eastAsia="Times New Roman" w:hAnsi="Times New Roman" w:cs="Times New Roman"/>
          <w:bCs/>
          <w:color w:val="000000" w:themeColor="text1"/>
          <w:sz w:val="24"/>
          <w:szCs w:val="24"/>
        </w:rPr>
        <w:t>SUBD</w:t>
      </w:r>
      <w:r w:rsidR="001B485D" w:rsidRPr="00AF6043">
        <w:rPr>
          <w:rFonts w:ascii="Times New Roman" w:eastAsia="Times New Roman" w:hAnsi="Times New Roman" w:cs="Times New Roman"/>
          <w:bCs/>
          <w:color w:val="000000" w:themeColor="text1"/>
          <w:sz w:val="24"/>
          <w:szCs w:val="24"/>
        </w:rPr>
        <w:t xml:space="preserve"> Staff.  It showed the result of mean scores and relative importance indices of the 12 f</w:t>
      </w:r>
      <w:r w:rsidR="001B485D" w:rsidRPr="00AF6043">
        <w:rPr>
          <w:rFonts w:ascii="Times New Roman" w:hAnsi="Times New Roman" w:cs="Times New Roman"/>
          <w:color w:val="000000" w:themeColor="text1"/>
          <w:sz w:val="24"/>
          <w:szCs w:val="24"/>
        </w:rPr>
        <w:t>actors responsible for commercial property development patterns in the study area.</w:t>
      </w:r>
      <w:r w:rsidR="001B485D" w:rsidRPr="00AF6043">
        <w:rPr>
          <w:rFonts w:ascii="Times New Roman" w:eastAsia="Times New Roman" w:hAnsi="Times New Roman" w:cs="Times New Roman"/>
          <w:bCs/>
          <w:color w:val="000000" w:themeColor="text1"/>
          <w:sz w:val="24"/>
          <w:szCs w:val="24"/>
        </w:rPr>
        <w:t xml:space="preserve"> It was revealed that </w:t>
      </w:r>
      <w:r w:rsidR="00AF6043" w:rsidRPr="00AF6043">
        <w:rPr>
          <w:rFonts w:ascii="Times New Roman" w:eastAsia="Times New Roman" w:hAnsi="Times New Roman" w:cs="Times New Roman"/>
          <w:color w:val="000000" w:themeColor="text1"/>
          <w:sz w:val="24"/>
          <w:szCs w:val="24"/>
        </w:rPr>
        <w:t>U</w:t>
      </w:r>
      <w:r w:rsidR="00712CEB">
        <w:rPr>
          <w:rFonts w:ascii="Times New Roman" w:eastAsia="Times New Roman" w:hAnsi="Times New Roman" w:cs="Times New Roman"/>
          <w:color w:val="000000" w:themeColor="text1"/>
          <w:sz w:val="24"/>
          <w:szCs w:val="24"/>
        </w:rPr>
        <w:t>rbanization rate</w:t>
      </w:r>
      <w:r w:rsidR="00AF6043" w:rsidRPr="00AF6043">
        <w:rPr>
          <w:rFonts w:ascii="Times New Roman" w:eastAsia="Times New Roman" w:hAnsi="Times New Roman" w:cs="Times New Roman"/>
          <w:color w:val="000000" w:themeColor="text1"/>
          <w:sz w:val="24"/>
          <w:szCs w:val="24"/>
        </w:rPr>
        <w:t xml:space="preserve"> ranked 1</w:t>
      </w:r>
      <w:r w:rsidR="00AF6043" w:rsidRPr="00AF6043">
        <w:rPr>
          <w:rFonts w:ascii="Times New Roman" w:eastAsia="Times New Roman" w:hAnsi="Times New Roman" w:cs="Times New Roman"/>
          <w:color w:val="000000" w:themeColor="text1"/>
          <w:sz w:val="24"/>
          <w:szCs w:val="24"/>
          <w:vertAlign w:val="superscript"/>
        </w:rPr>
        <w:t>st</w:t>
      </w:r>
      <w:r w:rsidR="00AF6043">
        <w:rPr>
          <w:rFonts w:ascii="Times New Roman" w:eastAsia="Times New Roman" w:hAnsi="Times New Roman" w:cs="Times New Roman"/>
          <w:color w:val="000000" w:themeColor="text1"/>
          <w:sz w:val="24"/>
          <w:szCs w:val="24"/>
        </w:rPr>
        <w:t xml:space="preserve"> </w:t>
      </w:r>
      <w:r w:rsidR="00AF6043" w:rsidRPr="00AF6043">
        <w:rPr>
          <w:rFonts w:ascii="Times New Roman" w:eastAsia="Times New Roman" w:hAnsi="Times New Roman" w:cs="Times New Roman"/>
          <w:color w:val="000000" w:themeColor="text1"/>
          <w:sz w:val="24"/>
          <w:szCs w:val="24"/>
        </w:rPr>
        <w:t>with mean score value of 4.7614 as the most significant factor that influences commercial property develo</w:t>
      </w:r>
      <w:r w:rsidR="00712CEB">
        <w:rPr>
          <w:rFonts w:ascii="Times New Roman" w:eastAsia="Times New Roman" w:hAnsi="Times New Roman" w:cs="Times New Roman"/>
          <w:color w:val="000000" w:themeColor="text1"/>
          <w:sz w:val="24"/>
          <w:szCs w:val="24"/>
        </w:rPr>
        <w:t>pment pattern</w:t>
      </w:r>
      <w:r w:rsidR="00AF6043" w:rsidRPr="00AF6043">
        <w:rPr>
          <w:rFonts w:ascii="Times New Roman" w:eastAsia="Times New Roman" w:hAnsi="Times New Roman" w:cs="Times New Roman"/>
          <w:color w:val="000000" w:themeColor="text1"/>
          <w:sz w:val="24"/>
          <w:szCs w:val="24"/>
        </w:rPr>
        <w:t xml:space="preserve">. </w:t>
      </w:r>
      <w:r w:rsidR="00AF6043" w:rsidRPr="00AF6043">
        <w:rPr>
          <w:rFonts w:ascii="Times New Roman" w:eastAsia="Times New Roman" w:hAnsi="Times New Roman" w:cs="Times New Roman"/>
          <w:bCs/>
          <w:color w:val="000000" w:themeColor="text1"/>
          <w:sz w:val="24"/>
          <w:szCs w:val="24"/>
        </w:rPr>
        <w:t xml:space="preserve">This is the most significant factor influencing </w:t>
      </w:r>
      <w:r w:rsidR="00AF6043" w:rsidRPr="00AF6043">
        <w:rPr>
          <w:rFonts w:ascii="Times New Roman" w:hAnsi="Times New Roman" w:cs="Times New Roman"/>
          <w:color w:val="000000" w:themeColor="text1"/>
          <w:sz w:val="24"/>
          <w:szCs w:val="24"/>
        </w:rPr>
        <w:t>commercial property development patterns</w:t>
      </w:r>
      <w:r w:rsidR="001B485D" w:rsidRPr="00AF6043">
        <w:rPr>
          <w:rFonts w:ascii="Times New Roman" w:eastAsia="Times New Roman" w:hAnsi="Times New Roman" w:cs="Times New Roman"/>
          <w:bCs/>
          <w:color w:val="000000" w:themeColor="text1"/>
          <w:sz w:val="24"/>
          <w:szCs w:val="24"/>
        </w:rPr>
        <w:t xml:space="preserve"> in the study area.</w:t>
      </w:r>
      <w:r w:rsidR="00AF6043" w:rsidRPr="00AF6043">
        <w:rPr>
          <w:rFonts w:ascii="Times New Roman" w:eastAsia="Times New Roman" w:hAnsi="Times New Roman" w:cs="Times New Roman"/>
          <w:bCs/>
          <w:color w:val="000000" w:themeColor="text1"/>
          <w:sz w:val="24"/>
          <w:szCs w:val="24"/>
        </w:rPr>
        <w:t xml:space="preserve"> </w:t>
      </w:r>
      <w:r w:rsidR="00AF6043" w:rsidRPr="00AF6043">
        <w:rPr>
          <w:rFonts w:ascii="Times New Roman" w:eastAsia="Times New Roman" w:hAnsi="Times New Roman" w:cs="Times New Roman"/>
          <w:color w:val="000000" w:themeColor="text1"/>
          <w:sz w:val="24"/>
          <w:szCs w:val="24"/>
        </w:rPr>
        <w:t>This is as a result of both population growth, increase in commercial activities and infrastructural development in the study area. Increase in Migration</w:t>
      </w:r>
      <w:r w:rsidR="00AF6043">
        <w:rPr>
          <w:rFonts w:ascii="Times New Roman" w:eastAsia="Times New Roman" w:hAnsi="Times New Roman" w:cs="Times New Roman"/>
          <w:color w:val="000000" w:themeColor="text1"/>
          <w:sz w:val="24"/>
          <w:szCs w:val="24"/>
        </w:rPr>
        <w:t xml:space="preserve"> of people in</w:t>
      </w:r>
      <w:r w:rsidR="00AF6043" w:rsidRPr="00AF6043">
        <w:rPr>
          <w:rFonts w:ascii="Times New Roman" w:eastAsia="Times New Roman" w:hAnsi="Times New Roman" w:cs="Times New Roman"/>
          <w:color w:val="000000" w:themeColor="text1"/>
          <w:sz w:val="24"/>
          <w:szCs w:val="24"/>
        </w:rPr>
        <w:t>to the town ranked 2</w:t>
      </w:r>
      <w:r w:rsidR="00AF6043" w:rsidRPr="00AF6043">
        <w:rPr>
          <w:rFonts w:ascii="Times New Roman" w:eastAsia="Times New Roman" w:hAnsi="Times New Roman" w:cs="Times New Roman"/>
          <w:color w:val="000000" w:themeColor="text1"/>
          <w:sz w:val="24"/>
          <w:szCs w:val="24"/>
          <w:vertAlign w:val="superscript"/>
        </w:rPr>
        <w:t>nd</w:t>
      </w:r>
      <w:r w:rsidR="00AF6043" w:rsidRPr="00AF6043">
        <w:rPr>
          <w:rFonts w:ascii="Times New Roman" w:eastAsia="Times New Roman" w:hAnsi="Times New Roman" w:cs="Times New Roman"/>
          <w:color w:val="000000" w:themeColor="text1"/>
          <w:sz w:val="24"/>
          <w:szCs w:val="24"/>
        </w:rPr>
        <w:t xml:space="preserve"> </w:t>
      </w:r>
      <w:r w:rsidR="00AF6043">
        <w:rPr>
          <w:rFonts w:ascii="Times New Roman" w:eastAsia="Times New Roman" w:hAnsi="Times New Roman" w:cs="Times New Roman"/>
          <w:bCs/>
          <w:color w:val="000000" w:themeColor="text1"/>
          <w:sz w:val="24"/>
          <w:szCs w:val="24"/>
        </w:rPr>
        <w:t xml:space="preserve">with a mean score value of </w:t>
      </w:r>
      <w:r w:rsidR="00AF6043">
        <w:rPr>
          <w:rFonts w:ascii="Times New Roman" w:eastAsia="Times New Roman" w:hAnsi="Times New Roman" w:cs="Times New Roman"/>
          <w:color w:val="000000" w:themeColor="text1"/>
          <w:sz w:val="24"/>
          <w:szCs w:val="24"/>
        </w:rPr>
        <w:t xml:space="preserve">4.6250. </w:t>
      </w:r>
      <w:r w:rsidR="00AF6043" w:rsidRPr="009B7B2D">
        <w:rPr>
          <w:rFonts w:ascii="Times New Roman" w:eastAsia="Times New Roman" w:hAnsi="Times New Roman" w:cs="Times New Roman"/>
          <w:color w:val="000000" w:themeColor="text1"/>
          <w:sz w:val="24"/>
          <w:szCs w:val="24"/>
        </w:rPr>
        <w:t xml:space="preserve">                      </w:t>
      </w:r>
      <w:r w:rsidR="00AF6043" w:rsidRPr="00AF6043">
        <w:rPr>
          <w:rFonts w:ascii="Times New Roman" w:eastAsia="Times New Roman" w:hAnsi="Times New Roman" w:cs="Times New Roman"/>
          <w:bCs/>
          <w:color w:val="000000" w:themeColor="text1"/>
          <w:sz w:val="24"/>
          <w:szCs w:val="24"/>
        </w:rPr>
        <w:t xml:space="preserve">.  </w:t>
      </w:r>
    </w:p>
    <w:p w:rsidR="00585E3E" w:rsidRDefault="00585E3E" w:rsidP="00B671AA">
      <w:pPr>
        <w:spacing w:line="360" w:lineRule="auto"/>
        <w:jc w:val="both"/>
        <w:rPr>
          <w:rFonts w:ascii="Times New Roman" w:eastAsia="Times New Roman" w:hAnsi="Times New Roman" w:cs="Times New Roman"/>
          <w:bCs/>
          <w:color w:val="000000" w:themeColor="text1"/>
          <w:sz w:val="24"/>
          <w:szCs w:val="24"/>
        </w:rPr>
      </w:pPr>
    </w:p>
    <w:p w:rsidR="00CD7008" w:rsidRDefault="001B485D" w:rsidP="00B671AA">
      <w:pPr>
        <w:spacing w:line="360" w:lineRule="auto"/>
        <w:jc w:val="both"/>
        <w:rPr>
          <w:rFonts w:ascii="Times New Roman" w:eastAsia="Times New Roman" w:hAnsi="Times New Roman" w:cs="Times New Roman"/>
          <w:color w:val="000000" w:themeColor="text1"/>
          <w:sz w:val="24"/>
          <w:szCs w:val="24"/>
        </w:rPr>
      </w:pPr>
      <w:r w:rsidRPr="00712CEB">
        <w:rPr>
          <w:rFonts w:ascii="Times New Roman" w:eastAsia="Times New Roman" w:hAnsi="Times New Roman" w:cs="Times New Roman"/>
          <w:bCs/>
          <w:color w:val="000000" w:themeColor="text1"/>
          <w:sz w:val="24"/>
          <w:szCs w:val="24"/>
        </w:rPr>
        <w:t xml:space="preserve">Similar to </w:t>
      </w:r>
      <w:r w:rsidR="00AF6043" w:rsidRPr="00712CEB">
        <w:rPr>
          <w:rFonts w:ascii="Times New Roman" w:eastAsia="Times New Roman" w:hAnsi="Times New Roman" w:cs="Times New Roman"/>
          <w:color w:val="000000" w:themeColor="text1"/>
          <w:sz w:val="24"/>
          <w:szCs w:val="24"/>
        </w:rPr>
        <w:t>Urbanization</w:t>
      </w:r>
      <w:r w:rsidR="00AF6043" w:rsidRPr="00AF6043">
        <w:rPr>
          <w:rFonts w:ascii="Times New Roman" w:eastAsia="Times New Roman" w:hAnsi="Times New Roman" w:cs="Times New Roman"/>
          <w:color w:val="000000" w:themeColor="text1"/>
          <w:sz w:val="24"/>
          <w:szCs w:val="24"/>
        </w:rPr>
        <w:t xml:space="preserve"> rate</w:t>
      </w:r>
      <w:r w:rsidR="00F17C6A">
        <w:rPr>
          <w:rFonts w:ascii="Times New Roman" w:eastAsia="Times New Roman" w:hAnsi="Times New Roman" w:cs="Times New Roman"/>
          <w:color w:val="000000" w:themeColor="text1"/>
          <w:sz w:val="24"/>
          <w:szCs w:val="24"/>
        </w:rPr>
        <w:t xml:space="preserve">, this factor of Migration of people into the town is also significant due to the influx of people into the town because of the town proximity to the Abuja – the nation’s capital. </w:t>
      </w:r>
      <w:r w:rsidR="00AF6043" w:rsidRPr="00AF6043">
        <w:rPr>
          <w:rFonts w:ascii="Times New Roman" w:eastAsia="Times New Roman" w:hAnsi="Times New Roman" w:cs="Times New Roman"/>
          <w:color w:val="000000" w:themeColor="text1"/>
          <w:sz w:val="24"/>
          <w:szCs w:val="24"/>
        </w:rPr>
        <w:t xml:space="preserve"> </w:t>
      </w:r>
      <w:r w:rsidR="00F17C6A" w:rsidRPr="00712CEB">
        <w:rPr>
          <w:rFonts w:ascii="Times New Roman" w:eastAsia="Times New Roman" w:hAnsi="Times New Roman" w:cs="Times New Roman"/>
          <w:bCs/>
          <w:color w:val="000000" w:themeColor="text1"/>
          <w:sz w:val="24"/>
          <w:szCs w:val="24"/>
        </w:rPr>
        <w:t xml:space="preserve">Another significant factor that influence commercial property development patterns is the </w:t>
      </w:r>
      <w:r w:rsidR="00F17C6A" w:rsidRPr="00712CEB">
        <w:rPr>
          <w:rFonts w:ascii="Times New Roman" w:eastAsia="Times New Roman" w:hAnsi="Times New Roman" w:cs="Times New Roman"/>
          <w:color w:val="000000" w:themeColor="text1"/>
          <w:sz w:val="24"/>
          <w:szCs w:val="24"/>
        </w:rPr>
        <w:t>Market demand for specific type of commercial property which ranked 3</w:t>
      </w:r>
      <w:r w:rsidR="00F17C6A" w:rsidRPr="00712CEB">
        <w:rPr>
          <w:rFonts w:ascii="Times New Roman" w:eastAsia="Times New Roman" w:hAnsi="Times New Roman" w:cs="Times New Roman"/>
          <w:color w:val="000000" w:themeColor="text1"/>
          <w:sz w:val="24"/>
          <w:szCs w:val="24"/>
          <w:vertAlign w:val="superscript"/>
        </w:rPr>
        <w:t>rd</w:t>
      </w:r>
      <w:r w:rsidR="00F17C6A" w:rsidRPr="00712CEB">
        <w:rPr>
          <w:rFonts w:ascii="Times New Roman" w:eastAsia="Times New Roman" w:hAnsi="Times New Roman" w:cs="Times New Roman"/>
          <w:color w:val="000000" w:themeColor="text1"/>
          <w:sz w:val="24"/>
          <w:szCs w:val="24"/>
        </w:rPr>
        <w:t xml:space="preserve"> </w:t>
      </w:r>
      <w:r w:rsidR="00F17C6A" w:rsidRPr="00712CEB">
        <w:rPr>
          <w:rFonts w:ascii="Times New Roman" w:eastAsia="Times New Roman" w:hAnsi="Times New Roman" w:cs="Times New Roman"/>
          <w:bCs/>
          <w:color w:val="000000" w:themeColor="text1"/>
          <w:sz w:val="24"/>
          <w:szCs w:val="24"/>
        </w:rPr>
        <w:t xml:space="preserve">with a mean score value of </w:t>
      </w:r>
      <w:r w:rsidR="00F17C6A" w:rsidRPr="00712CEB">
        <w:rPr>
          <w:rFonts w:ascii="Times New Roman" w:eastAsia="Times New Roman" w:hAnsi="Times New Roman" w:cs="Times New Roman"/>
          <w:color w:val="000000" w:themeColor="text1"/>
          <w:sz w:val="24"/>
          <w:szCs w:val="24"/>
        </w:rPr>
        <w:t>4.3750</w:t>
      </w:r>
      <w:r w:rsidR="00F17C6A" w:rsidRPr="00712CEB">
        <w:rPr>
          <w:rFonts w:ascii="Times New Roman" w:eastAsia="Times New Roman" w:hAnsi="Times New Roman" w:cs="Times New Roman"/>
          <w:bCs/>
          <w:color w:val="000000" w:themeColor="text1"/>
          <w:sz w:val="24"/>
          <w:szCs w:val="24"/>
        </w:rPr>
        <w:t xml:space="preserve">. </w:t>
      </w:r>
      <w:r w:rsidR="00F17C6A" w:rsidRPr="00712CEB">
        <w:rPr>
          <w:rFonts w:ascii="Times New Roman" w:eastAsia="Times New Roman" w:hAnsi="Times New Roman" w:cs="Times New Roman"/>
          <w:color w:val="000000" w:themeColor="text1"/>
          <w:sz w:val="24"/>
          <w:szCs w:val="24"/>
        </w:rPr>
        <w:t>Zoning laws and</w:t>
      </w:r>
      <w:r w:rsidR="00F17C6A">
        <w:rPr>
          <w:rFonts w:ascii="Times New Roman" w:eastAsia="Times New Roman" w:hAnsi="Times New Roman" w:cs="Times New Roman"/>
          <w:color w:val="000000" w:themeColor="text1"/>
          <w:sz w:val="24"/>
          <w:szCs w:val="24"/>
        </w:rPr>
        <w:t xml:space="preserve"> regulations that dictate land use was ranked 4</w:t>
      </w:r>
      <w:r w:rsidR="00F17C6A">
        <w:rPr>
          <w:rFonts w:ascii="Times New Roman" w:eastAsia="Times New Roman" w:hAnsi="Times New Roman" w:cs="Times New Roman"/>
          <w:color w:val="000000" w:themeColor="text1"/>
          <w:sz w:val="24"/>
          <w:szCs w:val="24"/>
          <w:vertAlign w:val="superscript"/>
        </w:rPr>
        <w:t xml:space="preserve">th </w:t>
      </w:r>
      <w:r w:rsidR="00F17C6A">
        <w:rPr>
          <w:rFonts w:ascii="Times New Roman" w:eastAsia="Times New Roman" w:hAnsi="Times New Roman" w:cs="Times New Roman"/>
          <w:color w:val="000000" w:themeColor="text1"/>
          <w:sz w:val="24"/>
          <w:szCs w:val="24"/>
        </w:rPr>
        <w:t>out of the 12 factors that influence commercial property development patterns.</w:t>
      </w:r>
      <w:r w:rsidR="00CD7008">
        <w:rPr>
          <w:rFonts w:ascii="Times New Roman" w:eastAsia="Times New Roman" w:hAnsi="Times New Roman" w:cs="Times New Roman"/>
          <w:color w:val="000000" w:themeColor="text1"/>
          <w:sz w:val="24"/>
          <w:szCs w:val="24"/>
        </w:rPr>
        <w:t xml:space="preserve"> </w:t>
      </w:r>
      <w:r w:rsidR="00F17C6A">
        <w:rPr>
          <w:rFonts w:ascii="Times New Roman" w:eastAsia="Times New Roman" w:hAnsi="Times New Roman" w:cs="Times New Roman"/>
          <w:color w:val="000000" w:themeColor="text1"/>
          <w:sz w:val="24"/>
          <w:szCs w:val="24"/>
        </w:rPr>
        <w:t xml:space="preserve">This is because these laws dictate and </w:t>
      </w:r>
      <w:r w:rsidR="00F17C6A">
        <w:rPr>
          <w:rFonts w:ascii="Times New Roman" w:eastAsia="Times New Roman" w:hAnsi="Times New Roman" w:cs="Times New Roman"/>
          <w:color w:val="000000" w:themeColor="text1"/>
          <w:sz w:val="24"/>
          <w:szCs w:val="24"/>
        </w:rPr>
        <w:lastRenderedPageBreak/>
        <w:t xml:space="preserve">regulate the land use in the study area whereby certain portion of land is segmented for different uses. </w:t>
      </w:r>
      <w:r w:rsidR="00CD7008">
        <w:rPr>
          <w:rFonts w:ascii="Times New Roman" w:eastAsia="Times New Roman" w:hAnsi="Times New Roman" w:cs="Times New Roman"/>
          <w:color w:val="000000" w:themeColor="text1"/>
          <w:sz w:val="24"/>
          <w:szCs w:val="24"/>
        </w:rPr>
        <w:t>Accessibility to target market/ customers was ranked 5</w:t>
      </w:r>
      <w:r w:rsidR="00CD7008">
        <w:rPr>
          <w:rFonts w:ascii="Times New Roman" w:eastAsia="Times New Roman" w:hAnsi="Times New Roman" w:cs="Times New Roman"/>
          <w:color w:val="000000" w:themeColor="text1"/>
          <w:sz w:val="24"/>
          <w:szCs w:val="24"/>
          <w:vertAlign w:val="superscript"/>
        </w:rPr>
        <w:t>th</w:t>
      </w:r>
      <w:r w:rsidR="00CD7008">
        <w:rPr>
          <w:rFonts w:ascii="Times New Roman" w:eastAsia="Times New Roman" w:hAnsi="Times New Roman" w:cs="Times New Roman"/>
          <w:color w:val="000000" w:themeColor="text1"/>
          <w:sz w:val="24"/>
          <w:szCs w:val="24"/>
        </w:rPr>
        <w:t xml:space="preserve"> as sign</w:t>
      </w:r>
      <w:r w:rsidR="00712CEB">
        <w:rPr>
          <w:rFonts w:ascii="Times New Roman" w:eastAsia="Times New Roman" w:hAnsi="Times New Roman" w:cs="Times New Roman"/>
          <w:color w:val="000000" w:themeColor="text1"/>
          <w:sz w:val="24"/>
          <w:szCs w:val="24"/>
        </w:rPr>
        <w:t>ificant factor influencing</w:t>
      </w:r>
      <w:r w:rsidR="00CD7008">
        <w:rPr>
          <w:rFonts w:ascii="Times New Roman" w:eastAsia="Times New Roman" w:hAnsi="Times New Roman" w:cs="Times New Roman"/>
          <w:color w:val="000000" w:themeColor="text1"/>
          <w:sz w:val="24"/>
          <w:szCs w:val="24"/>
        </w:rPr>
        <w:t xml:space="preserve"> commercial property development pattern in the study area with </w:t>
      </w:r>
      <w:r w:rsidR="00CD7008" w:rsidRPr="00712CEB">
        <w:rPr>
          <w:rFonts w:ascii="Times New Roman" w:eastAsia="Times New Roman" w:hAnsi="Times New Roman" w:cs="Times New Roman"/>
          <w:bCs/>
          <w:color w:val="000000" w:themeColor="text1"/>
          <w:sz w:val="24"/>
          <w:szCs w:val="24"/>
        </w:rPr>
        <w:t>a mean score value of</w:t>
      </w:r>
      <w:r w:rsidR="00CD7008" w:rsidRPr="00712CEB">
        <w:rPr>
          <w:rFonts w:ascii="Times New Roman" w:eastAsia="Times New Roman" w:hAnsi="Times New Roman" w:cs="Times New Roman"/>
          <w:color w:val="000000" w:themeColor="text1"/>
          <w:sz w:val="24"/>
          <w:szCs w:val="24"/>
        </w:rPr>
        <w:t xml:space="preserve"> 4.1022</w:t>
      </w:r>
      <w:r w:rsidR="00CD7008">
        <w:rPr>
          <w:rFonts w:ascii="Times New Roman" w:eastAsia="Times New Roman" w:hAnsi="Times New Roman" w:cs="Times New Roman"/>
          <w:color w:val="000000" w:themeColor="text1"/>
          <w:sz w:val="24"/>
          <w:szCs w:val="24"/>
        </w:rPr>
        <w:t>. The 6</w:t>
      </w:r>
      <w:r w:rsidR="00CD7008">
        <w:rPr>
          <w:rFonts w:ascii="Times New Roman" w:eastAsia="Times New Roman" w:hAnsi="Times New Roman" w:cs="Times New Roman"/>
          <w:color w:val="000000" w:themeColor="text1"/>
          <w:sz w:val="24"/>
          <w:szCs w:val="24"/>
          <w:vertAlign w:val="superscript"/>
        </w:rPr>
        <w:t>th</w:t>
      </w:r>
      <w:r w:rsidR="00CD7008">
        <w:rPr>
          <w:rFonts w:ascii="Times New Roman" w:eastAsia="Times New Roman" w:hAnsi="Times New Roman" w:cs="Times New Roman"/>
          <w:color w:val="000000" w:themeColor="text1"/>
          <w:sz w:val="24"/>
          <w:szCs w:val="24"/>
        </w:rPr>
        <w:t xml:space="preserve"> significant factor that influences commercial property development pattern in the study area is the closeness to the nation’s </w:t>
      </w:r>
      <w:r w:rsidR="00CD7008" w:rsidRPr="00712CEB">
        <w:rPr>
          <w:rFonts w:ascii="Times New Roman" w:eastAsia="Times New Roman" w:hAnsi="Times New Roman" w:cs="Times New Roman"/>
          <w:color w:val="000000" w:themeColor="text1"/>
          <w:sz w:val="24"/>
          <w:szCs w:val="24"/>
        </w:rPr>
        <w:t xml:space="preserve">capital </w:t>
      </w:r>
      <w:r w:rsidR="00CD7008" w:rsidRPr="00712CEB">
        <w:rPr>
          <w:rFonts w:ascii="Times New Roman" w:eastAsia="Times New Roman" w:hAnsi="Times New Roman" w:cs="Times New Roman"/>
          <w:bCs/>
          <w:color w:val="000000" w:themeColor="text1"/>
          <w:sz w:val="24"/>
          <w:szCs w:val="24"/>
        </w:rPr>
        <w:t>with a mean scor</w:t>
      </w:r>
      <w:r w:rsidR="002415B2" w:rsidRPr="00712CEB">
        <w:rPr>
          <w:rFonts w:ascii="Times New Roman" w:eastAsia="Times New Roman" w:hAnsi="Times New Roman" w:cs="Times New Roman"/>
          <w:bCs/>
          <w:color w:val="000000" w:themeColor="text1"/>
          <w:sz w:val="24"/>
          <w:szCs w:val="24"/>
        </w:rPr>
        <w:t>e value</w:t>
      </w:r>
      <w:r w:rsidR="00CD7008">
        <w:rPr>
          <w:rFonts w:ascii="Times New Roman" w:eastAsia="Times New Roman" w:hAnsi="Times New Roman" w:cs="Times New Roman"/>
          <w:color w:val="000000" w:themeColor="text1"/>
          <w:sz w:val="24"/>
          <w:szCs w:val="24"/>
        </w:rPr>
        <w:t xml:space="preserve"> of </w:t>
      </w:r>
      <w:r w:rsidR="00CD7008" w:rsidRPr="009B7B2D">
        <w:rPr>
          <w:rFonts w:ascii="Times New Roman" w:eastAsia="Times New Roman" w:hAnsi="Times New Roman" w:cs="Times New Roman"/>
          <w:color w:val="000000" w:themeColor="text1"/>
          <w:sz w:val="24"/>
          <w:szCs w:val="24"/>
        </w:rPr>
        <w:t>4.0455</w:t>
      </w:r>
      <w:r w:rsidR="00CD7008">
        <w:rPr>
          <w:rFonts w:ascii="Times New Roman" w:eastAsia="Times New Roman" w:hAnsi="Times New Roman" w:cs="Times New Roman"/>
          <w:color w:val="000000" w:themeColor="text1"/>
          <w:sz w:val="24"/>
          <w:szCs w:val="24"/>
        </w:rPr>
        <w:t>. This is as a result of the economic activities in the nation’s capital and hinterlands</w:t>
      </w:r>
      <w:r w:rsidR="00712CEB">
        <w:rPr>
          <w:rFonts w:ascii="Times New Roman" w:eastAsia="Times New Roman" w:hAnsi="Times New Roman" w:cs="Times New Roman"/>
          <w:color w:val="000000" w:themeColor="text1"/>
          <w:sz w:val="24"/>
          <w:szCs w:val="24"/>
        </w:rPr>
        <w:t xml:space="preserve"> states</w:t>
      </w:r>
      <w:r w:rsidR="00CD7008">
        <w:rPr>
          <w:rFonts w:ascii="Times New Roman" w:eastAsia="Times New Roman" w:hAnsi="Times New Roman" w:cs="Times New Roman"/>
          <w:color w:val="000000" w:themeColor="text1"/>
          <w:sz w:val="24"/>
          <w:szCs w:val="24"/>
        </w:rPr>
        <w:t xml:space="preserve"> close to the capital has great pulling power that not only attract more people but rapid growth of economic activities.</w:t>
      </w:r>
    </w:p>
    <w:p w:rsidR="001110CE" w:rsidRPr="009B7B2D" w:rsidRDefault="001110CE" w:rsidP="00B671AA">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Factors such as </w:t>
      </w:r>
      <w:r w:rsidRPr="009B7B2D">
        <w:rPr>
          <w:rFonts w:ascii="Times New Roman" w:eastAsia="Times New Roman" w:hAnsi="Times New Roman" w:cs="Times New Roman"/>
          <w:color w:val="000000" w:themeColor="text1"/>
          <w:sz w:val="24"/>
          <w:szCs w:val="24"/>
        </w:rPr>
        <w:t>Legal Restriction</w:t>
      </w:r>
      <w:r>
        <w:rPr>
          <w:rFonts w:ascii="Times New Roman" w:eastAsia="Times New Roman" w:hAnsi="Times New Roman" w:cs="Times New Roman"/>
          <w:color w:val="000000" w:themeColor="text1"/>
          <w:sz w:val="24"/>
          <w:szCs w:val="24"/>
        </w:rPr>
        <w:t xml:space="preserve">, </w:t>
      </w:r>
      <w:r w:rsidRPr="009B7B2D">
        <w:rPr>
          <w:rFonts w:ascii="Times New Roman" w:eastAsia="Times New Roman" w:hAnsi="Times New Roman" w:cs="Times New Roman"/>
          <w:color w:val="000000" w:themeColor="text1"/>
          <w:sz w:val="24"/>
          <w:szCs w:val="24"/>
        </w:rPr>
        <w:t>Booming property market</w:t>
      </w:r>
      <w:r>
        <w:rPr>
          <w:rFonts w:ascii="Times New Roman" w:eastAsia="Times New Roman" w:hAnsi="Times New Roman" w:cs="Times New Roman"/>
          <w:color w:val="000000" w:themeColor="text1"/>
          <w:sz w:val="24"/>
          <w:szCs w:val="24"/>
        </w:rPr>
        <w:t xml:space="preserve">, </w:t>
      </w:r>
      <w:r w:rsidRPr="009B7B2D">
        <w:rPr>
          <w:rFonts w:ascii="Times New Roman" w:eastAsia="Times New Roman" w:hAnsi="Times New Roman" w:cs="Times New Roman"/>
          <w:color w:val="000000" w:themeColor="text1"/>
          <w:sz w:val="24"/>
          <w:szCs w:val="24"/>
        </w:rPr>
        <w:t>Improved road condition of commercial centers</w:t>
      </w:r>
      <w:r>
        <w:rPr>
          <w:rFonts w:ascii="Times New Roman" w:eastAsia="Times New Roman" w:hAnsi="Times New Roman" w:cs="Times New Roman"/>
          <w:color w:val="000000" w:themeColor="text1"/>
          <w:sz w:val="24"/>
          <w:szCs w:val="24"/>
        </w:rPr>
        <w:t xml:space="preserve">, </w:t>
      </w:r>
      <w:r w:rsidRPr="009B7B2D">
        <w:rPr>
          <w:rFonts w:ascii="Times New Roman" w:eastAsia="Times New Roman" w:hAnsi="Times New Roman" w:cs="Times New Roman"/>
          <w:color w:val="000000" w:themeColor="text1"/>
          <w:sz w:val="24"/>
          <w:szCs w:val="24"/>
        </w:rPr>
        <w:t>Physical features/suitability for development</w:t>
      </w:r>
      <w:r>
        <w:rPr>
          <w:rFonts w:ascii="Times New Roman" w:eastAsia="Times New Roman" w:hAnsi="Times New Roman" w:cs="Times New Roman"/>
          <w:color w:val="000000" w:themeColor="text1"/>
          <w:sz w:val="24"/>
          <w:szCs w:val="24"/>
        </w:rPr>
        <w:t xml:space="preserve">, </w:t>
      </w:r>
      <w:r w:rsidRPr="009B7B2D">
        <w:rPr>
          <w:rFonts w:ascii="Times New Roman" w:eastAsia="Times New Roman" w:hAnsi="Times New Roman" w:cs="Times New Roman"/>
          <w:color w:val="000000" w:themeColor="text1"/>
          <w:sz w:val="24"/>
          <w:szCs w:val="24"/>
        </w:rPr>
        <w:t>Crime rate and safety consideration</w:t>
      </w:r>
      <w:r>
        <w:rPr>
          <w:rFonts w:ascii="Times New Roman" w:eastAsia="Times New Roman" w:hAnsi="Times New Roman" w:cs="Times New Roman"/>
          <w:color w:val="000000" w:themeColor="text1"/>
          <w:sz w:val="24"/>
          <w:szCs w:val="24"/>
        </w:rPr>
        <w:t xml:space="preserve">, and </w:t>
      </w:r>
      <w:r w:rsidRPr="009B7B2D">
        <w:rPr>
          <w:rFonts w:ascii="Times New Roman" w:eastAsia="Times New Roman" w:hAnsi="Times New Roman" w:cs="Times New Roman"/>
          <w:color w:val="000000" w:themeColor="text1"/>
          <w:sz w:val="24"/>
          <w:szCs w:val="24"/>
        </w:rPr>
        <w:t>Increase in land value</w:t>
      </w:r>
      <w:r w:rsidR="00626C81">
        <w:rPr>
          <w:rFonts w:ascii="Times New Roman" w:eastAsia="Times New Roman" w:hAnsi="Times New Roman" w:cs="Times New Roman"/>
          <w:color w:val="000000" w:themeColor="text1"/>
          <w:sz w:val="24"/>
          <w:szCs w:val="24"/>
        </w:rPr>
        <w:t xml:space="preserve"> </w:t>
      </w:r>
      <w:r w:rsidR="00626C81" w:rsidRPr="001110CE">
        <w:rPr>
          <w:rFonts w:ascii="Times New Roman" w:eastAsia="Times New Roman" w:hAnsi="Times New Roman" w:cs="Times New Roman"/>
          <w:color w:val="000000" w:themeColor="text1"/>
          <w:sz w:val="24"/>
          <w:szCs w:val="24"/>
        </w:rPr>
        <w:t>with mean score values of</w:t>
      </w:r>
      <w:r w:rsidR="00626C81">
        <w:rPr>
          <w:rFonts w:ascii="Times New Roman" w:eastAsia="Times New Roman" w:hAnsi="Times New Roman" w:cs="Times New Roman"/>
          <w:color w:val="000000" w:themeColor="text1"/>
          <w:sz w:val="24"/>
          <w:szCs w:val="24"/>
        </w:rPr>
        <w:t xml:space="preserve"> 3.6591,</w:t>
      </w:r>
      <w:r w:rsidR="00626C81" w:rsidRPr="009B7B2D">
        <w:rPr>
          <w:rFonts w:ascii="Times New Roman" w:eastAsia="Times New Roman" w:hAnsi="Times New Roman" w:cs="Times New Roman"/>
          <w:color w:val="000000" w:themeColor="text1"/>
          <w:sz w:val="24"/>
          <w:szCs w:val="24"/>
        </w:rPr>
        <w:t xml:space="preserve"> </w:t>
      </w:r>
      <w:r w:rsidR="00626C81">
        <w:rPr>
          <w:rFonts w:ascii="Times New Roman" w:eastAsia="Times New Roman" w:hAnsi="Times New Roman" w:cs="Times New Roman"/>
          <w:color w:val="000000" w:themeColor="text1"/>
          <w:sz w:val="24"/>
          <w:szCs w:val="24"/>
        </w:rPr>
        <w:t xml:space="preserve">3.5341, 3.5341, </w:t>
      </w:r>
      <w:r w:rsidR="00626C81" w:rsidRPr="009B7B2D">
        <w:rPr>
          <w:rFonts w:ascii="Times New Roman" w:eastAsia="Times New Roman" w:hAnsi="Times New Roman" w:cs="Times New Roman"/>
          <w:color w:val="000000" w:themeColor="text1"/>
          <w:sz w:val="24"/>
          <w:szCs w:val="24"/>
        </w:rPr>
        <w:t>3.5111</w:t>
      </w:r>
      <w:r w:rsidR="00626C81">
        <w:rPr>
          <w:rFonts w:ascii="Times New Roman" w:eastAsia="Times New Roman" w:hAnsi="Times New Roman" w:cs="Times New Roman"/>
          <w:color w:val="000000" w:themeColor="text1"/>
          <w:sz w:val="24"/>
          <w:szCs w:val="24"/>
        </w:rPr>
        <w:t xml:space="preserve">, 3.4886, and </w:t>
      </w:r>
      <w:r w:rsidR="00626C81" w:rsidRPr="009B7B2D">
        <w:rPr>
          <w:rFonts w:ascii="Times New Roman" w:eastAsia="Times New Roman" w:hAnsi="Times New Roman" w:cs="Times New Roman"/>
          <w:color w:val="000000" w:themeColor="text1"/>
          <w:sz w:val="24"/>
          <w:szCs w:val="24"/>
        </w:rPr>
        <w:t>3.4318</w:t>
      </w:r>
      <w:r w:rsidR="00626C81">
        <w:rPr>
          <w:rFonts w:ascii="Times New Roman" w:eastAsia="Times New Roman" w:hAnsi="Times New Roman" w:cs="Times New Roman"/>
          <w:color w:val="000000" w:themeColor="text1"/>
          <w:sz w:val="24"/>
          <w:szCs w:val="24"/>
        </w:rPr>
        <w:t xml:space="preserve"> were ranked 7</w:t>
      </w:r>
      <w:r w:rsidR="00626C81" w:rsidRPr="00626C81">
        <w:rPr>
          <w:rFonts w:ascii="Times New Roman" w:eastAsia="Times New Roman" w:hAnsi="Times New Roman" w:cs="Times New Roman"/>
          <w:color w:val="000000" w:themeColor="text1"/>
          <w:sz w:val="24"/>
          <w:szCs w:val="24"/>
          <w:vertAlign w:val="superscript"/>
        </w:rPr>
        <w:t>th</w:t>
      </w:r>
      <w:r w:rsidR="00626C81">
        <w:rPr>
          <w:rFonts w:ascii="Times New Roman" w:eastAsia="Times New Roman" w:hAnsi="Times New Roman" w:cs="Times New Roman"/>
          <w:color w:val="000000" w:themeColor="text1"/>
          <w:sz w:val="24"/>
          <w:szCs w:val="24"/>
        </w:rPr>
        <w:t>, 8</w:t>
      </w:r>
      <w:r w:rsidR="00626C81" w:rsidRPr="00626C81">
        <w:rPr>
          <w:rFonts w:ascii="Times New Roman" w:eastAsia="Times New Roman" w:hAnsi="Times New Roman" w:cs="Times New Roman"/>
          <w:color w:val="000000" w:themeColor="text1"/>
          <w:sz w:val="24"/>
          <w:szCs w:val="24"/>
          <w:vertAlign w:val="superscript"/>
        </w:rPr>
        <w:t>th</w:t>
      </w:r>
      <w:r w:rsidR="00626C81">
        <w:rPr>
          <w:rFonts w:ascii="Times New Roman" w:eastAsia="Times New Roman" w:hAnsi="Times New Roman" w:cs="Times New Roman"/>
          <w:color w:val="000000" w:themeColor="text1"/>
          <w:sz w:val="24"/>
          <w:szCs w:val="24"/>
        </w:rPr>
        <w:t>, 9</w:t>
      </w:r>
      <w:r w:rsidR="00626C81" w:rsidRPr="00626C81">
        <w:rPr>
          <w:rFonts w:ascii="Times New Roman" w:eastAsia="Times New Roman" w:hAnsi="Times New Roman" w:cs="Times New Roman"/>
          <w:color w:val="000000" w:themeColor="text1"/>
          <w:sz w:val="24"/>
          <w:szCs w:val="24"/>
          <w:vertAlign w:val="superscript"/>
        </w:rPr>
        <w:t>th</w:t>
      </w:r>
      <w:r w:rsidR="00626C81">
        <w:rPr>
          <w:rFonts w:ascii="Times New Roman" w:eastAsia="Times New Roman" w:hAnsi="Times New Roman" w:cs="Times New Roman"/>
          <w:color w:val="000000" w:themeColor="text1"/>
          <w:sz w:val="24"/>
          <w:szCs w:val="24"/>
        </w:rPr>
        <w:t xml:space="preserve"> , 10</w:t>
      </w:r>
      <w:r w:rsidR="00626C81" w:rsidRPr="00626C81">
        <w:rPr>
          <w:rFonts w:ascii="Times New Roman" w:eastAsia="Times New Roman" w:hAnsi="Times New Roman" w:cs="Times New Roman"/>
          <w:color w:val="000000" w:themeColor="text1"/>
          <w:sz w:val="24"/>
          <w:szCs w:val="24"/>
          <w:vertAlign w:val="superscript"/>
        </w:rPr>
        <w:t>th</w:t>
      </w:r>
      <w:r w:rsidR="00626C81">
        <w:rPr>
          <w:rFonts w:ascii="Times New Roman" w:eastAsia="Times New Roman" w:hAnsi="Times New Roman" w:cs="Times New Roman"/>
          <w:color w:val="000000" w:themeColor="text1"/>
          <w:sz w:val="24"/>
          <w:szCs w:val="24"/>
        </w:rPr>
        <w:t xml:space="preserve"> , 11</w:t>
      </w:r>
      <w:r w:rsidR="00626C81" w:rsidRPr="00626C81">
        <w:rPr>
          <w:rFonts w:ascii="Times New Roman" w:eastAsia="Times New Roman" w:hAnsi="Times New Roman" w:cs="Times New Roman"/>
          <w:color w:val="000000" w:themeColor="text1"/>
          <w:sz w:val="24"/>
          <w:szCs w:val="24"/>
          <w:vertAlign w:val="superscript"/>
        </w:rPr>
        <w:t>th</w:t>
      </w:r>
      <w:r w:rsidR="00626C81">
        <w:rPr>
          <w:rFonts w:ascii="Times New Roman" w:eastAsia="Times New Roman" w:hAnsi="Times New Roman" w:cs="Times New Roman"/>
          <w:color w:val="000000" w:themeColor="text1"/>
          <w:sz w:val="24"/>
          <w:szCs w:val="24"/>
        </w:rPr>
        <w:t xml:space="preserve"> and 12</w:t>
      </w:r>
      <w:r w:rsidR="00626C81" w:rsidRPr="00626C81">
        <w:rPr>
          <w:rFonts w:ascii="Times New Roman" w:eastAsia="Times New Roman" w:hAnsi="Times New Roman" w:cs="Times New Roman"/>
          <w:color w:val="000000" w:themeColor="text1"/>
          <w:sz w:val="24"/>
          <w:szCs w:val="24"/>
          <w:vertAlign w:val="superscript"/>
        </w:rPr>
        <w:t>th</w:t>
      </w:r>
      <w:r w:rsidR="00626C81">
        <w:rPr>
          <w:rFonts w:ascii="Times New Roman" w:eastAsia="Times New Roman" w:hAnsi="Times New Roman" w:cs="Times New Roman"/>
          <w:color w:val="000000" w:themeColor="text1"/>
          <w:sz w:val="24"/>
          <w:szCs w:val="24"/>
        </w:rPr>
        <w:t xml:space="preserve"> </w:t>
      </w:r>
      <w:r w:rsidR="00626C81" w:rsidRPr="001110CE">
        <w:rPr>
          <w:rFonts w:ascii="Times New Roman" w:eastAsia="Times New Roman" w:hAnsi="Times New Roman" w:cs="Times New Roman"/>
          <w:color w:val="000000" w:themeColor="text1"/>
          <w:sz w:val="24"/>
          <w:szCs w:val="24"/>
        </w:rPr>
        <w:t xml:space="preserve"> respectively.</w:t>
      </w:r>
    </w:p>
    <w:p w:rsidR="001B485D" w:rsidRPr="002415B2" w:rsidRDefault="001B485D" w:rsidP="00B671AA">
      <w:pPr>
        <w:spacing w:before="120" w:after="120" w:line="360" w:lineRule="auto"/>
        <w:jc w:val="both"/>
        <w:rPr>
          <w:rFonts w:ascii="Times New Roman" w:eastAsia="Times New Roman" w:hAnsi="Times New Roman" w:cs="Times New Roman"/>
          <w:bCs/>
          <w:color w:val="000000" w:themeColor="text1"/>
          <w:sz w:val="24"/>
          <w:szCs w:val="24"/>
        </w:rPr>
      </w:pPr>
      <w:r w:rsidRPr="002415B2">
        <w:rPr>
          <w:rFonts w:ascii="Times New Roman" w:eastAsia="Times New Roman" w:hAnsi="Times New Roman" w:cs="Times New Roman"/>
          <w:bCs/>
          <w:color w:val="000000" w:themeColor="text1"/>
          <w:sz w:val="24"/>
          <w:szCs w:val="24"/>
        </w:rPr>
        <w:t xml:space="preserve">A cursory examination of the Table </w:t>
      </w:r>
      <w:r w:rsidR="00712CEB">
        <w:rPr>
          <w:rFonts w:ascii="Times New Roman" w:eastAsia="Times New Roman" w:hAnsi="Times New Roman" w:cs="Times New Roman"/>
          <w:bCs/>
          <w:color w:val="000000" w:themeColor="text1"/>
          <w:sz w:val="24"/>
          <w:szCs w:val="24"/>
        </w:rPr>
        <w:t xml:space="preserve">3 </w:t>
      </w:r>
      <w:r w:rsidRPr="002415B2">
        <w:rPr>
          <w:rFonts w:ascii="Times New Roman" w:eastAsia="Times New Roman" w:hAnsi="Times New Roman" w:cs="Times New Roman"/>
          <w:bCs/>
          <w:color w:val="000000" w:themeColor="text1"/>
          <w:sz w:val="24"/>
          <w:szCs w:val="24"/>
        </w:rPr>
        <w:t xml:space="preserve">also revealed </w:t>
      </w:r>
      <w:r w:rsidR="00CD7008" w:rsidRPr="002415B2">
        <w:rPr>
          <w:rFonts w:ascii="Times New Roman" w:eastAsia="Times New Roman" w:hAnsi="Times New Roman" w:cs="Times New Roman"/>
          <w:bCs/>
          <w:color w:val="000000" w:themeColor="text1"/>
          <w:sz w:val="24"/>
          <w:szCs w:val="24"/>
        </w:rPr>
        <w:t>that the level of significant of six</w:t>
      </w:r>
      <w:r w:rsidRPr="002415B2">
        <w:rPr>
          <w:rFonts w:ascii="Times New Roman" w:eastAsia="Times New Roman" w:hAnsi="Times New Roman" w:cs="Times New Roman"/>
          <w:bCs/>
          <w:color w:val="000000" w:themeColor="text1"/>
          <w:sz w:val="24"/>
          <w:szCs w:val="24"/>
        </w:rPr>
        <w:t xml:space="preserve"> </w:t>
      </w:r>
      <w:r w:rsidR="00CD7008" w:rsidRPr="002415B2">
        <w:rPr>
          <w:rFonts w:ascii="Times New Roman" w:eastAsia="Times New Roman" w:hAnsi="Times New Roman" w:cs="Times New Roman"/>
          <w:bCs/>
          <w:color w:val="000000" w:themeColor="text1"/>
          <w:sz w:val="24"/>
          <w:szCs w:val="24"/>
        </w:rPr>
        <w:t>(6</w:t>
      </w:r>
      <w:r w:rsidRPr="002415B2">
        <w:rPr>
          <w:rFonts w:ascii="Times New Roman" w:eastAsia="Times New Roman" w:hAnsi="Times New Roman" w:cs="Times New Roman"/>
          <w:bCs/>
          <w:color w:val="000000" w:themeColor="text1"/>
          <w:sz w:val="24"/>
          <w:szCs w:val="24"/>
        </w:rPr>
        <w:t>)</w:t>
      </w:r>
      <w:r w:rsidR="00CD7008" w:rsidRPr="002415B2">
        <w:rPr>
          <w:rFonts w:ascii="Times New Roman" w:eastAsia="Times New Roman" w:hAnsi="Times New Roman" w:cs="Times New Roman"/>
          <w:bCs/>
          <w:color w:val="000000" w:themeColor="text1"/>
          <w:sz w:val="24"/>
          <w:szCs w:val="24"/>
        </w:rPr>
        <w:t xml:space="preserve"> </w:t>
      </w:r>
      <w:r w:rsidR="00CD7008" w:rsidRPr="002415B2">
        <w:rPr>
          <w:rFonts w:ascii="Times New Roman" w:eastAsia="Times New Roman" w:hAnsi="Times New Roman" w:cs="Times New Roman"/>
          <w:color w:val="000000" w:themeColor="text1"/>
          <w:sz w:val="24"/>
          <w:szCs w:val="24"/>
        </w:rPr>
        <w:t>factors that influence commercial property development patterns (</w:t>
      </w:r>
      <w:r w:rsidR="001110CE" w:rsidRPr="009B7B2D">
        <w:rPr>
          <w:rFonts w:ascii="Times New Roman" w:eastAsia="Times New Roman" w:hAnsi="Times New Roman" w:cs="Times New Roman"/>
          <w:color w:val="000000" w:themeColor="text1"/>
          <w:sz w:val="24"/>
          <w:szCs w:val="24"/>
        </w:rPr>
        <w:t>Urbanization rate</w:t>
      </w:r>
      <w:r w:rsidR="001110CE">
        <w:rPr>
          <w:rFonts w:ascii="Times New Roman" w:eastAsia="Times New Roman" w:hAnsi="Times New Roman" w:cs="Times New Roman"/>
          <w:color w:val="000000" w:themeColor="text1"/>
          <w:sz w:val="24"/>
          <w:szCs w:val="24"/>
        </w:rPr>
        <w:t xml:space="preserve">, </w:t>
      </w:r>
      <w:r w:rsidR="001110CE" w:rsidRPr="009B7B2D">
        <w:rPr>
          <w:rFonts w:ascii="Times New Roman" w:eastAsia="Times New Roman" w:hAnsi="Times New Roman" w:cs="Times New Roman"/>
          <w:color w:val="000000" w:themeColor="text1"/>
          <w:sz w:val="24"/>
          <w:szCs w:val="24"/>
        </w:rPr>
        <w:t>Increasing Migration of people into the town</w:t>
      </w:r>
      <w:r w:rsidR="001110CE">
        <w:rPr>
          <w:rFonts w:ascii="Times New Roman" w:eastAsia="Times New Roman" w:hAnsi="Times New Roman" w:cs="Times New Roman"/>
          <w:color w:val="000000" w:themeColor="text1"/>
          <w:sz w:val="24"/>
          <w:szCs w:val="24"/>
        </w:rPr>
        <w:t xml:space="preserve">, </w:t>
      </w:r>
      <w:r w:rsidR="001110CE" w:rsidRPr="009B7B2D">
        <w:rPr>
          <w:rFonts w:ascii="Times New Roman" w:eastAsia="Times New Roman" w:hAnsi="Times New Roman" w:cs="Times New Roman"/>
          <w:color w:val="000000" w:themeColor="text1"/>
          <w:sz w:val="24"/>
          <w:szCs w:val="24"/>
        </w:rPr>
        <w:t>Market demand for specific types of commercial properties</w:t>
      </w:r>
      <w:r w:rsidR="001110CE">
        <w:rPr>
          <w:rFonts w:ascii="Times New Roman" w:eastAsia="Times New Roman" w:hAnsi="Times New Roman" w:cs="Times New Roman"/>
          <w:color w:val="000000" w:themeColor="text1"/>
          <w:sz w:val="24"/>
          <w:szCs w:val="24"/>
        </w:rPr>
        <w:t>, Z</w:t>
      </w:r>
      <w:r w:rsidR="001110CE" w:rsidRPr="009B7B2D">
        <w:rPr>
          <w:rFonts w:ascii="Times New Roman" w:eastAsia="Times New Roman" w:hAnsi="Times New Roman" w:cs="Times New Roman"/>
          <w:color w:val="000000" w:themeColor="text1"/>
          <w:sz w:val="24"/>
          <w:szCs w:val="24"/>
        </w:rPr>
        <w:t>oning laws and regulations that dictate land use</w:t>
      </w:r>
      <w:r w:rsidR="001110CE">
        <w:rPr>
          <w:rFonts w:ascii="Times New Roman" w:eastAsia="Times New Roman" w:hAnsi="Times New Roman" w:cs="Times New Roman"/>
          <w:color w:val="000000" w:themeColor="text1"/>
          <w:sz w:val="24"/>
          <w:szCs w:val="24"/>
        </w:rPr>
        <w:t xml:space="preserve">, </w:t>
      </w:r>
      <w:r w:rsidR="001110CE" w:rsidRPr="009B7B2D">
        <w:rPr>
          <w:rFonts w:ascii="Times New Roman" w:eastAsia="Times New Roman" w:hAnsi="Times New Roman" w:cs="Times New Roman"/>
          <w:color w:val="000000" w:themeColor="text1"/>
          <w:sz w:val="24"/>
          <w:szCs w:val="24"/>
        </w:rPr>
        <w:t>Accessibility to target market/ customers</w:t>
      </w:r>
      <w:r w:rsidR="001110CE">
        <w:rPr>
          <w:rFonts w:ascii="Times New Roman" w:eastAsia="Times New Roman" w:hAnsi="Times New Roman" w:cs="Times New Roman"/>
          <w:color w:val="000000" w:themeColor="text1"/>
          <w:sz w:val="24"/>
          <w:szCs w:val="24"/>
        </w:rPr>
        <w:t xml:space="preserve"> and </w:t>
      </w:r>
      <w:r w:rsidR="001110CE" w:rsidRPr="009B7B2D">
        <w:rPr>
          <w:rFonts w:ascii="Times New Roman" w:eastAsia="Times New Roman" w:hAnsi="Times New Roman" w:cs="Times New Roman"/>
          <w:color w:val="000000" w:themeColor="text1"/>
          <w:sz w:val="24"/>
          <w:szCs w:val="24"/>
        </w:rPr>
        <w:t>Closeness to the nation's capital</w:t>
      </w:r>
      <w:r w:rsidRPr="002415B2">
        <w:rPr>
          <w:rFonts w:ascii="Times New Roman" w:eastAsia="Times New Roman" w:hAnsi="Times New Roman" w:cs="Times New Roman"/>
          <w:bCs/>
          <w:color w:val="000000" w:themeColor="text1"/>
          <w:sz w:val="24"/>
          <w:szCs w:val="24"/>
        </w:rPr>
        <w:t>) are w</w:t>
      </w:r>
      <w:r w:rsidR="00D25373" w:rsidRPr="002415B2">
        <w:rPr>
          <w:rFonts w:ascii="Times New Roman" w:eastAsia="Times New Roman" w:hAnsi="Times New Roman" w:cs="Times New Roman"/>
          <w:bCs/>
          <w:color w:val="000000" w:themeColor="text1"/>
          <w:sz w:val="24"/>
          <w:szCs w:val="24"/>
        </w:rPr>
        <w:t xml:space="preserve">ell above group mean score (3.91) of the 12 </w:t>
      </w:r>
      <w:r w:rsidR="00D25373" w:rsidRPr="002415B2">
        <w:rPr>
          <w:rFonts w:ascii="Times New Roman" w:eastAsia="Times New Roman" w:hAnsi="Times New Roman" w:cs="Times New Roman"/>
          <w:color w:val="000000" w:themeColor="text1"/>
          <w:sz w:val="24"/>
          <w:szCs w:val="24"/>
        </w:rPr>
        <w:t>factors that influence commercial property development patterns</w:t>
      </w:r>
      <w:r w:rsidR="00D25373" w:rsidRPr="002415B2">
        <w:rPr>
          <w:rFonts w:ascii="Times New Roman" w:eastAsia="Times New Roman" w:hAnsi="Times New Roman" w:cs="Times New Roman"/>
          <w:bCs/>
          <w:color w:val="000000" w:themeColor="text1"/>
          <w:sz w:val="24"/>
          <w:szCs w:val="24"/>
        </w:rPr>
        <w:t xml:space="preserve"> in the study area. Consequently</w:t>
      </w:r>
      <w:r w:rsidRPr="002415B2">
        <w:rPr>
          <w:rFonts w:ascii="Times New Roman" w:eastAsia="Times New Roman" w:hAnsi="Times New Roman" w:cs="Times New Roman"/>
          <w:bCs/>
          <w:color w:val="000000" w:themeColor="text1"/>
          <w:sz w:val="24"/>
          <w:szCs w:val="24"/>
        </w:rPr>
        <w:t>, a useful inference from this finding is that respondents</w:t>
      </w:r>
      <w:r w:rsidR="00D25373" w:rsidRPr="002415B2">
        <w:rPr>
          <w:rFonts w:ascii="Times New Roman" w:eastAsia="Times New Roman" w:hAnsi="Times New Roman" w:cs="Times New Roman"/>
          <w:bCs/>
          <w:color w:val="000000" w:themeColor="text1"/>
          <w:sz w:val="24"/>
          <w:szCs w:val="24"/>
        </w:rPr>
        <w:t xml:space="preserve"> as demonstrated that these six factors are the most significant factors that </w:t>
      </w:r>
      <w:r w:rsidR="00D25373" w:rsidRPr="002415B2">
        <w:rPr>
          <w:rFonts w:ascii="Times New Roman" w:eastAsia="Times New Roman" w:hAnsi="Times New Roman" w:cs="Times New Roman"/>
          <w:color w:val="000000" w:themeColor="text1"/>
          <w:sz w:val="24"/>
          <w:szCs w:val="24"/>
        </w:rPr>
        <w:t xml:space="preserve">influence commercial property development patterns in the study area. </w:t>
      </w:r>
      <w:r w:rsidR="00D25373" w:rsidRPr="002415B2">
        <w:rPr>
          <w:rFonts w:ascii="Times New Roman" w:eastAsia="Times New Roman" w:hAnsi="Times New Roman" w:cs="Times New Roman"/>
          <w:bCs/>
          <w:color w:val="000000" w:themeColor="text1"/>
          <w:sz w:val="24"/>
          <w:szCs w:val="24"/>
        </w:rPr>
        <w:t>The deviations of these 6 factors are positive (</w:t>
      </w:r>
      <w:r w:rsidR="002415B2" w:rsidRPr="009B7B2D">
        <w:rPr>
          <w:rFonts w:ascii="Times New Roman" w:hAnsi="Times New Roman" w:cs="Times New Roman"/>
          <w:color w:val="000000" w:themeColor="text1"/>
          <w:sz w:val="24"/>
          <w:szCs w:val="24"/>
        </w:rPr>
        <w:t>0.8514</w:t>
      </w:r>
      <w:r w:rsidR="002415B2">
        <w:rPr>
          <w:rFonts w:ascii="Times New Roman" w:hAnsi="Times New Roman" w:cs="Times New Roman"/>
          <w:color w:val="000000" w:themeColor="text1"/>
          <w:sz w:val="24"/>
          <w:szCs w:val="24"/>
        </w:rPr>
        <w:t xml:space="preserve">, </w:t>
      </w:r>
      <w:r w:rsidR="002415B2" w:rsidRPr="009B7B2D">
        <w:rPr>
          <w:rFonts w:ascii="Times New Roman" w:hAnsi="Times New Roman" w:cs="Times New Roman"/>
          <w:color w:val="000000" w:themeColor="text1"/>
          <w:sz w:val="24"/>
          <w:szCs w:val="24"/>
        </w:rPr>
        <w:t>0.7150</w:t>
      </w:r>
      <w:r w:rsidR="002415B2">
        <w:rPr>
          <w:rFonts w:ascii="Times New Roman" w:hAnsi="Times New Roman" w:cs="Times New Roman"/>
          <w:color w:val="000000" w:themeColor="text1"/>
          <w:sz w:val="24"/>
          <w:szCs w:val="24"/>
        </w:rPr>
        <w:t xml:space="preserve">, </w:t>
      </w:r>
      <w:r w:rsidR="002415B2" w:rsidRPr="009B7B2D">
        <w:rPr>
          <w:rFonts w:ascii="Times New Roman" w:hAnsi="Times New Roman" w:cs="Times New Roman"/>
          <w:color w:val="000000" w:themeColor="text1"/>
          <w:sz w:val="24"/>
          <w:szCs w:val="24"/>
        </w:rPr>
        <w:t>0.4650</w:t>
      </w:r>
      <w:r w:rsidR="002415B2">
        <w:rPr>
          <w:rFonts w:ascii="Times New Roman" w:hAnsi="Times New Roman" w:cs="Times New Roman"/>
          <w:color w:val="000000" w:themeColor="text1"/>
          <w:sz w:val="24"/>
          <w:szCs w:val="24"/>
        </w:rPr>
        <w:t xml:space="preserve">, </w:t>
      </w:r>
      <w:r w:rsidR="002415B2" w:rsidRPr="009B7B2D">
        <w:rPr>
          <w:rFonts w:ascii="Times New Roman" w:hAnsi="Times New Roman" w:cs="Times New Roman"/>
          <w:color w:val="000000" w:themeColor="text1"/>
          <w:sz w:val="24"/>
          <w:szCs w:val="24"/>
        </w:rPr>
        <w:t>0.4195</w:t>
      </w:r>
      <w:r w:rsidR="002415B2">
        <w:rPr>
          <w:rFonts w:ascii="Times New Roman" w:hAnsi="Times New Roman" w:cs="Times New Roman"/>
          <w:color w:val="000000" w:themeColor="text1"/>
          <w:sz w:val="24"/>
          <w:szCs w:val="24"/>
        </w:rPr>
        <w:t xml:space="preserve">, </w:t>
      </w:r>
      <w:r w:rsidR="002415B2" w:rsidRPr="009B7B2D">
        <w:rPr>
          <w:rFonts w:ascii="Times New Roman" w:hAnsi="Times New Roman" w:cs="Times New Roman"/>
          <w:color w:val="000000" w:themeColor="text1"/>
          <w:sz w:val="24"/>
          <w:szCs w:val="24"/>
        </w:rPr>
        <w:t>0.1922</w:t>
      </w:r>
      <w:r w:rsidR="002415B2">
        <w:rPr>
          <w:rFonts w:ascii="Times New Roman" w:hAnsi="Times New Roman" w:cs="Times New Roman"/>
          <w:color w:val="000000" w:themeColor="text1"/>
          <w:sz w:val="24"/>
          <w:szCs w:val="24"/>
        </w:rPr>
        <w:t xml:space="preserve">, </w:t>
      </w:r>
      <w:r w:rsidR="002415B2" w:rsidRPr="009B7B2D">
        <w:rPr>
          <w:rFonts w:ascii="Times New Roman" w:hAnsi="Times New Roman" w:cs="Times New Roman"/>
          <w:color w:val="000000" w:themeColor="text1"/>
          <w:sz w:val="24"/>
          <w:szCs w:val="24"/>
        </w:rPr>
        <w:t>0.1355</w:t>
      </w:r>
      <w:r w:rsidR="00D25373" w:rsidRPr="002415B2">
        <w:rPr>
          <w:rFonts w:ascii="Times New Roman" w:eastAsia="Times New Roman" w:hAnsi="Times New Roman" w:cs="Times New Roman"/>
          <w:bCs/>
          <w:color w:val="000000" w:themeColor="text1"/>
          <w:sz w:val="24"/>
          <w:szCs w:val="24"/>
        </w:rPr>
        <w:t xml:space="preserve">) and above the mean value of all the </w:t>
      </w:r>
      <w:r w:rsidR="002415B2" w:rsidRPr="002415B2">
        <w:rPr>
          <w:rFonts w:ascii="Times New Roman" w:eastAsia="Times New Roman" w:hAnsi="Times New Roman" w:cs="Times New Roman"/>
          <w:bCs/>
          <w:color w:val="000000" w:themeColor="text1"/>
          <w:sz w:val="24"/>
          <w:szCs w:val="24"/>
        </w:rPr>
        <w:t>factors that influences commercial property development in the study area.</w:t>
      </w:r>
      <w:r w:rsidRPr="002415B2">
        <w:rPr>
          <w:rFonts w:ascii="Times New Roman" w:eastAsia="Times New Roman" w:hAnsi="Times New Roman" w:cs="Times New Roman"/>
          <w:bCs/>
          <w:color w:val="000000" w:themeColor="text1"/>
          <w:sz w:val="24"/>
          <w:szCs w:val="24"/>
        </w:rPr>
        <w:t xml:space="preserve"> </w:t>
      </w:r>
    </w:p>
    <w:p w:rsidR="00D30D45" w:rsidRPr="00712CEB" w:rsidRDefault="001B485D" w:rsidP="00B671AA">
      <w:pPr>
        <w:spacing w:before="120" w:after="120" w:line="360" w:lineRule="auto"/>
        <w:jc w:val="both"/>
        <w:rPr>
          <w:rFonts w:ascii="Times New Roman" w:eastAsia="Times New Roman" w:hAnsi="Times New Roman" w:cs="Times New Roman"/>
          <w:bCs/>
          <w:color w:val="000000" w:themeColor="text1"/>
          <w:sz w:val="24"/>
          <w:szCs w:val="24"/>
        </w:rPr>
      </w:pPr>
      <w:r w:rsidRPr="002415B2">
        <w:rPr>
          <w:rFonts w:ascii="Times New Roman" w:eastAsia="Times New Roman" w:hAnsi="Times New Roman" w:cs="Times New Roman"/>
          <w:bCs/>
          <w:color w:val="000000" w:themeColor="text1"/>
          <w:sz w:val="24"/>
          <w:szCs w:val="24"/>
        </w:rPr>
        <w:t>Further exam</w:t>
      </w:r>
      <w:r w:rsidR="00712CEB">
        <w:rPr>
          <w:rFonts w:ascii="Times New Roman" w:eastAsia="Times New Roman" w:hAnsi="Times New Roman" w:cs="Times New Roman"/>
          <w:bCs/>
          <w:color w:val="000000" w:themeColor="text1"/>
          <w:sz w:val="24"/>
          <w:szCs w:val="24"/>
        </w:rPr>
        <w:t xml:space="preserve">ination of Table 3 </w:t>
      </w:r>
      <w:r w:rsidR="002415B2" w:rsidRPr="002415B2">
        <w:rPr>
          <w:rFonts w:ascii="Times New Roman" w:eastAsia="Times New Roman" w:hAnsi="Times New Roman" w:cs="Times New Roman"/>
          <w:bCs/>
          <w:color w:val="000000" w:themeColor="text1"/>
          <w:sz w:val="24"/>
          <w:szCs w:val="24"/>
        </w:rPr>
        <w:t>showed that 6</w:t>
      </w:r>
      <w:r w:rsidRPr="002415B2">
        <w:rPr>
          <w:rFonts w:ascii="Times New Roman" w:eastAsia="Times New Roman" w:hAnsi="Times New Roman" w:cs="Times New Roman"/>
          <w:bCs/>
          <w:color w:val="000000" w:themeColor="text1"/>
          <w:sz w:val="24"/>
          <w:szCs w:val="24"/>
        </w:rPr>
        <w:t xml:space="preserve"> of the identified </w:t>
      </w:r>
      <w:r w:rsidR="002415B2" w:rsidRPr="002415B2">
        <w:rPr>
          <w:rFonts w:ascii="Times New Roman" w:eastAsia="Times New Roman" w:hAnsi="Times New Roman" w:cs="Times New Roman"/>
          <w:color w:val="000000" w:themeColor="text1"/>
          <w:sz w:val="24"/>
          <w:szCs w:val="24"/>
        </w:rPr>
        <w:t>factors that influence commercial property development patterns</w:t>
      </w:r>
      <w:r w:rsidRPr="002415B2">
        <w:rPr>
          <w:rFonts w:ascii="Times New Roman" w:eastAsia="Times New Roman" w:hAnsi="Times New Roman" w:cs="Times New Roman"/>
          <w:bCs/>
          <w:color w:val="000000" w:themeColor="text1"/>
          <w:sz w:val="24"/>
          <w:szCs w:val="24"/>
        </w:rPr>
        <w:t xml:space="preserve"> have negative deviations from the </w:t>
      </w:r>
      <w:r w:rsidR="00712CEB">
        <w:rPr>
          <w:rFonts w:ascii="Times New Roman" w:eastAsia="Times New Roman" w:hAnsi="Times New Roman" w:cs="Times New Roman"/>
          <w:bCs/>
          <w:color w:val="000000" w:themeColor="text1"/>
          <w:sz w:val="24"/>
          <w:szCs w:val="24"/>
        </w:rPr>
        <w:t xml:space="preserve">group mean (3.91). </w:t>
      </w:r>
      <w:r w:rsidRPr="002415B2">
        <w:rPr>
          <w:rFonts w:ascii="Times New Roman" w:eastAsia="Times New Roman" w:hAnsi="Times New Roman" w:cs="Times New Roman"/>
          <w:bCs/>
          <w:color w:val="000000" w:themeColor="text1"/>
          <w:sz w:val="24"/>
          <w:szCs w:val="24"/>
        </w:rPr>
        <w:t>The negative d</w:t>
      </w:r>
      <w:r w:rsidR="002415B2" w:rsidRPr="002415B2">
        <w:rPr>
          <w:rFonts w:ascii="Times New Roman" w:eastAsia="Times New Roman" w:hAnsi="Times New Roman" w:cs="Times New Roman"/>
          <w:bCs/>
          <w:color w:val="000000" w:themeColor="text1"/>
          <w:sz w:val="24"/>
          <w:szCs w:val="24"/>
        </w:rPr>
        <w:t>eviations of these factors</w:t>
      </w:r>
      <w:r w:rsidR="001110CE">
        <w:rPr>
          <w:rFonts w:ascii="Times New Roman" w:eastAsia="Times New Roman" w:hAnsi="Times New Roman" w:cs="Times New Roman"/>
          <w:bCs/>
          <w:color w:val="000000" w:themeColor="text1"/>
          <w:sz w:val="24"/>
          <w:szCs w:val="24"/>
        </w:rPr>
        <w:t xml:space="preserve"> are </w:t>
      </w:r>
      <w:r w:rsidR="001110CE" w:rsidRPr="009B7B2D">
        <w:rPr>
          <w:rFonts w:ascii="Times New Roman" w:hAnsi="Times New Roman" w:cs="Times New Roman"/>
          <w:color w:val="000000" w:themeColor="text1"/>
          <w:sz w:val="24"/>
          <w:szCs w:val="24"/>
        </w:rPr>
        <w:t>-0.2509</w:t>
      </w:r>
      <w:r w:rsidRPr="002415B2">
        <w:rPr>
          <w:rFonts w:ascii="Times New Roman" w:eastAsia="Times New Roman" w:hAnsi="Times New Roman" w:cs="Times New Roman"/>
          <w:bCs/>
          <w:color w:val="000000" w:themeColor="text1"/>
          <w:sz w:val="24"/>
          <w:szCs w:val="24"/>
        </w:rPr>
        <w:t xml:space="preserve">, </w:t>
      </w:r>
      <w:r w:rsidR="001110CE" w:rsidRPr="009B7B2D">
        <w:rPr>
          <w:rFonts w:ascii="Times New Roman" w:hAnsi="Times New Roman" w:cs="Times New Roman"/>
          <w:color w:val="000000" w:themeColor="text1"/>
          <w:sz w:val="24"/>
          <w:szCs w:val="24"/>
        </w:rPr>
        <w:t>-0.3759</w:t>
      </w:r>
      <w:r w:rsidR="001110CE">
        <w:rPr>
          <w:rFonts w:ascii="Times New Roman" w:hAnsi="Times New Roman" w:cs="Times New Roman"/>
          <w:color w:val="000000" w:themeColor="text1"/>
          <w:sz w:val="24"/>
          <w:szCs w:val="24"/>
        </w:rPr>
        <w:t>,</w:t>
      </w:r>
      <w:r w:rsidR="001110CE" w:rsidRPr="001110CE">
        <w:rPr>
          <w:rFonts w:ascii="Times New Roman" w:hAnsi="Times New Roman" w:cs="Times New Roman"/>
          <w:color w:val="000000" w:themeColor="text1"/>
          <w:sz w:val="24"/>
          <w:szCs w:val="24"/>
        </w:rPr>
        <w:t xml:space="preserve"> </w:t>
      </w:r>
      <w:r w:rsidR="001110CE" w:rsidRPr="009B7B2D">
        <w:rPr>
          <w:rFonts w:ascii="Times New Roman" w:hAnsi="Times New Roman" w:cs="Times New Roman"/>
          <w:color w:val="000000" w:themeColor="text1"/>
          <w:sz w:val="24"/>
          <w:szCs w:val="24"/>
        </w:rPr>
        <w:t>-0.3759</w:t>
      </w:r>
      <w:r w:rsidR="001110CE">
        <w:rPr>
          <w:rFonts w:ascii="Times New Roman" w:hAnsi="Times New Roman" w:cs="Times New Roman"/>
          <w:color w:val="000000" w:themeColor="text1"/>
          <w:sz w:val="24"/>
          <w:szCs w:val="24"/>
        </w:rPr>
        <w:t xml:space="preserve">, </w:t>
      </w:r>
      <w:r w:rsidR="001110CE" w:rsidRPr="009B7B2D">
        <w:rPr>
          <w:rFonts w:ascii="Times New Roman" w:hAnsi="Times New Roman" w:cs="Times New Roman"/>
          <w:color w:val="000000" w:themeColor="text1"/>
          <w:sz w:val="24"/>
          <w:szCs w:val="24"/>
        </w:rPr>
        <w:t>-0.3989</w:t>
      </w:r>
      <w:r w:rsidR="001110CE">
        <w:rPr>
          <w:rFonts w:ascii="Times New Roman" w:hAnsi="Times New Roman" w:cs="Times New Roman"/>
          <w:color w:val="000000" w:themeColor="text1"/>
          <w:sz w:val="24"/>
          <w:szCs w:val="24"/>
        </w:rPr>
        <w:t xml:space="preserve">, </w:t>
      </w:r>
      <w:r w:rsidR="001110CE" w:rsidRPr="009B7B2D">
        <w:rPr>
          <w:rFonts w:ascii="Times New Roman" w:hAnsi="Times New Roman" w:cs="Times New Roman"/>
          <w:color w:val="000000" w:themeColor="text1"/>
          <w:sz w:val="24"/>
          <w:szCs w:val="24"/>
        </w:rPr>
        <w:t>-0.4214</w:t>
      </w:r>
      <w:r w:rsidR="00585E3E">
        <w:rPr>
          <w:rFonts w:ascii="Times New Roman" w:hAnsi="Times New Roman" w:cs="Times New Roman"/>
          <w:color w:val="000000" w:themeColor="text1"/>
          <w:sz w:val="24"/>
          <w:szCs w:val="24"/>
        </w:rPr>
        <w:t xml:space="preserve"> and</w:t>
      </w:r>
      <w:r w:rsidR="001110CE">
        <w:rPr>
          <w:rFonts w:ascii="Times New Roman" w:hAnsi="Times New Roman" w:cs="Times New Roman"/>
          <w:color w:val="000000" w:themeColor="text1"/>
          <w:sz w:val="24"/>
          <w:szCs w:val="24"/>
        </w:rPr>
        <w:t>-</w:t>
      </w:r>
      <w:r w:rsidR="001110CE" w:rsidRPr="009B7B2D">
        <w:rPr>
          <w:rFonts w:ascii="Times New Roman" w:hAnsi="Times New Roman" w:cs="Times New Roman"/>
          <w:color w:val="000000" w:themeColor="text1"/>
          <w:sz w:val="24"/>
          <w:szCs w:val="24"/>
        </w:rPr>
        <w:t>0.4782</w:t>
      </w:r>
      <w:r w:rsidR="00712CEB">
        <w:rPr>
          <w:rFonts w:ascii="Times New Roman" w:hAnsi="Times New Roman" w:cs="Times New Roman"/>
          <w:color w:val="000000" w:themeColor="text1"/>
          <w:sz w:val="24"/>
          <w:szCs w:val="24"/>
        </w:rPr>
        <w:t xml:space="preserve"> </w:t>
      </w:r>
      <w:r w:rsidRPr="002415B2">
        <w:rPr>
          <w:rFonts w:ascii="Times New Roman" w:eastAsia="Times New Roman" w:hAnsi="Times New Roman" w:cs="Times New Roman"/>
          <w:bCs/>
          <w:color w:val="000000" w:themeColor="text1"/>
          <w:sz w:val="24"/>
          <w:szCs w:val="24"/>
        </w:rPr>
        <w:t xml:space="preserve">respectively. The implication </w:t>
      </w:r>
      <w:r w:rsidR="002415B2" w:rsidRPr="002415B2">
        <w:rPr>
          <w:rFonts w:ascii="Times New Roman" w:eastAsia="Times New Roman" w:hAnsi="Times New Roman" w:cs="Times New Roman"/>
          <w:bCs/>
          <w:color w:val="000000" w:themeColor="text1"/>
          <w:sz w:val="24"/>
          <w:szCs w:val="24"/>
        </w:rPr>
        <w:t>of this finding is that these 6 factors that</w:t>
      </w:r>
      <w:r w:rsidR="001110CE">
        <w:rPr>
          <w:rFonts w:ascii="Times New Roman" w:eastAsia="Times New Roman" w:hAnsi="Times New Roman" w:cs="Times New Roman"/>
          <w:bCs/>
          <w:color w:val="000000" w:themeColor="text1"/>
          <w:sz w:val="24"/>
          <w:szCs w:val="24"/>
        </w:rPr>
        <w:t xml:space="preserve"> </w:t>
      </w:r>
      <w:r w:rsidR="002415B2" w:rsidRPr="002415B2">
        <w:rPr>
          <w:rFonts w:ascii="Times New Roman" w:eastAsia="Times New Roman" w:hAnsi="Times New Roman" w:cs="Times New Roman"/>
          <w:bCs/>
          <w:color w:val="000000" w:themeColor="text1"/>
          <w:sz w:val="24"/>
          <w:szCs w:val="24"/>
        </w:rPr>
        <w:t>influences commercial property development patt</w:t>
      </w:r>
      <w:r w:rsidR="00F764EC">
        <w:rPr>
          <w:rFonts w:ascii="Times New Roman" w:eastAsia="Times New Roman" w:hAnsi="Times New Roman" w:cs="Times New Roman"/>
          <w:bCs/>
          <w:color w:val="000000" w:themeColor="text1"/>
          <w:sz w:val="24"/>
          <w:szCs w:val="24"/>
        </w:rPr>
        <w:t>ern are not</w:t>
      </w:r>
      <w:r w:rsidR="002415B2" w:rsidRPr="002415B2">
        <w:rPr>
          <w:rFonts w:ascii="Times New Roman" w:eastAsia="Times New Roman" w:hAnsi="Times New Roman" w:cs="Times New Roman"/>
          <w:bCs/>
          <w:color w:val="000000" w:themeColor="text1"/>
          <w:sz w:val="24"/>
          <w:szCs w:val="24"/>
        </w:rPr>
        <w:t xml:space="preserve"> significant</w:t>
      </w:r>
      <w:r w:rsidRPr="002415B2">
        <w:rPr>
          <w:rFonts w:ascii="Times New Roman" w:eastAsia="Times New Roman" w:hAnsi="Times New Roman" w:cs="Times New Roman"/>
          <w:bCs/>
          <w:color w:val="000000" w:themeColor="text1"/>
          <w:sz w:val="24"/>
          <w:szCs w:val="24"/>
        </w:rPr>
        <w:t xml:space="preserve"> as the</w:t>
      </w:r>
      <w:r w:rsidR="002415B2" w:rsidRPr="002415B2">
        <w:rPr>
          <w:rFonts w:ascii="Times New Roman" w:eastAsia="Times New Roman" w:hAnsi="Times New Roman" w:cs="Times New Roman"/>
          <w:bCs/>
          <w:color w:val="000000" w:themeColor="text1"/>
          <w:sz w:val="24"/>
          <w:szCs w:val="24"/>
        </w:rPr>
        <w:t xml:space="preserve"> derived level of significant </w:t>
      </w:r>
      <w:r w:rsidRPr="002415B2">
        <w:rPr>
          <w:rFonts w:ascii="Times New Roman" w:eastAsia="Times New Roman" w:hAnsi="Times New Roman" w:cs="Times New Roman"/>
          <w:bCs/>
          <w:color w:val="000000" w:themeColor="text1"/>
          <w:sz w:val="24"/>
          <w:szCs w:val="24"/>
        </w:rPr>
        <w:t>based on</w:t>
      </w:r>
      <w:r w:rsidR="002415B2" w:rsidRPr="002415B2">
        <w:rPr>
          <w:rFonts w:ascii="Times New Roman" w:eastAsia="Times New Roman" w:hAnsi="Times New Roman" w:cs="Times New Roman"/>
          <w:bCs/>
          <w:color w:val="000000" w:themeColor="text1"/>
          <w:sz w:val="24"/>
          <w:szCs w:val="24"/>
        </w:rPr>
        <w:t xml:space="preserve"> the ranking of the </w:t>
      </w:r>
      <w:r w:rsidR="001110CE" w:rsidRPr="002415B2">
        <w:rPr>
          <w:rFonts w:ascii="Times New Roman" w:eastAsia="Times New Roman" w:hAnsi="Times New Roman" w:cs="Times New Roman"/>
          <w:bCs/>
          <w:color w:val="000000" w:themeColor="text1"/>
          <w:sz w:val="24"/>
          <w:szCs w:val="24"/>
        </w:rPr>
        <w:t>respondents</w:t>
      </w:r>
      <w:r w:rsidR="002415B2" w:rsidRPr="002415B2">
        <w:rPr>
          <w:rFonts w:ascii="Times New Roman" w:eastAsia="Times New Roman" w:hAnsi="Times New Roman" w:cs="Times New Roman"/>
          <w:bCs/>
          <w:color w:val="000000" w:themeColor="text1"/>
          <w:sz w:val="24"/>
          <w:szCs w:val="24"/>
        </w:rPr>
        <w:t xml:space="preserve"> for each of these factors</w:t>
      </w:r>
      <w:r w:rsidRPr="002415B2">
        <w:rPr>
          <w:rFonts w:ascii="Times New Roman" w:eastAsia="Times New Roman" w:hAnsi="Times New Roman" w:cs="Times New Roman"/>
          <w:bCs/>
          <w:color w:val="000000" w:themeColor="text1"/>
          <w:sz w:val="24"/>
          <w:szCs w:val="24"/>
        </w:rPr>
        <w:t xml:space="preserve"> is lesser </w:t>
      </w:r>
      <w:r w:rsidR="002415B2" w:rsidRPr="002415B2">
        <w:rPr>
          <w:rFonts w:ascii="Times New Roman" w:eastAsia="Times New Roman" w:hAnsi="Times New Roman" w:cs="Times New Roman"/>
          <w:bCs/>
          <w:color w:val="000000" w:themeColor="text1"/>
          <w:sz w:val="24"/>
          <w:szCs w:val="24"/>
        </w:rPr>
        <w:t xml:space="preserve">than the aggregate significant </w:t>
      </w:r>
      <w:r w:rsidRPr="002415B2">
        <w:rPr>
          <w:rFonts w:ascii="Times New Roman" w:eastAsia="Times New Roman" w:hAnsi="Times New Roman" w:cs="Times New Roman"/>
          <w:bCs/>
          <w:color w:val="000000" w:themeColor="text1"/>
          <w:sz w:val="24"/>
          <w:szCs w:val="24"/>
        </w:rPr>
        <w:t>of all the</w:t>
      </w:r>
      <w:r w:rsidR="002415B2" w:rsidRPr="002415B2">
        <w:rPr>
          <w:rFonts w:ascii="Times New Roman" w:eastAsia="Times New Roman" w:hAnsi="Times New Roman" w:cs="Times New Roman"/>
          <w:bCs/>
          <w:color w:val="000000" w:themeColor="text1"/>
          <w:sz w:val="24"/>
          <w:szCs w:val="24"/>
        </w:rPr>
        <w:t xml:space="preserve"> factors that influences commercial property development patterns.</w:t>
      </w:r>
      <w:r w:rsidR="002415B2" w:rsidRPr="002415B2">
        <w:rPr>
          <w:rFonts w:ascii="Times New Roman" w:hAnsi="Times New Roman" w:cs="Times New Roman"/>
          <w:sz w:val="24"/>
          <w:szCs w:val="24"/>
        </w:rPr>
        <w:t xml:space="preserve"> </w:t>
      </w:r>
    </w:p>
    <w:p w:rsidR="000F7CD6" w:rsidRDefault="000F7CD6" w:rsidP="00B671AA">
      <w:pPr>
        <w:spacing w:after="80" w:line="360" w:lineRule="auto"/>
        <w:jc w:val="both"/>
        <w:rPr>
          <w:rFonts w:ascii="Times New Roman" w:hAnsi="Times New Roman" w:cs="Times New Roman"/>
          <w:b/>
          <w:color w:val="000000" w:themeColor="text1"/>
          <w:sz w:val="24"/>
          <w:szCs w:val="24"/>
        </w:rPr>
      </w:pPr>
    </w:p>
    <w:p w:rsidR="000F7CD6" w:rsidRDefault="000F7CD6" w:rsidP="00B671AA">
      <w:pPr>
        <w:spacing w:after="80" w:line="360" w:lineRule="auto"/>
        <w:jc w:val="both"/>
        <w:rPr>
          <w:rFonts w:ascii="Times New Roman" w:hAnsi="Times New Roman" w:cs="Times New Roman"/>
          <w:b/>
          <w:color w:val="000000" w:themeColor="text1"/>
          <w:sz w:val="24"/>
          <w:szCs w:val="24"/>
        </w:rPr>
      </w:pPr>
    </w:p>
    <w:p w:rsidR="00D30D45" w:rsidRDefault="00C62E68" w:rsidP="00B671AA">
      <w:pPr>
        <w:spacing w:after="80" w:line="360" w:lineRule="auto"/>
        <w:jc w:val="both"/>
        <w:rPr>
          <w:rFonts w:ascii="Times New Roman" w:hAnsi="Times New Roman" w:cs="Times New Roman"/>
          <w:b/>
          <w:color w:val="000000" w:themeColor="text1"/>
          <w:sz w:val="24"/>
          <w:szCs w:val="24"/>
        </w:rPr>
      </w:pPr>
      <w:r w:rsidRPr="00F04B5A">
        <w:rPr>
          <w:rFonts w:ascii="Times New Roman" w:hAnsi="Times New Roman" w:cs="Times New Roman"/>
          <w:b/>
          <w:color w:val="000000" w:themeColor="text1"/>
          <w:sz w:val="24"/>
          <w:szCs w:val="24"/>
        </w:rPr>
        <w:lastRenderedPageBreak/>
        <w:t>CONCLUSION AND RECOMMENDATION</w:t>
      </w:r>
    </w:p>
    <w:p w:rsidR="00F764EC" w:rsidRPr="00F764EC" w:rsidRDefault="00F04B5A" w:rsidP="00F764EC">
      <w:pPr>
        <w:spacing w:line="360" w:lineRule="auto"/>
        <w:jc w:val="both"/>
        <w:rPr>
          <w:rStyle w:val="Strong"/>
          <w:rFonts w:ascii="Times New Roman" w:hAnsi="Times New Roman" w:cs="Times New Roman"/>
          <w:bCs w:val="0"/>
          <w:color w:val="000000" w:themeColor="text1"/>
          <w:sz w:val="24"/>
          <w:szCs w:val="24"/>
        </w:rPr>
      </w:pPr>
      <w:r>
        <w:rPr>
          <w:rFonts w:ascii="Times New Roman" w:hAnsi="Times New Roman" w:cs="Times New Roman"/>
          <w:color w:val="000000" w:themeColor="text1"/>
          <w:sz w:val="24"/>
          <w:szCs w:val="24"/>
        </w:rPr>
        <w:t>The study examine the factors that influence commercial property developmen</w:t>
      </w:r>
      <w:r w:rsidR="001834C4">
        <w:rPr>
          <w:rFonts w:ascii="Times New Roman" w:hAnsi="Times New Roman" w:cs="Times New Roman"/>
          <w:color w:val="000000" w:themeColor="text1"/>
          <w:sz w:val="24"/>
          <w:szCs w:val="24"/>
        </w:rPr>
        <w:t xml:space="preserve">t in </w:t>
      </w:r>
      <w:proofErr w:type="spellStart"/>
      <w:r w:rsidR="001834C4">
        <w:rPr>
          <w:rFonts w:ascii="Times New Roman" w:hAnsi="Times New Roman" w:cs="Times New Roman"/>
          <w:color w:val="000000" w:themeColor="text1"/>
          <w:sz w:val="24"/>
          <w:szCs w:val="24"/>
        </w:rPr>
        <w:t>Suleja</w:t>
      </w:r>
      <w:proofErr w:type="spellEnd"/>
      <w:r w:rsidR="001834C4">
        <w:rPr>
          <w:rFonts w:ascii="Times New Roman" w:hAnsi="Times New Roman" w:cs="Times New Roman"/>
          <w:color w:val="000000" w:themeColor="text1"/>
          <w:sz w:val="24"/>
          <w:szCs w:val="24"/>
        </w:rPr>
        <w:t>, Nigeria</w:t>
      </w:r>
      <w:r w:rsidR="001370E4">
        <w:rPr>
          <w:rFonts w:ascii="Times New Roman" w:hAnsi="Times New Roman" w:cs="Times New Roman"/>
          <w:color w:val="000000" w:themeColor="text1"/>
          <w:sz w:val="24"/>
          <w:szCs w:val="24"/>
        </w:rPr>
        <w:t xml:space="preserve">. The </w:t>
      </w:r>
      <w:r w:rsidR="00236715">
        <w:rPr>
          <w:rFonts w:ascii="Times New Roman" w:hAnsi="Times New Roman" w:cs="Times New Roman"/>
          <w:color w:val="000000" w:themeColor="text1"/>
          <w:sz w:val="24"/>
          <w:szCs w:val="24"/>
        </w:rPr>
        <w:t xml:space="preserve">study shows that retail shops are the </w:t>
      </w:r>
      <w:r w:rsidR="00585E3E">
        <w:rPr>
          <w:rFonts w:ascii="Times New Roman" w:hAnsi="Times New Roman" w:cs="Times New Roman"/>
          <w:color w:val="000000" w:themeColor="text1"/>
          <w:sz w:val="24"/>
          <w:szCs w:val="24"/>
        </w:rPr>
        <w:t xml:space="preserve">most </w:t>
      </w:r>
      <w:r w:rsidR="00236715">
        <w:rPr>
          <w:rFonts w:ascii="Times New Roman" w:hAnsi="Times New Roman" w:cs="Times New Roman"/>
          <w:color w:val="000000" w:themeColor="text1"/>
          <w:sz w:val="24"/>
          <w:szCs w:val="24"/>
        </w:rPr>
        <w:t xml:space="preserve">dominant commercial property types in </w:t>
      </w:r>
      <w:proofErr w:type="spellStart"/>
      <w:r w:rsidR="00236715">
        <w:rPr>
          <w:rFonts w:ascii="Times New Roman" w:hAnsi="Times New Roman" w:cs="Times New Roman"/>
          <w:color w:val="000000" w:themeColor="text1"/>
          <w:sz w:val="24"/>
          <w:szCs w:val="24"/>
        </w:rPr>
        <w:t>Suleja</w:t>
      </w:r>
      <w:proofErr w:type="spellEnd"/>
      <w:r w:rsidR="00236715">
        <w:rPr>
          <w:rFonts w:ascii="Times New Roman" w:hAnsi="Times New Roman" w:cs="Times New Roman"/>
          <w:color w:val="000000" w:themeColor="text1"/>
          <w:sz w:val="24"/>
          <w:szCs w:val="24"/>
        </w:rPr>
        <w:t xml:space="preserve"> having 43.18% followed by</w:t>
      </w:r>
      <w:r w:rsidR="00236715" w:rsidRPr="00236715">
        <w:rPr>
          <w:rFonts w:ascii="Times New Roman" w:hAnsi="Times New Roman" w:cs="Times New Roman"/>
          <w:color w:val="000000" w:themeColor="text1"/>
          <w:sz w:val="24"/>
          <w:szCs w:val="24"/>
        </w:rPr>
        <w:t xml:space="preserve"> </w:t>
      </w:r>
      <w:r w:rsidR="00236715">
        <w:rPr>
          <w:rFonts w:ascii="Times New Roman" w:hAnsi="Times New Roman" w:cs="Times New Roman"/>
          <w:color w:val="000000" w:themeColor="text1"/>
          <w:sz w:val="24"/>
          <w:szCs w:val="24"/>
        </w:rPr>
        <w:t>Offices which are seen as the secon</w:t>
      </w:r>
      <w:r w:rsidR="00585E3E">
        <w:rPr>
          <w:rFonts w:ascii="Times New Roman" w:hAnsi="Times New Roman" w:cs="Times New Roman"/>
          <w:color w:val="000000" w:themeColor="text1"/>
          <w:sz w:val="24"/>
          <w:szCs w:val="24"/>
        </w:rPr>
        <w:t>d</w:t>
      </w:r>
      <w:r w:rsidR="00236715">
        <w:rPr>
          <w:rFonts w:ascii="Times New Roman" w:hAnsi="Times New Roman" w:cs="Times New Roman"/>
          <w:color w:val="000000" w:themeColor="text1"/>
          <w:sz w:val="24"/>
          <w:szCs w:val="24"/>
        </w:rPr>
        <w:t xml:space="preserve"> dominant commercial property types in the study area with 30.68%. Whereas, Industrial properties used for business purposes </w:t>
      </w:r>
      <w:r w:rsidR="004B161A">
        <w:rPr>
          <w:rFonts w:ascii="Times New Roman" w:hAnsi="Times New Roman" w:cs="Times New Roman"/>
          <w:color w:val="000000" w:themeColor="text1"/>
          <w:sz w:val="24"/>
          <w:szCs w:val="24"/>
        </w:rPr>
        <w:t xml:space="preserve">and </w:t>
      </w:r>
      <w:r w:rsidR="00236715">
        <w:rPr>
          <w:rFonts w:ascii="Times New Roman" w:hAnsi="Times New Roman" w:cs="Times New Roman"/>
          <w:color w:val="000000" w:themeColor="text1"/>
          <w:sz w:val="24"/>
          <w:szCs w:val="24"/>
        </w:rPr>
        <w:t xml:space="preserve">Warehouses are </w:t>
      </w:r>
      <w:r w:rsidR="004B161A">
        <w:rPr>
          <w:rFonts w:ascii="Times New Roman" w:hAnsi="Times New Roman" w:cs="Times New Roman"/>
          <w:color w:val="000000" w:themeColor="text1"/>
          <w:sz w:val="24"/>
          <w:szCs w:val="24"/>
        </w:rPr>
        <w:t xml:space="preserve">the least common type of commercial property which are </w:t>
      </w:r>
      <w:r w:rsidR="00236715">
        <w:rPr>
          <w:rFonts w:ascii="Times New Roman" w:hAnsi="Times New Roman" w:cs="Times New Roman"/>
          <w:color w:val="000000" w:themeColor="text1"/>
          <w:sz w:val="24"/>
          <w:szCs w:val="24"/>
        </w:rPr>
        <w:t>12.5% and 13.64% respectively</w:t>
      </w:r>
      <w:r w:rsidR="004B161A">
        <w:rPr>
          <w:rFonts w:ascii="Times New Roman" w:hAnsi="Times New Roman" w:cs="Times New Roman"/>
          <w:color w:val="000000" w:themeColor="text1"/>
          <w:sz w:val="24"/>
          <w:szCs w:val="24"/>
        </w:rPr>
        <w:t xml:space="preserve">. </w:t>
      </w:r>
      <w:r w:rsidR="004B161A">
        <w:rPr>
          <w:rFonts w:ascii="Times New Roman" w:eastAsia="Helvetica Neue" w:hAnsi="Times New Roman" w:cs="Times New Roman"/>
          <w:color w:val="000000" w:themeColor="text1"/>
          <w:sz w:val="24"/>
          <w:szCs w:val="24"/>
        </w:rPr>
        <w:t xml:space="preserve">The findings underscore the city's resilience and growth as a significant economic hub, reflected in the dominance of retail shops and offices. </w:t>
      </w:r>
      <w:r w:rsidR="004B161A" w:rsidRPr="004B161A">
        <w:rPr>
          <w:rStyle w:val="Strong"/>
          <w:rFonts w:ascii="Times New Roman" w:hAnsi="Times New Roman" w:cs="Times New Roman"/>
          <w:b w:val="0"/>
          <w:color w:val="000000" w:themeColor="text1"/>
          <w:sz w:val="24"/>
          <w:szCs w:val="24"/>
        </w:rPr>
        <w:t>The dominance of retail outlets and offices underscores the city's role as a local trade and business center</w:t>
      </w:r>
      <w:r w:rsidR="004B161A">
        <w:rPr>
          <w:rStyle w:val="Strong"/>
          <w:rFonts w:ascii="Times New Roman" w:hAnsi="Times New Roman" w:cs="Times New Roman"/>
          <w:b w:val="0"/>
          <w:color w:val="000000" w:themeColor="text1"/>
          <w:sz w:val="24"/>
          <w:szCs w:val="24"/>
        </w:rPr>
        <w:t>.</w:t>
      </w:r>
      <w:r w:rsidR="00F764EC">
        <w:rPr>
          <w:rFonts w:ascii="Times New Roman" w:hAnsi="Times New Roman" w:cs="Times New Roman"/>
          <w:b/>
          <w:color w:val="000000" w:themeColor="text1"/>
          <w:sz w:val="24"/>
          <w:szCs w:val="24"/>
        </w:rPr>
        <w:t xml:space="preserve"> </w:t>
      </w:r>
      <w:r w:rsidR="001370E4">
        <w:rPr>
          <w:rFonts w:ascii="Times New Roman" w:hAnsi="Times New Roman" w:cs="Times New Roman"/>
          <w:color w:val="000000" w:themeColor="text1"/>
          <w:sz w:val="24"/>
          <w:szCs w:val="24"/>
        </w:rPr>
        <w:t xml:space="preserve">The study further revealed that </w:t>
      </w:r>
      <w:r w:rsidR="001370E4" w:rsidRPr="009B7B2D">
        <w:rPr>
          <w:rFonts w:ascii="Times New Roman" w:eastAsia="Times New Roman" w:hAnsi="Times New Roman" w:cs="Times New Roman"/>
          <w:color w:val="000000" w:themeColor="text1"/>
          <w:sz w:val="24"/>
          <w:szCs w:val="24"/>
        </w:rPr>
        <w:t>Urbanization rate</w:t>
      </w:r>
      <w:r w:rsidR="001370E4">
        <w:rPr>
          <w:rFonts w:ascii="Times New Roman" w:eastAsia="Times New Roman" w:hAnsi="Times New Roman" w:cs="Times New Roman"/>
          <w:color w:val="000000" w:themeColor="text1"/>
          <w:sz w:val="24"/>
          <w:szCs w:val="24"/>
        </w:rPr>
        <w:t xml:space="preserve">, </w:t>
      </w:r>
      <w:r w:rsidR="001370E4" w:rsidRPr="009B7B2D">
        <w:rPr>
          <w:rFonts w:ascii="Times New Roman" w:eastAsia="Times New Roman" w:hAnsi="Times New Roman" w:cs="Times New Roman"/>
          <w:color w:val="000000" w:themeColor="text1"/>
          <w:sz w:val="24"/>
          <w:szCs w:val="24"/>
        </w:rPr>
        <w:t>Increasing Migration of people into the town</w:t>
      </w:r>
      <w:r w:rsidR="001370E4">
        <w:rPr>
          <w:rFonts w:ascii="Times New Roman" w:eastAsia="Times New Roman" w:hAnsi="Times New Roman" w:cs="Times New Roman"/>
          <w:color w:val="000000" w:themeColor="text1"/>
          <w:sz w:val="24"/>
          <w:szCs w:val="24"/>
        </w:rPr>
        <w:t xml:space="preserve">, </w:t>
      </w:r>
      <w:r w:rsidR="001370E4" w:rsidRPr="009B7B2D">
        <w:rPr>
          <w:rFonts w:ascii="Times New Roman" w:eastAsia="Times New Roman" w:hAnsi="Times New Roman" w:cs="Times New Roman"/>
          <w:color w:val="000000" w:themeColor="text1"/>
          <w:sz w:val="24"/>
          <w:szCs w:val="24"/>
        </w:rPr>
        <w:t>Market demand for specific types of commercial properties</w:t>
      </w:r>
      <w:r w:rsidR="001370E4">
        <w:rPr>
          <w:rFonts w:ascii="Times New Roman" w:eastAsia="Times New Roman" w:hAnsi="Times New Roman" w:cs="Times New Roman"/>
          <w:color w:val="000000" w:themeColor="text1"/>
          <w:sz w:val="24"/>
          <w:szCs w:val="24"/>
        </w:rPr>
        <w:t>, Z</w:t>
      </w:r>
      <w:r w:rsidR="001370E4" w:rsidRPr="009B7B2D">
        <w:rPr>
          <w:rFonts w:ascii="Times New Roman" w:eastAsia="Times New Roman" w:hAnsi="Times New Roman" w:cs="Times New Roman"/>
          <w:color w:val="000000" w:themeColor="text1"/>
          <w:sz w:val="24"/>
          <w:szCs w:val="24"/>
        </w:rPr>
        <w:t>oning laws and regulations that dictate land use</w:t>
      </w:r>
      <w:r w:rsidR="001370E4">
        <w:rPr>
          <w:rFonts w:ascii="Times New Roman" w:eastAsia="Times New Roman" w:hAnsi="Times New Roman" w:cs="Times New Roman"/>
          <w:color w:val="000000" w:themeColor="text1"/>
          <w:sz w:val="24"/>
          <w:szCs w:val="24"/>
        </w:rPr>
        <w:t xml:space="preserve">, </w:t>
      </w:r>
      <w:r w:rsidR="001370E4" w:rsidRPr="009B7B2D">
        <w:rPr>
          <w:rFonts w:ascii="Times New Roman" w:eastAsia="Times New Roman" w:hAnsi="Times New Roman" w:cs="Times New Roman"/>
          <w:color w:val="000000" w:themeColor="text1"/>
          <w:sz w:val="24"/>
          <w:szCs w:val="24"/>
        </w:rPr>
        <w:t>Accessibility to target market/ customers</w:t>
      </w:r>
      <w:r w:rsidR="001370E4">
        <w:rPr>
          <w:rFonts w:ascii="Times New Roman" w:eastAsia="Times New Roman" w:hAnsi="Times New Roman" w:cs="Times New Roman"/>
          <w:color w:val="000000" w:themeColor="text1"/>
          <w:sz w:val="24"/>
          <w:szCs w:val="24"/>
        </w:rPr>
        <w:t xml:space="preserve"> and </w:t>
      </w:r>
      <w:r w:rsidR="001370E4" w:rsidRPr="009B7B2D">
        <w:rPr>
          <w:rFonts w:ascii="Times New Roman" w:eastAsia="Times New Roman" w:hAnsi="Times New Roman" w:cs="Times New Roman"/>
          <w:color w:val="000000" w:themeColor="text1"/>
          <w:sz w:val="24"/>
          <w:szCs w:val="24"/>
        </w:rPr>
        <w:t>Closeness to the nation's capital</w:t>
      </w:r>
      <w:r w:rsidR="001370E4">
        <w:rPr>
          <w:rFonts w:ascii="Times New Roman" w:eastAsia="Times New Roman" w:hAnsi="Times New Roman" w:cs="Times New Roman"/>
          <w:color w:val="000000" w:themeColor="text1"/>
          <w:sz w:val="24"/>
          <w:szCs w:val="24"/>
        </w:rPr>
        <w:t xml:space="preserve"> as the significant factors that influence commercial property development pattern in the study area as they rank 1</w:t>
      </w:r>
      <w:r w:rsidR="001370E4" w:rsidRPr="001370E4">
        <w:rPr>
          <w:rFonts w:ascii="Times New Roman" w:eastAsia="Times New Roman" w:hAnsi="Times New Roman" w:cs="Times New Roman"/>
          <w:color w:val="000000" w:themeColor="text1"/>
          <w:sz w:val="24"/>
          <w:szCs w:val="24"/>
          <w:vertAlign w:val="superscript"/>
        </w:rPr>
        <w:t>st</w:t>
      </w:r>
      <w:r w:rsidR="001370E4">
        <w:rPr>
          <w:rFonts w:ascii="Times New Roman" w:eastAsia="Times New Roman" w:hAnsi="Times New Roman" w:cs="Times New Roman"/>
          <w:color w:val="000000" w:themeColor="text1"/>
          <w:sz w:val="24"/>
          <w:szCs w:val="24"/>
        </w:rPr>
        <w:t>, 2</w:t>
      </w:r>
      <w:r w:rsidR="001370E4" w:rsidRPr="001370E4">
        <w:rPr>
          <w:rFonts w:ascii="Times New Roman" w:eastAsia="Times New Roman" w:hAnsi="Times New Roman" w:cs="Times New Roman"/>
          <w:color w:val="000000" w:themeColor="text1"/>
          <w:sz w:val="24"/>
          <w:szCs w:val="24"/>
          <w:vertAlign w:val="superscript"/>
        </w:rPr>
        <w:t>nd</w:t>
      </w:r>
      <w:r w:rsidR="001370E4">
        <w:rPr>
          <w:rFonts w:ascii="Times New Roman" w:eastAsia="Times New Roman" w:hAnsi="Times New Roman" w:cs="Times New Roman"/>
          <w:color w:val="000000" w:themeColor="text1"/>
          <w:sz w:val="24"/>
          <w:szCs w:val="24"/>
        </w:rPr>
        <w:t>, 3</w:t>
      </w:r>
      <w:r w:rsidR="001370E4" w:rsidRPr="001370E4">
        <w:rPr>
          <w:rFonts w:ascii="Times New Roman" w:eastAsia="Times New Roman" w:hAnsi="Times New Roman" w:cs="Times New Roman"/>
          <w:color w:val="000000" w:themeColor="text1"/>
          <w:sz w:val="24"/>
          <w:szCs w:val="24"/>
          <w:vertAlign w:val="superscript"/>
        </w:rPr>
        <w:t>rd</w:t>
      </w:r>
      <w:r w:rsidR="001370E4">
        <w:rPr>
          <w:rFonts w:ascii="Times New Roman" w:eastAsia="Times New Roman" w:hAnsi="Times New Roman" w:cs="Times New Roman"/>
          <w:color w:val="000000" w:themeColor="text1"/>
          <w:sz w:val="24"/>
          <w:szCs w:val="24"/>
        </w:rPr>
        <w:t>, 4</w:t>
      </w:r>
      <w:r w:rsidR="001370E4" w:rsidRPr="001370E4">
        <w:rPr>
          <w:rFonts w:ascii="Times New Roman" w:eastAsia="Times New Roman" w:hAnsi="Times New Roman" w:cs="Times New Roman"/>
          <w:color w:val="000000" w:themeColor="text1"/>
          <w:sz w:val="24"/>
          <w:szCs w:val="24"/>
          <w:vertAlign w:val="superscript"/>
        </w:rPr>
        <w:t>th</w:t>
      </w:r>
      <w:r w:rsidR="001370E4">
        <w:rPr>
          <w:rFonts w:ascii="Times New Roman" w:eastAsia="Times New Roman" w:hAnsi="Times New Roman" w:cs="Times New Roman"/>
          <w:color w:val="000000" w:themeColor="text1"/>
          <w:sz w:val="24"/>
          <w:szCs w:val="24"/>
        </w:rPr>
        <w:t>, 5</w:t>
      </w:r>
      <w:r w:rsidR="001370E4" w:rsidRPr="001370E4">
        <w:rPr>
          <w:rFonts w:ascii="Times New Roman" w:eastAsia="Times New Roman" w:hAnsi="Times New Roman" w:cs="Times New Roman"/>
          <w:color w:val="000000" w:themeColor="text1"/>
          <w:sz w:val="24"/>
          <w:szCs w:val="24"/>
          <w:vertAlign w:val="superscript"/>
        </w:rPr>
        <w:t>th</w:t>
      </w:r>
      <w:r w:rsidR="001370E4">
        <w:rPr>
          <w:rFonts w:ascii="Times New Roman" w:eastAsia="Times New Roman" w:hAnsi="Times New Roman" w:cs="Times New Roman"/>
          <w:color w:val="000000" w:themeColor="text1"/>
          <w:sz w:val="24"/>
          <w:szCs w:val="24"/>
        </w:rPr>
        <w:t>, 6</w:t>
      </w:r>
      <w:r w:rsidR="001370E4" w:rsidRPr="001370E4">
        <w:rPr>
          <w:rFonts w:ascii="Times New Roman" w:eastAsia="Times New Roman" w:hAnsi="Times New Roman" w:cs="Times New Roman"/>
          <w:color w:val="000000" w:themeColor="text1"/>
          <w:sz w:val="24"/>
          <w:szCs w:val="24"/>
          <w:vertAlign w:val="superscript"/>
        </w:rPr>
        <w:t>th</w:t>
      </w:r>
      <w:r w:rsidR="001370E4">
        <w:rPr>
          <w:rFonts w:ascii="Times New Roman" w:eastAsia="Times New Roman" w:hAnsi="Times New Roman" w:cs="Times New Roman"/>
          <w:color w:val="000000" w:themeColor="text1"/>
          <w:sz w:val="24"/>
          <w:szCs w:val="24"/>
        </w:rPr>
        <w:t xml:space="preserve"> respectively among all the factors that influence commercial property development patterns in the study area. </w:t>
      </w:r>
      <w:r w:rsidR="00236715">
        <w:rPr>
          <w:rFonts w:ascii="Times New Roman" w:eastAsia="Times New Roman" w:hAnsi="Times New Roman" w:cs="Times New Roman"/>
          <w:color w:val="000000" w:themeColor="text1"/>
          <w:sz w:val="24"/>
          <w:szCs w:val="24"/>
        </w:rPr>
        <w:t xml:space="preserve">These factors emerged </w:t>
      </w:r>
      <w:r w:rsidR="00236715" w:rsidRPr="00236715">
        <w:rPr>
          <w:rStyle w:val="Strong"/>
          <w:rFonts w:ascii="Times New Roman" w:hAnsi="Times New Roman" w:cs="Times New Roman"/>
          <w:b w:val="0"/>
          <w:color w:val="000000" w:themeColor="text1"/>
          <w:sz w:val="24"/>
          <w:szCs w:val="24"/>
        </w:rPr>
        <w:t>as key influencers, shaping the spatial and functional asp</w:t>
      </w:r>
      <w:r w:rsidR="00236715">
        <w:rPr>
          <w:rStyle w:val="Strong"/>
          <w:rFonts w:ascii="Times New Roman" w:hAnsi="Times New Roman" w:cs="Times New Roman"/>
          <w:b w:val="0"/>
          <w:color w:val="000000" w:themeColor="text1"/>
          <w:sz w:val="24"/>
          <w:szCs w:val="24"/>
        </w:rPr>
        <w:t xml:space="preserve">ects of commercial developments in the study area. </w:t>
      </w:r>
      <w:r w:rsidR="004B161A" w:rsidRPr="004B161A">
        <w:rPr>
          <w:rStyle w:val="Strong"/>
          <w:rFonts w:ascii="Times New Roman" w:hAnsi="Times New Roman" w:cs="Times New Roman"/>
          <w:b w:val="0"/>
          <w:color w:val="000000" w:themeColor="text1"/>
          <w:sz w:val="24"/>
          <w:szCs w:val="24"/>
        </w:rPr>
        <w:t xml:space="preserve">The study not only unveils the current state of commercial property development in </w:t>
      </w:r>
      <w:proofErr w:type="spellStart"/>
      <w:r w:rsidR="004B161A" w:rsidRPr="004B161A">
        <w:rPr>
          <w:rStyle w:val="Strong"/>
          <w:rFonts w:ascii="Times New Roman" w:hAnsi="Times New Roman" w:cs="Times New Roman"/>
          <w:b w:val="0"/>
          <w:color w:val="000000" w:themeColor="text1"/>
          <w:sz w:val="24"/>
          <w:szCs w:val="24"/>
        </w:rPr>
        <w:t>Suleja</w:t>
      </w:r>
      <w:proofErr w:type="spellEnd"/>
      <w:r w:rsidR="004B161A" w:rsidRPr="004B161A">
        <w:rPr>
          <w:rStyle w:val="Strong"/>
          <w:rFonts w:ascii="Times New Roman" w:hAnsi="Times New Roman" w:cs="Times New Roman"/>
          <w:b w:val="0"/>
          <w:color w:val="000000" w:themeColor="text1"/>
          <w:sz w:val="24"/>
          <w:szCs w:val="24"/>
        </w:rPr>
        <w:t xml:space="preserve"> but also provides a roadmap for sustainable and inclusive growth.</w:t>
      </w:r>
      <w:r w:rsidR="004B161A">
        <w:rPr>
          <w:rStyle w:val="Strong"/>
          <w:rFonts w:ascii="Times New Roman" w:hAnsi="Times New Roman" w:cs="Times New Roman"/>
          <w:color w:val="000000" w:themeColor="text1"/>
          <w:sz w:val="24"/>
          <w:szCs w:val="24"/>
        </w:rPr>
        <w:t xml:space="preserve"> </w:t>
      </w:r>
      <w:r w:rsidR="004B161A" w:rsidRPr="004B161A">
        <w:rPr>
          <w:rStyle w:val="Strong"/>
          <w:rFonts w:ascii="Times New Roman" w:hAnsi="Times New Roman" w:cs="Times New Roman"/>
          <w:b w:val="0"/>
          <w:color w:val="000000" w:themeColor="text1"/>
          <w:sz w:val="24"/>
          <w:szCs w:val="24"/>
        </w:rPr>
        <w:t>The collaboration between stakeholders, adaptability to changing urban dynamics, and strategic policy adjustments will play pivotal roles in shaping the future of commercial property development in this dynamic Nigerian city.</w:t>
      </w:r>
      <w:r w:rsidR="00F764EC">
        <w:rPr>
          <w:rStyle w:val="Strong"/>
          <w:rFonts w:ascii="Times New Roman" w:hAnsi="Times New Roman" w:cs="Times New Roman"/>
          <w:b w:val="0"/>
          <w:color w:val="000000" w:themeColor="text1"/>
          <w:sz w:val="24"/>
          <w:szCs w:val="24"/>
        </w:rPr>
        <w:t xml:space="preserve"> </w:t>
      </w:r>
      <w:r w:rsidR="00F764EC" w:rsidRPr="00F764EC">
        <w:rPr>
          <w:rStyle w:val="Strong"/>
          <w:rFonts w:ascii="Times New Roman" w:hAnsi="Times New Roman" w:cs="Times New Roman"/>
          <w:b w:val="0"/>
          <w:color w:val="000000" w:themeColor="text1"/>
          <w:sz w:val="24"/>
          <w:szCs w:val="24"/>
        </w:rPr>
        <w:t>Regular market assessments and engagement with local businesses can provide valuable insights into emerging trends. Finally, a strategic urban planning that accommodates and guides the city's growth is recommended, by ensuring a balanced and sustainable urban environment</w:t>
      </w:r>
    </w:p>
    <w:p w:rsidR="00236715" w:rsidRDefault="00C62E68" w:rsidP="009D4238">
      <w:pPr>
        <w:spacing w:after="0" w:line="276" w:lineRule="auto"/>
        <w:jc w:val="both"/>
        <w:rPr>
          <w:rFonts w:ascii="Times New Roman" w:hAnsi="Times New Roman" w:cs="Times New Roman"/>
          <w:b/>
          <w:color w:val="000000" w:themeColor="text1"/>
          <w:sz w:val="24"/>
          <w:szCs w:val="24"/>
        </w:rPr>
      </w:pPr>
      <w:r w:rsidRPr="001834C4">
        <w:rPr>
          <w:rFonts w:ascii="Times New Roman" w:hAnsi="Times New Roman" w:cs="Times New Roman"/>
          <w:b/>
          <w:color w:val="000000" w:themeColor="text1"/>
          <w:sz w:val="24"/>
          <w:szCs w:val="24"/>
        </w:rPr>
        <w:t xml:space="preserve">REFERENCES </w:t>
      </w:r>
    </w:p>
    <w:p w:rsidR="006B3B2F" w:rsidRDefault="00D079F5" w:rsidP="006B3B2F">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Chileshe</w:t>
      </w:r>
      <w:proofErr w:type="spellEnd"/>
      <w:r>
        <w:rPr>
          <w:rFonts w:ascii="Times New Roman" w:hAnsi="Times New Roman" w:cs="Times New Roman"/>
          <w:color w:val="000000" w:themeColor="text1"/>
          <w:sz w:val="24"/>
          <w:szCs w:val="24"/>
        </w:rPr>
        <w:t>, N. and</w:t>
      </w:r>
      <w:r w:rsidRPr="00187DEB">
        <w:rPr>
          <w:rFonts w:ascii="Times New Roman" w:hAnsi="Times New Roman" w:cs="Times New Roman"/>
          <w:color w:val="000000" w:themeColor="text1"/>
          <w:sz w:val="24"/>
          <w:szCs w:val="24"/>
        </w:rPr>
        <w:t xml:space="preserve"> </w:t>
      </w:r>
      <w:proofErr w:type="spellStart"/>
      <w:r w:rsidRPr="00187DEB">
        <w:rPr>
          <w:rFonts w:ascii="Times New Roman" w:hAnsi="Times New Roman" w:cs="Times New Roman"/>
          <w:color w:val="000000" w:themeColor="text1"/>
          <w:sz w:val="24"/>
          <w:szCs w:val="24"/>
        </w:rPr>
        <w:t>Kikwasi</w:t>
      </w:r>
      <w:proofErr w:type="spellEnd"/>
      <w:r w:rsidRPr="00187DEB">
        <w:rPr>
          <w:rFonts w:ascii="Times New Roman" w:hAnsi="Times New Roman" w:cs="Times New Roman"/>
          <w:color w:val="000000" w:themeColor="text1"/>
          <w:sz w:val="24"/>
          <w:szCs w:val="24"/>
        </w:rPr>
        <w:t>, G. (2014). Critical success factors for implementation of risk</w:t>
      </w:r>
      <w:r w:rsidR="006B3B2F">
        <w:rPr>
          <w:rFonts w:ascii="Times New Roman" w:hAnsi="Times New Roman" w:cs="Times New Roman"/>
          <w:color w:val="000000" w:themeColor="text1"/>
          <w:sz w:val="24"/>
          <w:szCs w:val="24"/>
        </w:rPr>
        <w:t xml:space="preserve">  </w:t>
      </w:r>
    </w:p>
    <w:p w:rsidR="00D079F5" w:rsidRDefault="00D079F5" w:rsidP="006B3B2F">
      <w:pPr>
        <w:spacing w:after="0" w:line="240" w:lineRule="auto"/>
        <w:ind w:left="720"/>
        <w:jc w:val="both"/>
        <w:rPr>
          <w:rFonts w:ascii="Times New Roman" w:hAnsi="Times New Roman" w:cs="Times New Roman"/>
          <w:color w:val="000000" w:themeColor="text1"/>
          <w:sz w:val="24"/>
          <w:szCs w:val="24"/>
        </w:rPr>
      </w:pPr>
      <w:proofErr w:type="gramStart"/>
      <w:r w:rsidRPr="00187DEB">
        <w:rPr>
          <w:rFonts w:ascii="Times New Roman" w:hAnsi="Times New Roman" w:cs="Times New Roman"/>
          <w:color w:val="000000" w:themeColor="text1"/>
          <w:sz w:val="24"/>
          <w:szCs w:val="24"/>
        </w:rPr>
        <w:t>assessment</w:t>
      </w:r>
      <w:proofErr w:type="gramEnd"/>
      <w:r w:rsidRPr="00187DEB">
        <w:rPr>
          <w:rFonts w:ascii="Times New Roman" w:hAnsi="Times New Roman" w:cs="Times New Roman"/>
          <w:color w:val="000000" w:themeColor="text1"/>
          <w:sz w:val="24"/>
          <w:szCs w:val="24"/>
        </w:rPr>
        <w:t xml:space="preserve"> and management practices within the Tanzanian construction industry.</w:t>
      </w:r>
      <w:r w:rsidR="006B3B2F">
        <w:rPr>
          <w:rFonts w:ascii="Times New Roman" w:hAnsi="Times New Roman" w:cs="Times New Roman"/>
          <w:color w:val="000000" w:themeColor="text1"/>
          <w:sz w:val="24"/>
          <w:szCs w:val="24"/>
        </w:rPr>
        <w:t xml:space="preserve"> </w:t>
      </w:r>
      <w:r w:rsidRPr="006B3B2F">
        <w:rPr>
          <w:rFonts w:ascii="Times New Roman" w:hAnsi="Times New Roman" w:cs="Times New Roman"/>
          <w:i/>
          <w:color w:val="000000" w:themeColor="text1"/>
          <w:sz w:val="24"/>
          <w:szCs w:val="24"/>
        </w:rPr>
        <w:t>Engineering, Construction and Architectural Management,</w:t>
      </w:r>
      <w:r w:rsidRPr="00187DEB">
        <w:rPr>
          <w:rFonts w:ascii="Times New Roman" w:hAnsi="Times New Roman" w:cs="Times New Roman"/>
          <w:color w:val="000000" w:themeColor="text1"/>
          <w:sz w:val="24"/>
          <w:szCs w:val="24"/>
        </w:rPr>
        <w:t xml:space="preserve"> 21(3), 291-319</w:t>
      </w:r>
      <w:r w:rsidR="006B3B2F">
        <w:rPr>
          <w:rFonts w:ascii="Times New Roman" w:hAnsi="Times New Roman" w:cs="Times New Roman"/>
          <w:color w:val="000000" w:themeColor="text1"/>
          <w:sz w:val="24"/>
          <w:szCs w:val="24"/>
        </w:rPr>
        <w:t>.</w:t>
      </w:r>
    </w:p>
    <w:p w:rsidR="006B3B2F" w:rsidRDefault="00D079F5" w:rsidP="006B3B2F">
      <w:pPr>
        <w:spacing w:after="0" w:line="240" w:lineRule="auto"/>
        <w:jc w:val="both"/>
        <w:rPr>
          <w:rFonts w:ascii="Times New Roman" w:hAnsi="Times New Roman" w:cs="Times New Roman"/>
          <w:bCs/>
          <w:color w:val="000000" w:themeColor="text1"/>
          <w:sz w:val="24"/>
          <w:szCs w:val="24"/>
        </w:rPr>
      </w:pPr>
      <w:proofErr w:type="spellStart"/>
      <w:r>
        <w:rPr>
          <w:rFonts w:ascii="Times New Roman" w:hAnsi="Times New Roman" w:cs="Times New Roman"/>
          <w:bCs/>
          <w:i/>
          <w:color w:val="000000" w:themeColor="text1"/>
          <w:sz w:val="24"/>
          <w:szCs w:val="24"/>
        </w:rPr>
        <w:t>Ifediora</w:t>
      </w:r>
      <w:proofErr w:type="spellEnd"/>
      <w:r>
        <w:rPr>
          <w:rFonts w:ascii="Times New Roman" w:hAnsi="Times New Roman" w:cs="Times New Roman"/>
          <w:bCs/>
          <w:i/>
          <w:color w:val="000000" w:themeColor="text1"/>
          <w:sz w:val="24"/>
          <w:szCs w:val="24"/>
        </w:rPr>
        <w:t xml:space="preserve"> </w:t>
      </w:r>
      <w:r w:rsidR="00E735F4">
        <w:rPr>
          <w:rFonts w:ascii="Times New Roman" w:hAnsi="Times New Roman" w:cs="Times New Roman"/>
          <w:bCs/>
          <w:i/>
          <w:color w:val="000000" w:themeColor="text1"/>
          <w:sz w:val="24"/>
          <w:szCs w:val="24"/>
        </w:rPr>
        <w:t xml:space="preserve">B. </w:t>
      </w:r>
      <w:r>
        <w:rPr>
          <w:rFonts w:ascii="Times New Roman" w:hAnsi="Times New Roman" w:cs="Times New Roman"/>
          <w:bCs/>
          <w:i/>
          <w:color w:val="000000" w:themeColor="text1"/>
          <w:sz w:val="24"/>
          <w:szCs w:val="24"/>
        </w:rPr>
        <w:t>U. (2005).</w:t>
      </w:r>
      <w:r>
        <w:rPr>
          <w:rFonts w:ascii="Times New Roman" w:hAnsi="Times New Roman" w:cs="Times New Roman"/>
          <w:bCs/>
          <w:color w:val="000000" w:themeColor="text1"/>
          <w:sz w:val="24"/>
          <w:szCs w:val="24"/>
        </w:rPr>
        <w:t xml:space="preserve"> Valuation Mathematics for </w:t>
      </w:r>
      <w:proofErr w:type="spellStart"/>
      <w:r>
        <w:rPr>
          <w:rFonts w:ascii="Times New Roman" w:hAnsi="Times New Roman" w:cs="Times New Roman"/>
          <w:bCs/>
          <w:color w:val="000000" w:themeColor="text1"/>
          <w:sz w:val="24"/>
          <w:szCs w:val="24"/>
        </w:rPr>
        <w:t>Valuer</w:t>
      </w:r>
      <w:proofErr w:type="spellEnd"/>
      <w:r>
        <w:rPr>
          <w:rFonts w:ascii="Times New Roman" w:hAnsi="Times New Roman" w:cs="Times New Roman"/>
          <w:bCs/>
          <w:color w:val="000000" w:themeColor="text1"/>
          <w:sz w:val="24"/>
          <w:szCs w:val="24"/>
        </w:rPr>
        <w:t xml:space="preserve"> and Other Financia</w:t>
      </w:r>
      <w:r w:rsidR="006B3B2F">
        <w:rPr>
          <w:rFonts w:ascii="Times New Roman" w:hAnsi="Times New Roman" w:cs="Times New Roman"/>
          <w:bCs/>
          <w:color w:val="000000" w:themeColor="text1"/>
          <w:sz w:val="24"/>
          <w:szCs w:val="24"/>
        </w:rPr>
        <w:t xml:space="preserve">l and Investment </w:t>
      </w:r>
    </w:p>
    <w:p w:rsidR="00D079F5" w:rsidRDefault="006B3B2F" w:rsidP="006B3B2F">
      <w:pPr>
        <w:spacing w:after="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Analysts. </w:t>
      </w:r>
    </w:p>
    <w:p w:rsidR="006B3B2F" w:rsidRDefault="006B3B2F" w:rsidP="006B3B2F">
      <w:pPr>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Ikediashi</w:t>
      </w:r>
      <w:proofErr w:type="spellEnd"/>
      <w:r>
        <w:rPr>
          <w:rFonts w:ascii="Times New Roman" w:hAnsi="Times New Roman" w:cs="Times New Roman"/>
          <w:color w:val="000000" w:themeColor="text1"/>
          <w:sz w:val="24"/>
          <w:szCs w:val="24"/>
        </w:rPr>
        <w:t>, D. and</w:t>
      </w:r>
      <w:r w:rsidR="00D079F5" w:rsidRPr="00187DEB">
        <w:rPr>
          <w:rFonts w:ascii="Times New Roman" w:hAnsi="Times New Roman" w:cs="Times New Roman"/>
          <w:color w:val="000000" w:themeColor="text1"/>
          <w:sz w:val="24"/>
          <w:szCs w:val="24"/>
        </w:rPr>
        <w:t xml:space="preserve"> </w:t>
      </w:r>
      <w:proofErr w:type="spellStart"/>
      <w:r w:rsidR="00D079F5" w:rsidRPr="00187DEB">
        <w:rPr>
          <w:rFonts w:ascii="Times New Roman" w:hAnsi="Times New Roman" w:cs="Times New Roman"/>
          <w:color w:val="000000" w:themeColor="text1"/>
          <w:sz w:val="24"/>
          <w:szCs w:val="24"/>
        </w:rPr>
        <w:t>Okwuashi</w:t>
      </w:r>
      <w:proofErr w:type="spellEnd"/>
      <w:r w:rsidR="00D079F5" w:rsidRPr="00187DEB">
        <w:rPr>
          <w:rFonts w:ascii="Times New Roman" w:hAnsi="Times New Roman" w:cs="Times New Roman"/>
          <w:color w:val="000000" w:themeColor="text1"/>
          <w:sz w:val="24"/>
          <w:szCs w:val="24"/>
        </w:rPr>
        <w:t xml:space="preserve">, O. (2015). Significant factors influencing outsourcing decision for </w:t>
      </w:r>
    </w:p>
    <w:p w:rsidR="00D079F5" w:rsidRPr="005A3162" w:rsidRDefault="00D079F5" w:rsidP="006B3B2F">
      <w:pPr>
        <w:spacing w:after="0" w:line="240" w:lineRule="auto"/>
        <w:ind w:firstLine="720"/>
        <w:jc w:val="both"/>
        <w:rPr>
          <w:rFonts w:ascii="Times New Roman" w:hAnsi="Times New Roman" w:cs="Times New Roman"/>
          <w:color w:val="000000" w:themeColor="text1"/>
          <w:sz w:val="24"/>
          <w:szCs w:val="24"/>
        </w:rPr>
      </w:pPr>
      <w:proofErr w:type="gramStart"/>
      <w:r w:rsidRPr="00187DEB">
        <w:rPr>
          <w:rFonts w:ascii="Times New Roman" w:hAnsi="Times New Roman" w:cs="Times New Roman"/>
          <w:color w:val="000000" w:themeColor="text1"/>
          <w:sz w:val="24"/>
          <w:szCs w:val="24"/>
        </w:rPr>
        <w:t>faciliti</w:t>
      </w:r>
      <w:r w:rsidR="006B3B2F">
        <w:rPr>
          <w:rFonts w:ascii="Times New Roman" w:hAnsi="Times New Roman" w:cs="Times New Roman"/>
          <w:color w:val="000000" w:themeColor="text1"/>
          <w:sz w:val="24"/>
          <w:szCs w:val="24"/>
        </w:rPr>
        <w:t>es</w:t>
      </w:r>
      <w:proofErr w:type="gramEnd"/>
      <w:r w:rsidR="006B3B2F">
        <w:rPr>
          <w:rFonts w:ascii="Times New Roman" w:hAnsi="Times New Roman" w:cs="Times New Roman"/>
          <w:color w:val="000000" w:themeColor="text1"/>
          <w:sz w:val="24"/>
          <w:szCs w:val="24"/>
        </w:rPr>
        <w:t xml:space="preserve"> management (FM) services:  </w:t>
      </w:r>
      <w:r w:rsidR="006B3B2F" w:rsidRPr="006B3B2F">
        <w:rPr>
          <w:rFonts w:ascii="Times New Roman" w:hAnsi="Times New Roman" w:cs="Times New Roman"/>
          <w:i/>
          <w:color w:val="000000" w:themeColor="text1"/>
          <w:sz w:val="24"/>
          <w:szCs w:val="24"/>
        </w:rPr>
        <w:t xml:space="preserve">A </w:t>
      </w:r>
      <w:r w:rsidRPr="006B3B2F">
        <w:rPr>
          <w:rFonts w:ascii="Times New Roman" w:hAnsi="Times New Roman" w:cs="Times New Roman"/>
          <w:i/>
          <w:color w:val="000000" w:themeColor="text1"/>
          <w:sz w:val="24"/>
          <w:szCs w:val="24"/>
        </w:rPr>
        <w:t>Property Management,</w:t>
      </w:r>
      <w:r w:rsidRPr="00187DEB">
        <w:rPr>
          <w:rFonts w:ascii="Times New Roman" w:hAnsi="Times New Roman" w:cs="Times New Roman"/>
          <w:color w:val="000000" w:themeColor="text1"/>
          <w:sz w:val="24"/>
          <w:szCs w:val="24"/>
        </w:rPr>
        <w:t xml:space="preserve"> 33(1), 59-82.</w:t>
      </w:r>
    </w:p>
    <w:p w:rsidR="00D079F5" w:rsidRDefault="00D079F5" w:rsidP="006B3B2F">
      <w:pPr>
        <w:widowControl w:val="0"/>
        <w:autoSpaceDE w:val="0"/>
        <w:autoSpaceDN w:val="0"/>
        <w:adjustRightInd w:val="0"/>
        <w:spacing w:before="100" w:beforeAutospacing="1" w:after="0" w:line="240" w:lineRule="auto"/>
        <w:ind w:left="720" w:hanging="720"/>
        <w:contextualSpacing/>
        <w:jc w:val="both"/>
        <w:rPr>
          <w:rFonts w:ascii="Times New Roman" w:hAnsi="Times New Roman" w:cs="Times New Roman"/>
          <w:bCs/>
          <w:color w:val="000000" w:themeColor="text1"/>
          <w:sz w:val="24"/>
          <w:szCs w:val="24"/>
        </w:rPr>
      </w:pPr>
      <w:proofErr w:type="spellStart"/>
      <w:r>
        <w:rPr>
          <w:rFonts w:ascii="Times New Roman" w:hAnsi="Times New Roman" w:cs="Times New Roman"/>
          <w:bCs/>
          <w:i/>
          <w:color w:val="000000" w:themeColor="text1"/>
          <w:sz w:val="24"/>
          <w:szCs w:val="24"/>
        </w:rPr>
        <w:t>Klimczak</w:t>
      </w:r>
      <w:proofErr w:type="spellEnd"/>
      <w:r>
        <w:rPr>
          <w:rFonts w:ascii="Times New Roman" w:hAnsi="Times New Roman" w:cs="Times New Roman"/>
          <w:bCs/>
          <w:i/>
          <w:color w:val="000000" w:themeColor="text1"/>
          <w:sz w:val="24"/>
          <w:szCs w:val="24"/>
        </w:rPr>
        <w:t xml:space="preserve"> </w:t>
      </w:r>
      <w:r w:rsidR="00E735F4">
        <w:rPr>
          <w:rFonts w:ascii="Times New Roman" w:hAnsi="Times New Roman" w:cs="Times New Roman"/>
          <w:bCs/>
          <w:i/>
          <w:color w:val="000000" w:themeColor="text1"/>
          <w:sz w:val="24"/>
          <w:szCs w:val="24"/>
        </w:rPr>
        <w:t>.</w:t>
      </w:r>
      <w:r>
        <w:rPr>
          <w:rFonts w:ascii="Times New Roman" w:hAnsi="Times New Roman" w:cs="Times New Roman"/>
          <w:bCs/>
          <w:i/>
          <w:color w:val="000000" w:themeColor="text1"/>
          <w:sz w:val="24"/>
          <w:szCs w:val="24"/>
        </w:rPr>
        <w:t>K. (2010):</w:t>
      </w:r>
      <w:r>
        <w:rPr>
          <w:rFonts w:ascii="Times New Roman" w:hAnsi="Times New Roman" w:cs="Times New Roman"/>
          <w:bCs/>
          <w:color w:val="000000" w:themeColor="text1"/>
          <w:sz w:val="24"/>
          <w:szCs w:val="24"/>
        </w:rPr>
        <w:t xml:space="preserve"> Determinants of Real Estate Investment. </w:t>
      </w:r>
      <w:r w:rsidRPr="006B3B2F">
        <w:rPr>
          <w:rFonts w:ascii="Times New Roman" w:hAnsi="Times New Roman" w:cs="Times New Roman"/>
          <w:bCs/>
          <w:i/>
          <w:color w:val="000000" w:themeColor="text1"/>
          <w:sz w:val="24"/>
          <w:szCs w:val="24"/>
        </w:rPr>
        <w:t>Economics &amp; Sociology</w:t>
      </w:r>
      <w:r>
        <w:rPr>
          <w:rFonts w:ascii="Times New Roman" w:hAnsi="Times New Roman" w:cs="Times New Roman"/>
          <w:bCs/>
          <w:color w:val="000000" w:themeColor="text1"/>
          <w:sz w:val="24"/>
          <w:szCs w:val="24"/>
        </w:rPr>
        <w:t>, 3(2): 58-66</w:t>
      </w:r>
    </w:p>
    <w:p w:rsidR="006B3B2F" w:rsidRDefault="006B3B2F" w:rsidP="006B3B2F">
      <w:pPr>
        <w:widowControl w:val="0"/>
        <w:autoSpaceDE w:val="0"/>
        <w:autoSpaceDN w:val="0"/>
        <w:adjustRightInd w:val="0"/>
        <w:spacing w:after="0" w:line="240" w:lineRule="auto"/>
        <w:ind w:left="720" w:hanging="720"/>
        <w:contextualSpacing/>
        <w:jc w:val="both"/>
        <w:rPr>
          <w:rFonts w:ascii="Times New Roman" w:hAnsi="Times New Roman" w:cs="Times New Roman"/>
          <w:bCs/>
          <w:i/>
          <w:iCs/>
          <w:color w:val="000000" w:themeColor="text1"/>
          <w:sz w:val="24"/>
          <w:szCs w:val="24"/>
        </w:rPr>
      </w:pPr>
      <w:proofErr w:type="spellStart"/>
      <w:r>
        <w:rPr>
          <w:rFonts w:ascii="Times New Roman" w:hAnsi="Times New Roman" w:cs="Times New Roman"/>
          <w:bCs/>
          <w:i/>
          <w:color w:val="000000" w:themeColor="text1"/>
          <w:sz w:val="24"/>
          <w:szCs w:val="24"/>
        </w:rPr>
        <w:t>Krulický</w:t>
      </w:r>
      <w:proofErr w:type="spellEnd"/>
      <w:r>
        <w:rPr>
          <w:rFonts w:ascii="Times New Roman" w:hAnsi="Times New Roman" w:cs="Times New Roman"/>
          <w:bCs/>
          <w:i/>
          <w:color w:val="000000" w:themeColor="text1"/>
          <w:sz w:val="24"/>
          <w:szCs w:val="24"/>
        </w:rPr>
        <w:t>, T., and</w:t>
      </w:r>
      <w:r w:rsidR="00D079F5">
        <w:rPr>
          <w:rFonts w:ascii="Times New Roman" w:hAnsi="Times New Roman" w:cs="Times New Roman"/>
          <w:bCs/>
          <w:i/>
          <w:color w:val="000000" w:themeColor="text1"/>
          <w:sz w:val="24"/>
          <w:szCs w:val="24"/>
        </w:rPr>
        <w:t xml:space="preserve"> </w:t>
      </w:r>
      <w:proofErr w:type="spellStart"/>
      <w:r w:rsidR="00D079F5">
        <w:rPr>
          <w:rFonts w:ascii="Times New Roman" w:hAnsi="Times New Roman" w:cs="Times New Roman"/>
          <w:bCs/>
          <w:i/>
          <w:color w:val="000000" w:themeColor="text1"/>
          <w:sz w:val="24"/>
          <w:szCs w:val="24"/>
        </w:rPr>
        <w:t>Horák</w:t>
      </w:r>
      <w:proofErr w:type="spellEnd"/>
      <w:r w:rsidR="00D079F5">
        <w:rPr>
          <w:rFonts w:ascii="Times New Roman" w:hAnsi="Times New Roman" w:cs="Times New Roman"/>
          <w:bCs/>
          <w:i/>
          <w:color w:val="000000" w:themeColor="text1"/>
          <w:sz w:val="24"/>
          <w:szCs w:val="24"/>
        </w:rPr>
        <w:t>, J. (2019).</w:t>
      </w:r>
      <w:r w:rsidR="00D079F5">
        <w:rPr>
          <w:rFonts w:ascii="Times New Roman" w:hAnsi="Times New Roman" w:cs="Times New Roman"/>
          <w:bCs/>
          <w:color w:val="000000" w:themeColor="text1"/>
          <w:sz w:val="24"/>
          <w:szCs w:val="24"/>
        </w:rPr>
        <w:t xml:space="preserve"> Real estate as an investment asset. </w:t>
      </w:r>
      <w:r>
        <w:rPr>
          <w:rFonts w:ascii="Times New Roman" w:hAnsi="Times New Roman" w:cs="Times New Roman"/>
          <w:bCs/>
          <w:i/>
          <w:iCs/>
          <w:color w:val="000000" w:themeColor="text1"/>
          <w:sz w:val="24"/>
          <w:szCs w:val="24"/>
        </w:rPr>
        <w:t xml:space="preserve">Journal of Real Estate </w:t>
      </w:r>
    </w:p>
    <w:p w:rsidR="006B3B2F" w:rsidRDefault="00D079F5" w:rsidP="006B3B2F">
      <w:pPr>
        <w:widowControl w:val="0"/>
        <w:autoSpaceDE w:val="0"/>
        <w:autoSpaceDN w:val="0"/>
        <w:adjustRightInd w:val="0"/>
        <w:spacing w:after="0" w:line="240" w:lineRule="auto"/>
        <w:ind w:left="720"/>
        <w:contextualSpacing/>
        <w:jc w:val="both"/>
        <w:rPr>
          <w:rFonts w:ascii="Times New Roman" w:hAnsi="Times New Roman" w:cs="Times New Roman"/>
          <w:bCs/>
          <w:i/>
          <w:iCs/>
          <w:color w:val="000000" w:themeColor="text1"/>
          <w:sz w:val="24"/>
          <w:szCs w:val="24"/>
        </w:rPr>
      </w:pPr>
      <w:r w:rsidRPr="006B3B2F">
        <w:rPr>
          <w:rFonts w:ascii="Times New Roman" w:hAnsi="Times New Roman" w:cs="Times New Roman"/>
          <w:bCs/>
          <w:i/>
          <w:iCs/>
          <w:color w:val="000000" w:themeColor="text1"/>
          <w:sz w:val="24"/>
          <w:szCs w:val="24"/>
        </w:rPr>
        <w:lastRenderedPageBreak/>
        <w:t>Practice</w:t>
      </w:r>
      <w:r w:rsidR="006B3B2F">
        <w:rPr>
          <w:rFonts w:ascii="Times New Roman" w:hAnsi="Times New Roman" w:cs="Times New Roman"/>
          <w:bCs/>
          <w:i/>
          <w:iCs/>
          <w:color w:val="000000" w:themeColor="text1"/>
          <w:sz w:val="24"/>
          <w:szCs w:val="24"/>
        </w:rPr>
        <w:t xml:space="preserve"> and Education. 1(11) 1-9</w:t>
      </w:r>
    </w:p>
    <w:p w:rsidR="00D079F5" w:rsidRDefault="00D079F5" w:rsidP="006B3B2F">
      <w:pPr>
        <w:widowControl w:val="0"/>
        <w:autoSpaceDE w:val="0"/>
        <w:autoSpaceDN w:val="0"/>
        <w:adjustRightInd w:val="0"/>
        <w:spacing w:before="100" w:beforeAutospacing="1" w:after="0" w:line="240" w:lineRule="auto"/>
        <w:ind w:left="720" w:hanging="720"/>
        <w:contextualSpacing/>
        <w:jc w:val="both"/>
        <w:rPr>
          <w:rFonts w:ascii="Times New Roman" w:hAnsi="Times New Roman" w:cs="Times New Roman"/>
          <w:bCs/>
          <w:color w:val="000000" w:themeColor="text1"/>
          <w:sz w:val="24"/>
          <w:szCs w:val="24"/>
        </w:rPr>
      </w:pPr>
      <w:proofErr w:type="spellStart"/>
      <w:r>
        <w:rPr>
          <w:rFonts w:ascii="Times New Roman" w:hAnsi="Times New Roman" w:cs="Times New Roman"/>
          <w:bCs/>
          <w:i/>
          <w:color w:val="000000" w:themeColor="text1"/>
          <w:sz w:val="24"/>
          <w:szCs w:val="24"/>
        </w:rPr>
        <w:t>Olayiwola</w:t>
      </w:r>
      <w:proofErr w:type="spellEnd"/>
      <w:r>
        <w:rPr>
          <w:rFonts w:ascii="Times New Roman" w:hAnsi="Times New Roman" w:cs="Times New Roman"/>
          <w:bCs/>
          <w:i/>
          <w:color w:val="000000" w:themeColor="text1"/>
          <w:sz w:val="24"/>
          <w:szCs w:val="24"/>
        </w:rPr>
        <w:t>, L.</w:t>
      </w:r>
      <w:r w:rsidR="006B3B2F">
        <w:rPr>
          <w:rFonts w:ascii="Times New Roman" w:hAnsi="Times New Roman" w:cs="Times New Roman"/>
          <w:bCs/>
          <w:i/>
          <w:color w:val="000000" w:themeColor="text1"/>
          <w:sz w:val="24"/>
          <w:szCs w:val="24"/>
        </w:rPr>
        <w:t xml:space="preserve"> </w:t>
      </w:r>
      <w:r>
        <w:rPr>
          <w:rFonts w:ascii="Times New Roman" w:hAnsi="Times New Roman" w:cs="Times New Roman"/>
          <w:bCs/>
          <w:i/>
          <w:color w:val="000000" w:themeColor="text1"/>
          <w:sz w:val="24"/>
          <w:szCs w:val="24"/>
        </w:rPr>
        <w:t xml:space="preserve">M., </w:t>
      </w:r>
      <w:proofErr w:type="spellStart"/>
      <w:r>
        <w:rPr>
          <w:rFonts w:ascii="Times New Roman" w:hAnsi="Times New Roman" w:cs="Times New Roman"/>
          <w:bCs/>
          <w:i/>
          <w:color w:val="000000" w:themeColor="text1"/>
          <w:sz w:val="24"/>
          <w:szCs w:val="24"/>
        </w:rPr>
        <w:t>Adeleye</w:t>
      </w:r>
      <w:proofErr w:type="spellEnd"/>
      <w:r>
        <w:rPr>
          <w:rFonts w:ascii="Times New Roman" w:hAnsi="Times New Roman" w:cs="Times New Roman"/>
          <w:bCs/>
          <w:i/>
          <w:color w:val="000000" w:themeColor="text1"/>
          <w:sz w:val="24"/>
          <w:szCs w:val="24"/>
        </w:rPr>
        <w:t>, O.</w:t>
      </w:r>
      <w:r w:rsidR="006B3B2F">
        <w:rPr>
          <w:rFonts w:ascii="Times New Roman" w:hAnsi="Times New Roman" w:cs="Times New Roman"/>
          <w:bCs/>
          <w:i/>
          <w:color w:val="000000" w:themeColor="text1"/>
          <w:sz w:val="24"/>
          <w:szCs w:val="24"/>
        </w:rPr>
        <w:t xml:space="preserve"> </w:t>
      </w:r>
      <w:r>
        <w:rPr>
          <w:rFonts w:ascii="Times New Roman" w:hAnsi="Times New Roman" w:cs="Times New Roman"/>
          <w:bCs/>
          <w:i/>
          <w:color w:val="000000" w:themeColor="text1"/>
          <w:sz w:val="24"/>
          <w:szCs w:val="24"/>
        </w:rPr>
        <w:t xml:space="preserve">A. and </w:t>
      </w:r>
      <w:proofErr w:type="spellStart"/>
      <w:r>
        <w:rPr>
          <w:rFonts w:ascii="Times New Roman" w:hAnsi="Times New Roman" w:cs="Times New Roman"/>
          <w:bCs/>
          <w:i/>
          <w:color w:val="000000" w:themeColor="text1"/>
          <w:sz w:val="24"/>
          <w:szCs w:val="24"/>
        </w:rPr>
        <w:t>Oduwaye</w:t>
      </w:r>
      <w:proofErr w:type="spellEnd"/>
      <w:r>
        <w:rPr>
          <w:rFonts w:ascii="Times New Roman" w:hAnsi="Times New Roman" w:cs="Times New Roman"/>
          <w:bCs/>
          <w:i/>
          <w:color w:val="000000" w:themeColor="text1"/>
          <w:sz w:val="24"/>
          <w:szCs w:val="24"/>
        </w:rPr>
        <w:t>, A.</w:t>
      </w:r>
      <w:r w:rsidR="006B3B2F">
        <w:rPr>
          <w:rFonts w:ascii="Times New Roman" w:hAnsi="Times New Roman" w:cs="Times New Roman"/>
          <w:bCs/>
          <w:i/>
          <w:color w:val="000000" w:themeColor="text1"/>
          <w:sz w:val="24"/>
          <w:szCs w:val="24"/>
        </w:rPr>
        <w:t xml:space="preserve"> </w:t>
      </w:r>
      <w:r>
        <w:rPr>
          <w:rFonts w:ascii="Times New Roman" w:hAnsi="Times New Roman" w:cs="Times New Roman"/>
          <w:bCs/>
          <w:i/>
          <w:color w:val="000000" w:themeColor="text1"/>
          <w:sz w:val="24"/>
          <w:szCs w:val="24"/>
        </w:rPr>
        <w:t>O. (2017).</w:t>
      </w:r>
      <w:r>
        <w:rPr>
          <w:rFonts w:ascii="Times New Roman" w:hAnsi="Times New Roman" w:cs="Times New Roman"/>
          <w:bCs/>
          <w:color w:val="000000" w:themeColor="text1"/>
          <w:sz w:val="24"/>
          <w:szCs w:val="24"/>
        </w:rPr>
        <w:t xml:space="preserve"> Correlates of Land Value Determinants in Lagos metropolis, Nigeria. In the Proceeding of the African Region (CASLE) Conference on Sustainable Land Management in Africa, held in </w:t>
      </w:r>
      <w:proofErr w:type="spellStart"/>
      <w:r>
        <w:rPr>
          <w:rFonts w:ascii="Times New Roman" w:hAnsi="Times New Roman" w:cs="Times New Roman"/>
          <w:bCs/>
          <w:color w:val="000000" w:themeColor="text1"/>
          <w:sz w:val="24"/>
          <w:szCs w:val="24"/>
        </w:rPr>
        <w:t>Bagamoyo</w:t>
      </w:r>
      <w:proofErr w:type="spellEnd"/>
      <w:r>
        <w:rPr>
          <w:rFonts w:ascii="Times New Roman" w:hAnsi="Times New Roman" w:cs="Times New Roman"/>
          <w:bCs/>
          <w:color w:val="000000" w:themeColor="text1"/>
          <w:sz w:val="24"/>
          <w:szCs w:val="24"/>
        </w:rPr>
        <w:t>, Tanzania, 351 – 361.</w:t>
      </w:r>
    </w:p>
    <w:p w:rsidR="00D079F5" w:rsidRDefault="00D079F5" w:rsidP="006B3B2F">
      <w:pPr>
        <w:widowControl w:val="0"/>
        <w:autoSpaceDE w:val="0"/>
        <w:autoSpaceDN w:val="0"/>
        <w:adjustRightInd w:val="0"/>
        <w:spacing w:before="100" w:beforeAutospacing="1" w:after="0" w:line="240" w:lineRule="auto"/>
        <w:ind w:left="720" w:hanging="720"/>
        <w:contextualSpacing/>
        <w:jc w:val="both"/>
        <w:rPr>
          <w:rFonts w:ascii="Times New Roman" w:hAnsi="Times New Roman" w:cs="Times New Roman"/>
          <w:bCs/>
          <w:color w:val="000000" w:themeColor="text1"/>
          <w:sz w:val="24"/>
          <w:szCs w:val="24"/>
        </w:rPr>
      </w:pPr>
      <w:r>
        <w:rPr>
          <w:rFonts w:ascii="Times New Roman" w:hAnsi="Times New Roman" w:cs="Times New Roman"/>
          <w:bCs/>
          <w:i/>
          <w:color w:val="000000" w:themeColor="text1"/>
          <w:sz w:val="24"/>
          <w:szCs w:val="24"/>
        </w:rPr>
        <w:t>Oni A. O. (2009)</w:t>
      </w:r>
      <w:r>
        <w:rPr>
          <w:rFonts w:ascii="Times New Roman" w:hAnsi="Times New Roman" w:cs="Times New Roman"/>
          <w:bCs/>
          <w:color w:val="000000" w:themeColor="text1"/>
          <w:sz w:val="24"/>
          <w:szCs w:val="24"/>
        </w:rPr>
        <w:t xml:space="preserve"> “Developing Predictive Models of Commercial Property Values in Emerging Economy: Case study of </w:t>
      </w:r>
      <w:proofErr w:type="spellStart"/>
      <w:r>
        <w:rPr>
          <w:rFonts w:ascii="Times New Roman" w:hAnsi="Times New Roman" w:cs="Times New Roman"/>
          <w:bCs/>
          <w:color w:val="000000" w:themeColor="text1"/>
          <w:sz w:val="24"/>
          <w:szCs w:val="24"/>
        </w:rPr>
        <w:t>Ikeja</w:t>
      </w:r>
      <w:proofErr w:type="spellEnd"/>
      <w:r>
        <w:rPr>
          <w:rFonts w:ascii="Times New Roman" w:hAnsi="Times New Roman" w:cs="Times New Roman"/>
          <w:bCs/>
          <w:color w:val="000000" w:themeColor="text1"/>
          <w:sz w:val="24"/>
          <w:szCs w:val="24"/>
        </w:rPr>
        <w:t>, Nigeria</w:t>
      </w:r>
    </w:p>
    <w:p w:rsidR="00D079F5" w:rsidRDefault="00D079F5" w:rsidP="006B3B2F">
      <w:pPr>
        <w:widowControl w:val="0"/>
        <w:autoSpaceDE w:val="0"/>
        <w:autoSpaceDN w:val="0"/>
        <w:adjustRightInd w:val="0"/>
        <w:spacing w:before="100" w:beforeAutospacing="1" w:after="0" w:line="240" w:lineRule="auto"/>
        <w:ind w:left="720" w:hanging="720"/>
        <w:contextualSpacing/>
        <w:jc w:val="both"/>
        <w:rPr>
          <w:rFonts w:ascii="Times New Roman" w:hAnsi="Times New Roman" w:cs="Times New Roman"/>
          <w:bCs/>
          <w:color w:val="000000" w:themeColor="text1"/>
          <w:sz w:val="24"/>
          <w:szCs w:val="24"/>
        </w:rPr>
      </w:pPr>
      <w:proofErr w:type="spellStart"/>
      <w:r>
        <w:rPr>
          <w:rFonts w:ascii="Times New Roman" w:hAnsi="Times New Roman" w:cs="Times New Roman"/>
          <w:bCs/>
          <w:i/>
          <w:color w:val="000000" w:themeColor="text1"/>
          <w:sz w:val="24"/>
          <w:szCs w:val="24"/>
        </w:rPr>
        <w:t>Osagie</w:t>
      </w:r>
      <w:proofErr w:type="spellEnd"/>
      <w:r>
        <w:rPr>
          <w:rFonts w:ascii="Times New Roman" w:hAnsi="Times New Roman" w:cs="Times New Roman"/>
          <w:bCs/>
          <w:i/>
          <w:color w:val="000000" w:themeColor="text1"/>
          <w:sz w:val="24"/>
          <w:szCs w:val="24"/>
        </w:rPr>
        <w:t xml:space="preserve"> J. U., </w:t>
      </w:r>
      <w:proofErr w:type="spellStart"/>
      <w:r>
        <w:rPr>
          <w:rFonts w:ascii="Times New Roman" w:hAnsi="Times New Roman" w:cs="Times New Roman"/>
          <w:bCs/>
          <w:i/>
          <w:color w:val="000000" w:themeColor="text1"/>
          <w:sz w:val="24"/>
          <w:szCs w:val="24"/>
        </w:rPr>
        <w:t>Gambo</w:t>
      </w:r>
      <w:proofErr w:type="spellEnd"/>
      <w:r>
        <w:rPr>
          <w:rFonts w:ascii="Times New Roman" w:hAnsi="Times New Roman" w:cs="Times New Roman"/>
          <w:bCs/>
          <w:i/>
          <w:color w:val="000000" w:themeColor="text1"/>
          <w:sz w:val="24"/>
          <w:szCs w:val="24"/>
        </w:rPr>
        <w:t xml:space="preserve"> Y. L, </w:t>
      </w:r>
      <w:proofErr w:type="spellStart"/>
      <w:r>
        <w:rPr>
          <w:rFonts w:ascii="Times New Roman" w:hAnsi="Times New Roman" w:cs="Times New Roman"/>
          <w:bCs/>
          <w:i/>
          <w:color w:val="000000" w:themeColor="text1"/>
          <w:sz w:val="24"/>
          <w:szCs w:val="24"/>
        </w:rPr>
        <w:t>Anyakora</w:t>
      </w:r>
      <w:proofErr w:type="spellEnd"/>
      <w:r>
        <w:rPr>
          <w:rFonts w:ascii="Times New Roman" w:hAnsi="Times New Roman" w:cs="Times New Roman"/>
          <w:bCs/>
          <w:i/>
          <w:color w:val="000000" w:themeColor="text1"/>
          <w:sz w:val="24"/>
          <w:szCs w:val="24"/>
        </w:rPr>
        <w:t xml:space="preserve"> M. I., I. O. B. A. (2012).</w:t>
      </w:r>
      <w:r>
        <w:rPr>
          <w:rFonts w:ascii="Times New Roman" w:hAnsi="Times New Roman" w:cs="Times New Roman"/>
          <w:bCs/>
          <w:color w:val="000000" w:themeColor="text1"/>
          <w:sz w:val="24"/>
          <w:szCs w:val="24"/>
        </w:rPr>
        <w:t xml:space="preserve"> Are commercial properties a good hedge </w:t>
      </w:r>
      <w:proofErr w:type="spellStart"/>
      <w:r>
        <w:rPr>
          <w:rFonts w:ascii="Times New Roman" w:hAnsi="Times New Roman" w:cs="Times New Roman"/>
          <w:bCs/>
          <w:color w:val="000000" w:themeColor="text1"/>
          <w:sz w:val="24"/>
          <w:szCs w:val="24"/>
        </w:rPr>
        <w:t>againt</w:t>
      </w:r>
      <w:proofErr w:type="spellEnd"/>
      <w:r>
        <w:rPr>
          <w:rFonts w:ascii="Times New Roman" w:hAnsi="Times New Roman" w:cs="Times New Roman"/>
          <w:bCs/>
          <w:color w:val="000000" w:themeColor="text1"/>
          <w:sz w:val="24"/>
          <w:szCs w:val="24"/>
        </w:rPr>
        <w:t xml:space="preserve"> inflation?</w:t>
      </w:r>
      <w:r>
        <w:rPr>
          <w:rFonts w:ascii="Times New Roman" w:hAnsi="Times New Roman" w:cs="Times New Roman"/>
          <w:bCs/>
          <w:i/>
          <w:iCs/>
          <w:color w:val="000000" w:themeColor="text1"/>
          <w:sz w:val="24"/>
          <w:szCs w:val="24"/>
        </w:rPr>
        <w:t xml:space="preserve"> , ATBU Journal of Environmental Technology 5</w:t>
      </w:r>
      <w:r>
        <w:rPr>
          <w:rFonts w:ascii="Times New Roman" w:hAnsi="Times New Roman" w:cs="Times New Roman"/>
          <w:bCs/>
          <w:color w:val="000000" w:themeColor="text1"/>
          <w:sz w:val="24"/>
          <w:szCs w:val="24"/>
        </w:rPr>
        <w:t>(1), 18–33.</w:t>
      </w:r>
    </w:p>
    <w:p w:rsidR="00D079F5" w:rsidRDefault="00D079F5" w:rsidP="006B3B2F">
      <w:pPr>
        <w:widowControl w:val="0"/>
        <w:autoSpaceDE w:val="0"/>
        <w:autoSpaceDN w:val="0"/>
        <w:adjustRightInd w:val="0"/>
        <w:spacing w:before="100" w:beforeAutospacing="1" w:after="0" w:line="240" w:lineRule="auto"/>
        <w:ind w:left="720" w:hanging="720"/>
        <w:contextualSpacing/>
        <w:jc w:val="both"/>
        <w:rPr>
          <w:rFonts w:ascii="Times New Roman" w:hAnsi="Times New Roman" w:cs="Times New Roman"/>
          <w:bCs/>
          <w:color w:val="000000" w:themeColor="text1"/>
          <w:sz w:val="24"/>
          <w:szCs w:val="24"/>
        </w:rPr>
      </w:pPr>
      <w:proofErr w:type="spellStart"/>
      <w:r>
        <w:rPr>
          <w:rFonts w:ascii="Times New Roman" w:hAnsi="Times New Roman" w:cs="Times New Roman"/>
          <w:bCs/>
          <w:i/>
          <w:color w:val="000000" w:themeColor="text1"/>
          <w:sz w:val="24"/>
          <w:szCs w:val="24"/>
        </w:rPr>
        <w:t>Udobi</w:t>
      </w:r>
      <w:proofErr w:type="spellEnd"/>
      <w:r>
        <w:rPr>
          <w:rFonts w:ascii="Times New Roman" w:hAnsi="Times New Roman" w:cs="Times New Roman"/>
          <w:bCs/>
          <w:i/>
          <w:color w:val="000000" w:themeColor="text1"/>
          <w:sz w:val="24"/>
          <w:szCs w:val="24"/>
        </w:rPr>
        <w:t xml:space="preserve"> A. N., </w:t>
      </w:r>
      <w:proofErr w:type="spellStart"/>
      <w:r>
        <w:rPr>
          <w:rFonts w:ascii="Times New Roman" w:hAnsi="Times New Roman" w:cs="Times New Roman"/>
          <w:bCs/>
          <w:i/>
          <w:color w:val="000000" w:themeColor="text1"/>
          <w:sz w:val="24"/>
          <w:szCs w:val="24"/>
        </w:rPr>
        <w:t>Onyejiaka</w:t>
      </w:r>
      <w:proofErr w:type="spellEnd"/>
      <w:r>
        <w:rPr>
          <w:rFonts w:ascii="Times New Roman" w:hAnsi="Times New Roman" w:cs="Times New Roman"/>
          <w:bCs/>
          <w:i/>
          <w:color w:val="000000" w:themeColor="text1"/>
          <w:sz w:val="24"/>
          <w:szCs w:val="24"/>
        </w:rPr>
        <w:t xml:space="preserve"> J. C. and </w:t>
      </w:r>
      <w:proofErr w:type="spellStart"/>
      <w:r>
        <w:rPr>
          <w:rFonts w:ascii="Times New Roman" w:hAnsi="Times New Roman" w:cs="Times New Roman"/>
          <w:bCs/>
          <w:i/>
          <w:color w:val="000000" w:themeColor="text1"/>
          <w:sz w:val="24"/>
          <w:szCs w:val="24"/>
        </w:rPr>
        <w:t>Nwozuzu</w:t>
      </w:r>
      <w:proofErr w:type="spellEnd"/>
      <w:r>
        <w:rPr>
          <w:rFonts w:ascii="Times New Roman" w:hAnsi="Times New Roman" w:cs="Times New Roman"/>
          <w:bCs/>
          <w:i/>
          <w:color w:val="000000" w:themeColor="text1"/>
          <w:sz w:val="24"/>
          <w:szCs w:val="24"/>
        </w:rPr>
        <w:t xml:space="preserve"> G. C. (2018):</w:t>
      </w:r>
      <w:r>
        <w:rPr>
          <w:rFonts w:ascii="Times New Roman" w:hAnsi="Times New Roman" w:cs="Times New Roman"/>
          <w:bCs/>
          <w:color w:val="000000" w:themeColor="text1"/>
          <w:sz w:val="24"/>
          <w:szCs w:val="24"/>
        </w:rPr>
        <w:t xml:space="preserve"> Analysis of the Performance of Commercial and Residential Property Investments in Onitsha Met</w:t>
      </w:r>
      <w:r w:rsidR="006B3B2F">
        <w:rPr>
          <w:rFonts w:ascii="Times New Roman" w:hAnsi="Times New Roman" w:cs="Times New Roman"/>
          <w:bCs/>
          <w:color w:val="000000" w:themeColor="text1"/>
          <w:sz w:val="24"/>
          <w:szCs w:val="24"/>
        </w:rPr>
        <w:t xml:space="preserve">ropolis, </w:t>
      </w:r>
      <w:proofErr w:type="spellStart"/>
      <w:r w:rsidR="006B3B2F">
        <w:rPr>
          <w:rFonts w:ascii="Times New Roman" w:hAnsi="Times New Roman" w:cs="Times New Roman"/>
          <w:bCs/>
          <w:color w:val="000000" w:themeColor="text1"/>
          <w:sz w:val="24"/>
          <w:szCs w:val="24"/>
        </w:rPr>
        <w:t>Anambra</w:t>
      </w:r>
      <w:proofErr w:type="spellEnd"/>
      <w:r w:rsidR="006B3B2F">
        <w:rPr>
          <w:rFonts w:ascii="Times New Roman" w:hAnsi="Times New Roman" w:cs="Times New Roman"/>
          <w:bCs/>
          <w:color w:val="000000" w:themeColor="text1"/>
          <w:sz w:val="24"/>
          <w:szCs w:val="24"/>
        </w:rPr>
        <w:t xml:space="preserve"> State, Nigeria. </w:t>
      </w:r>
      <w:r w:rsidRPr="006B3B2F">
        <w:rPr>
          <w:rFonts w:ascii="Times New Roman" w:hAnsi="Times New Roman" w:cs="Times New Roman"/>
          <w:bCs/>
          <w:i/>
          <w:color w:val="000000" w:themeColor="text1"/>
          <w:sz w:val="24"/>
          <w:szCs w:val="24"/>
        </w:rPr>
        <w:t>British Journal of Earth Sciences Research</w:t>
      </w:r>
      <w:r>
        <w:rPr>
          <w:rFonts w:ascii="Times New Roman" w:hAnsi="Times New Roman" w:cs="Times New Roman"/>
          <w:bCs/>
          <w:color w:val="000000" w:themeColor="text1"/>
          <w:sz w:val="24"/>
          <w:szCs w:val="24"/>
        </w:rPr>
        <w:t xml:space="preserve"> 6 (2):21-32</w:t>
      </w:r>
    </w:p>
    <w:p w:rsidR="00D079F5" w:rsidRDefault="00D079F5" w:rsidP="006B3B2F">
      <w:pPr>
        <w:widowControl w:val="0"/>
        <w:autoSpaceDE w:val="0"/>
        <w:autoSpaceDN w:val="0"/>
        <w:adjustRightInd w:val="0"/>
        <w:spacing w:before="100" w:beforeAutospacing="1" w:after="0" w:line="240" w:lineRule="auto"/>
        <w:ind w:left="720" w:hanging="720"/>
        <w:contextualSpacing/>
        <w:jc w:val="both"/>
        <w:rPr>
          <w:rFonts w:ascii="Times New Roman" w:hAnsi="Times New Roman" w:cs="Times New Roman"/>
          <w:bCs/>
          <w:color w:val="000000" w:themeColor="text1"/>
          <w:sz w:val="24"/>
          <w:szCs w:val="24"/>
        </w:rPr>
      </w:pPr>
      <w:proofErr w:type="spellStart"/>
      <w:r>
        <w:rPr>
          <w:rFonts w:ascii="Times New Roman" w:hAnsi="Times New Roman" w:cs="Times New Roman"/>
          <w:bCs/>
          <w:i/>
          <w:color w:val="000000" w:themeColor="text1"/>
          <w:sz w:val="24"/>
          <w:szCs w:val="24"/>
        </w:rPr>
        <w:t>Ugonabo</w:t>
      </w:r>
      <w:proofErr w:type="spellEnd"/>
      <w:r>
        <w:rPr>
          <w:rFonts w:ascii="Times New Roman" w:hAnsi="Times New Roman" w:cs="Times New Roman"/>
          <w:bCs/>
          <w:i/>
          <w:color w:val="000000" w:themeColor="text1"/>
          <w:sz w:val="24"/>
          <w:szCs w:val="24"/>
        </w:rPr>
        <w:t xml:space="preserve">, C.U. and </w:t>
      </w:r>
      <w:proofErr w:type="spellStart"/>
      <w:r>
        <w:rPr>
          <w:rFonts w:ascii="Times New Roman" w:hAnsi="Times New Roman" w:cs="Times New Roman"/>
          <w:bCs/>
          <w:i/>
          <w:color w:val="000000" w:themeColor="text1"/>
          <w:sz w:val="24"/>
          <w:szCs w:val="24"/>
        </w:rPr>
        <w:t>Emoh</w:t>
      </w:r>
      <w:proofErr w:type="spellEnd"/>
      <w:r>
        <w:rPr>
          <w:rFonts w:ascii="Times New Roman" w:hAnsi="Times New Roman" w:cs="Times New Roman"/>
          <w:bCs/>
          <w:i/>
          <w:color w:val="000000" w:themeColor="text1"/>
          <w:sz w:val="24"/>
          <w:szCs w:val="24"/>
        </w:rPr>
        <w:t>, F.</w:t>
      </w:r>
      <w:r w:rsidR="006B3B2F">
        <w:rPr>
          <w:rFonts w:ascii="Times New Roman" w:hAnsi="Times New Roman" w:cs="Times New Roman"/>
          <w:bCs/>
          <w:i/>
          <w:color w:val="000000" w:themeColor="text1"/>
          <w:sz w:val="24"/>
          <w:szCs w:val="24"/>
        </w:rPr>
        <w:t xml:space="preserve"> </w:t>
      </w:r>
      <w:r>
        <w:rPr>
          <w:rFonts w:ascii="Times New Roman" w:hAnsi="Times New Roman" w:cs="Times New Roman"/>
          <w:bCs/>
          <w:i/>
          <w:color w:val="000000" w:themeColor="text1"/>
          <w:sz w:val="24"/>
          <w:szCs w:val="24"/>
        </w:rPr>
        <w:t>I. (2013).</w:t>
      </w:r>
      <w:r>
        <w:rPr>
          <w:rFonts w:ascii="Times New Roman" w:hAnsi="Times New Roman" w:cs="Times New Roman"/>
          <w:bCs/>
          <w:color w:val="000000" w:themeColor="text1"/>
          <w:sz w:val="24"/>
          <w:szCs w:val="24"/>
        </w:rPr>
        <w:t xml:space="preserve"> The major challenges to housing development and delivery in </w:t>
      </w:r>
      <w:proofErr w:type="spellStart"/>
      <w:r>
        <w:rPr>
          <w:rFonts w:ascii="Times New Roman" w:hAnsi="Times New Roman" w:cs="Times New Roman"/>
          <w:bCs/>
          <w:color w:val="000000" w:themeColor="text1"/>
          <w:sz w:val="24"/>
          <w:szCs w:val="24"/>
        </w:rPr>
        <w:t>Anambra</w:t>
      </w:r>
      <w:proofErr w:type="spellEnd"/>
      <w:r>
        <w:rPr>
          <w:rFonts w:ascii="Times New Roman" w:hAnsi="Times New Roman" w:cs="Times New Roman"/>
          <w:bCs/>
          <w:color w:val="000000" w:themeColor="text1"/>
          <w:sz w:val="24"/>
          <w:szCs w:val="24"/>
        </w:rPr>
        <w:t xml:space="preserve"> State of Nigeria. </w:t>
      </w:r>
      <w:r w:rsidRPr="006B3B2F">
        <w:rPr>
          <w:rFonts w:ascii="Times New Roman" w:hAnsi="Times New Roman" w:cs="Times New Roman"/>
          <w:bCs/>
          <w:i/>
          <w:color w:val="000000" w:themeColor="text1"/>
          <w:sz w:val="24"/>
          <w:szCs w:val="24"/>
        </w:rPr>
        <w:t>Civil and Environmental Research</w:t>
      </w:r>
      <w:r>
        <w:rPr>
          <w:rFonts w:ascii="Times New Roman" w:hAnsi="Times New Roman" w:cs="Times New Roman"/>
          <w:bCs/>
          <w:color w:val="000000" w:themeColor="text1"/>
          <w:sz w:val="24"/>
          <w:szCs w:val="24"/>
        </w:rPr>
        <w:t>. 3(4). 1-19.</w:t>
      </w:r>
    </w:p>
    <w:p w:rsidR="00D079F5" w:rsidRDefault="00D079F5" w:rsidP="006B3B2F">
      <w:pPr>
        <w:widowControl w:val="0"/>
        <w:autoSpaceDE w:val="0"/>
        <w:autoSpaceDN w:val="0"/>
        <w:adjustRightInd w:val="0"/>
        <w:spacing w:before="100" w:beforeAutospacing="1" w:after="0" w:line="240" w:lineRule="auto"/>
        <w:ind w:left="720" w:hanging="720"/>
        <w:contextualSpacing/>
        <w:jc w:val="both"/>
        <w:rPr>
          <w:rFonts w:ascii="Times New Roman" w:hAnsi="Times New Roman" w:cs="Times New Roman"/>
          <w:bCs/>
          <w:color w:val="000000" w:themeColor="text1"/>
          <w:sz w:val="24"/>
          <w:szCs w:val="24"/>
        </w:rPr>
      </w:pPr>
      <w:proofErr w:type="spellStart"/>
      <w:r>
        <w:rPr>
          <w:rFonts w:ascii="Times New Roman" w:hAnsi="Times New Roman" w:cs="Times New Roman"/>
          <w:bCs/>
          <w:i/>
          <w:color w:val="000000" w:themeColor="text1"/>
          <w:sz w:val="24"/>
          <w:szCs w:val="24"/>
        </w:rPr>
        <w:t>Ugonabo</w:t>
      </w:r>
      <w:proofErr w:type="spellEnd"/>
      <w:r>
        <w:rPr>
          <w:rFonts w:ascii="Times New Roman" w:hAnsi="Times New Roman" w:cs="Times New Roman"/>
          <w:bCs/>
          <w:i/>
          <w:color w:val="000000" w:themeColor="text1"/>
          <w:sz w:val="24"/>
          <w:szCs w:val="24"/>
        </w:rPr>
        <w:t xml:space="preserve">, C.U., </w:t>
      </w:r>
      <w:proofErr w:type="spellStart"/>
      <w:r>
        <w:rPr>
          <w:rFonts w:ascii="Times New Roman" w:hAnsi="Times New Roman" w:cs="Times New Roman"/>
          <w:bCs/>
          <w:i/>
          <w:color w:val="000000" w:themeColor="text1"/>
          <w:sz w:val="24"/>
          <w:szCs w:val="24"/>
        </w:rPr>
        <w:t>Egolum</w:t>
      </w:r>
      <w:proofErr w:type="spellEnd"/>
      <w:r>
        <w:rPr>
          <w:rFonts w:ascii="Times New Roman" w:hAnsi="Times New Roman" w:cs="Times New Roman"/>
          <w:bCs/>
          <w:i/>
          <w:color w:val="000000" w:themeColor="text1"/>
          <w:sz w:val="24"/>
          <w:szCs w:val="24"/>
        </w:rPr>
        <w:t xml:space="preserve"> C.C. N and </w:t>
      </w:r>
      <w:proofErr w:type="spellStart"/>
      <w:r>
        <w:rPr>
          <w:rFonts w:ascii="Times New Roman" w:hAnsi="Times New Roman" w:cs="Times New Roman"/>
          <w:bCs/>
          <w:i/>
          <w:color w:val="000000" w:themeColor="text1"/>
          <w:sz w:val="24"/>
          <w:szCs w:val="24"/>
        </w:rPr>
        <w:t>Ogbuefi</w:t>
      </w:r>
      <w:proofErr w:type="spellEnd"/>
      <w:r>
        <w:rPr>
          <w:rFonts w:ascii="Times New Roman" w:hAnsi="Times New Roman" w:cs="Times New Roman"/>
          <w:bCs/>
          <w:i/>
          <w:color w:val="000000" w:themeColor="text1"/>
          <w:sz w:val="24"/>
          <w:szCs w:val="24"/>
        </w:rPr>
        <w:t>, J.</w:t>
      </w:r>
      <w:r w:rsidR="006B3B2F">
        <w:rPr>
          <w:rFonts w:ascii="Times New Roman" w:hAnsi="Times New Roman" w:cs="Times New Roman"/>
          <w:bCs/>
          <w:i/>
          <w:color w:val="000000" w:themeColor="text1"/>
          <w:sz w:val="24"/>
          <w:szCs w:val="24"/>
        </w:rPr>
        <w:t xml:space="preserve"> </w:t>
      </w:r>
      <w:r>
        <w:rPr>
          <w:rFonts w:ascii="Times New Roman" w:hAnsi="Times New Roman" w:cs="Times New Roman"/>
          <w:bCs/>
          <w:i/>
          <w:color w:val="000000" w:themeColor="text1"/>
          <w:sz w:val="24"/>
          <w:szCs w:val="24"/>
        </w:rPr>
        <w:t>U. (2019).</w:t>
      </w:r>
      <w:r>
        <w:rPr>
          <w:rFonts w:ascii="Times New Roman" w:hAnsi="Times New Roman" w:cs="Times New Roman"/>
          <w:bCs/>
          <w:color w:val="000000" w:themeColor="text1"/>
          <w:sz w:val="24"/>
          <w:szCs w:val="24"/>
        </w:rPr>
        <w:t xml:space="preserve"> Land Grabbing and Housing Delivery in </w:t>
      </w:r>
      <w:proofErr w:type="spellStart"/>
      <w:r>
        <w:rPr>
          <w:rFonts w:ascii="Times New Roman" w:hAnsi="Times New Roman" w:cs="Times New Roman"/>
          <w:bCs/>
          <w:color w:val="000000" w:themeColor="text1"/>
          <w:sz w:val="24"/>
          <w:szCs w:val="24"/>
        </w:rPr>
        <w:t>Anambra</w:t>
      </w:r>
      <w:proofErr w:type="spellEnd"/>
      <w:r>
        <w:rPr>
          <w:rFonts w:ascii="Times New Roman" w:hAnsi="Times New Roman" w:cs="Times New Roman"/>
          <w:bCs/>
          <w:color w:val="000000" w:themeColor="text1"/>
          <w:sz w:val="24"/>
          <w:szCs w:val="24"/>
        </w:rPr>
        <w:t xml:space="preserve"> State, Nigeria</w:t>
      </w:r>
      <w:r w:rsidR="006B3B2F">
        <w:rPr>
          <w:rFonts w:ascii="Times New Roman" w:hAnsi="Times New Roman" w:cs="Times New Roman"/>
          <w:bCs/>
          <w:color w:val="000000" w:themeColor="text1"/>
          <w:sz w:val="24"/>
          <w:szCs w:val="24"/>
        </w:rPr>
        <w:t>.</w:t>
      </w:r>
      <w:r w:rsidRPr="006B3B2F">
        <w:rPr>
          <w:rFonts w:ascii="Times New Roman" w:hAnsi="Times New Roman" w:cs="Times New Roman"/>
          <w:bCs/>
          <w:i/>
          <w:color w:val="000000" w:themeColor="text1"/>
          <w:sz w:val="24"/>
          <w:szCs w:val="24"/>
        </w:rPr>
        <w:t xml:space="preserve"> IOSR Journal of Environmental Science,</w:t>
      </w:r>
      <w:r w:rsidR="006B3B2F">
        <w:rPr>
          <w:rFonts w:ascii="Times New Roman" w:hAnsi="Times New Roman" w:cs="Times New Roman"/>
          <w:bCs/>
          <w:i/>
          <w:color w:val="000000" w:themeColor="text1"/>
          <w:sz w:val="24"/>
          <w:szCs w:val="24"/>
        </w:rPr>
        <w:t xml:space="preserve"> Toxicology and Food Technology. </w:t>
      </w:r>
      <w:r>
        <w:rPr>
          <w:rFonts w:ascii="Times New Roman" w:hAnsi="Times New Roman" w:cs="Times New Roman"/>
          <w:bCs/>
          <w:color w:val="000000" w:themeColor="text1"/>
          <w:sz w:val="24"/>
          <w:szCs w:val="24"/>
        </w:rPr>
        <w:t>13(7), 27-35. DOI: 10.9790/2402-1307022735</w:t>
      </w:r>
    </w:p>
    <w:sectPr w:rsidR="00D07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7FC1B2"/>
    <w:multiLevelType w:val="singleLevel"/>
    <w:tmpl w:val="F37FC1B2"/>
    <w:lvl w:ilvl="0">
      <w:start w:val="1"/>
      <w:numFmt w:val="lowerRoman"/>
      <w:lvlText w:val="%1."/>
      <w:lvlJc w:val="left"/>
      <w:pPr>
        <w:tabs>
          <w:tab w:val="left" w:pos="425"/>
        </w:tabs>
        <w:ind w:left="425"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40"/>
    <w:rsid w:val="000F7CD6"/>
    <w:rsid w:val="001110CE"/>
    <w:rsid w:val="00120940"/>
    <w:rsid w:val="0013582F"/>
    <w:rsid w:val="001370E4"/>
    <w:rsid w:val="00157126"/>
    <w:rsid w:val="001779AB"/>
    <w:rsid w:val="001834C4"/>
    <w:rsid w:val="00185B63"/>
    <w:rsid w:val="00187DEB"/>
    <w:rsid w:val="001B485D"/>
    <w:rsid w:val="001F4C84"/>
    <w:rsid w:val="002044B1"/>
    <w:rsid w:val="00236715"/>
    <w:rsid w:val="002415B2"/>
    <w:rsid w:val="003075DF"/>
    <w:rsid w:val="00332F37"/>
    <w:rsid w:val="003915AA"/>
    <w:rsid w:val="0046207F"/>
    <w:rsid w:val="0047509D"/>
    <w:rsid w:val="004B161A"/>
    <w:rsid w:val="00541F20"/>
    <w:rsid w:val="00550BA9"/>
    <w:rsid w:val="00585E3E"/>
    <w:rsid w:val="005A3162"/>
    <w:rsid w:val="005B35F0"/>
    <w:rsid w:val="00626C81"/>
    <w:rsid w:val="006B3B2F"/>
    <w:rsid w:val="006B638E"/>
    <w:rsid w:val="00712CEB"/>
    <w:rsid w:val="00724C09"/>
    <w:rsid w:val="00756474"/>
    <w:rsid w:val="007C05F9"/>
    <w:rsid w:val="00877D40"/>
    <w:rsid w:val="00880193"/>
    <w:rsid w:val="009325DA"/>
    <w:rsid w:val="00934184"/>
    <w:rsid w:val="00995A81"/>
    <w:rsid w:val="009B7B2D"/>
    <w:rsid w:val="009D4238"/>
    <w:rsid w:val="009E1E4B"/>
    <w:rsid w:val="00A55587"/>
    <w:rsid w:val="00A80025"/>
    <w:rsid w:val="00AF6043"/>
    <w:rsid w:val="00B17296"/>
    <w:rsid w:val="00B2793C"/>
    <w:rsid w:val="00B671AA"/>
    <w:rsid w:val="00C23B4A"/>
    <w:rsid w:val="00C62E68"/>
    <w:rsid w:val="00CD7008"/>
    <w:rsid w:val="00D079F5"/>
    <w:rsid w:val="00D25373"/>
    <w:rsid w:val="00D30D45"/>
    <w:rsid w:val="00D71AEC"/>
    <w:rsid w:val="00D74D4B"/>
    <w:rsid w:val="00DB76FC"/>
    <w:rsid w:val="00DD7FA2"/>
    <w:rsid w:val="00E13E6A"/>
    <w:rsid w:val="00E171B7"/>
    <w:rsid w:val="00E41115"/>
    <w:rsid w:val="00E735F4"/>
    <w:rsid w:val="00EB148E"/>
    <w:rsid w:val="00F04B5A"/>
    <w:rsid w:val="00F17C6A"/>
    <w:rsid w:val="00F764EC"/>
    <w:rsid w:val="00FC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EFA5E-F413-4628-A6B3-CBACCF8B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E3E"/>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3B4A"/>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04B5A"/>
    <w:rPr>
      <w:b/>
      <w:bCs/>
    </w:rPr>
  </w:style>
  <w:style w:type="paragraph" w:styleId="BodyText">
    <w:name w:val="Body Text"/>
    <w:basedOn w:val="Normal"/>
    <w:link w:val="BodyTextChar1"/>
    <w:uiPriority w:val="99"/>
    <w:unhideWhenUsed/>
    <w:rsid w:val="00B2793C"/>
    <w:pPr>
      <w:spacing w:after="120"/>
    </w:pPr>
    <w:rPr>
      <w:rFonts w:asciiTheme="minorHAnsi" w:eastAsiaTheme="minorHAnsi" w:hAnsiTheme="minorHAnsi" w:cstheme="minorBidi"/>
    </w:rPr>
  </w:style>
  <w:style w:type="character" w:customStyle="1" w:styleId="BodyTextChar">
    <w:name w:val="Body Text Char"/>
    <w:basedOn w:val="DefaultParagraphFont"/>
    <w:uiPriority w:val="99"/>
    <w:semiHidden/>
    <w:rsid w:val="00B2793C"/>
    <w:rPr>
      <w:rFonts w:ascii="Calibri" w:eastAsia="Calibri" w:hAnsi="Calibri" w:cs="SimSun"/>
    </w:rPr>
  </w:style>
  <w:style w:type="character" w:customStyle="1" w:styleId="BodyTextChar1">
    <w:name w:val="Body Text Char1"/>
    <w:basedOn w:val="DefaultParagraphFont"/>
    <w:link w:val="BodyText"/>
    <w:uiPriority w:val="99"/>
    <w:rsid w:val="00B2793C"/>
  </w:style>
  <w:style w:type="character" w:styleId="Hyperlink">
    <w:name w:val="Hyperlink"/>
    <w:basedOn w:val="DefaultParagraphFont"/>
    <w:uiPriority w:val="99"/>
    <w:unhideWhenUsed/>
    <w:rsid w:val="00B279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inat.abdul@futminna.edu.ng" TargetMode="External"/><Relationship Id="rId5" Type="http://schemas.openxmlformats.org/officeDocument/2006/relationships/hyperlink" Target="https://orcid.org/0000-0002-4995-00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9</Pages>
  <Words>3061</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2025-05-13T10:29:00Z</dcterms:created>
  <dcterms:modified xsi:type="dcterms:W3CDTF">2026-05-09T14:39:00Z</dcterms:modified>
</cp:coreProperties>
</file>