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B5" w:rsidRDefault="004D51B5" w:rsidP="004D51B5">
      <w:pPr>
        <w:pStyle w:val="Default"/>
        <w:jc w:val="center"/>
        <w:rPr>
          <w:sz w:val="16"/>
          <w:szCs w:val="16"/>
        </w:rPr>
      </w:pPr>
      <w:r>
        <w:rPr>
          <w:i/>
          <w:iCs/>
          <w:sz w:val="16"/>
          <w:szCs w:val="16"/>
        </w:rPr>
        <w:t>11</w:t>
      </w:r>
      <w:r>
        <w:rPr>
          <w:i/>
          <w:iCs/>
          <w:sz w:val="10"/>
          <w:szCs w:val="10"/>
        </w:rPr>
        <w:t xml:space="preserve">th </w:t>
      </w:r>
      <w:r>
        <w:rPr>
          <w:i/>
          <w:iCs/>
          <w:sz w:val="16"/>
          <w:szCs w:val="16"/>
        </w:rPr>
        <w:t>INTERNATIONAL CONFERE</w:t>
      </w:r>
      <w:bookmarkStart w:id="0" w:name="_GoBack"/>
      <w:bookmarkEnd w:id="0"/>
      <w:r>
        <w:rPr>
          <w:i/>
          <w:iCs/>
          <w:sz w:val="16"/>
          <w:szCs w:val="16"/>
        </w:rPr>
        <w:t>NCE OF SCHOOL OF SCIENCE AND TECHNOLOGY EDUCATION (SSTE)</w:t>
      </w:r>
    </w:p>
    <w:p w:rsidR="004D51B5" w:rsidRDefault="004D51B5" w:rsidP="004D51B5">
      <w:pPr>
        <w:pStyle w:val="Default"/>
        <w:jc w:val="center"/>
        <w:rPr>
          <w:b/>
          <w:bCs/>
          <w:color w:val="auto"/>
          <w:sz w:val="28"/>
          <w:szCs w:val="28"/>
        </w:rPr>
      </w:pPr>
    </w:p>
    <w:p w:rsidR="004D51B5" w:rsidRDefault="004D51B5" w:rsidP="004D51B5">
      <w:pPr>
        <w:pStyle w:val="Default"/>
        <w:jc w:val="center"/>
        <w:rPr>
          <w:b/>
          <w:bCs/>
          <w:color w:val="auto"/>
          <w:sz w:val="28"/>
          <w:szCs w:val="28"/>
        </w:rPr>
      </w:pPr>
    </w:p>
    <w:p w:rsidR="004D51B5" w:rsidRDefault="004D51B5" w:rsidP="004D51B5">
      <w:pPr>
        <w:pStyle w:val="Default"/>
        <w:jc w:val="center"/>
        <w:rPr>
          <w:color w:val="auto"/>
          <w:sz w:val="28"/>
          <w:szCs w:val="28"/>
        </w:rPr>
      </w:pPr>
      <w:r>
        <w:rPr>
          <w:b/>
          <w:bCs/>
          <w:color w:val="auto"/>
          <w:sz w:val="28"/>
          <w:szCs w:val="28"/>
        </w:rPr>
        <w:t>ASSESSMENT OF OFFICE FACILITIES FOR BUILDING A SKILLED AND INNOVATIVE WORKFORCE IN THE ERA OF STEAM EDUCATION AND ARTIFICIAL INTELLIGENCE: A</w:t>
      </w:r>
    </w:p>
    <w:p w:rsidR="004D51B5" w:rsidRDefault="004D51B5" w:rsidP="004D51B5">
      <w:pPr>
        <w:pStyle w:val="Default"/>
        <w:jc w:val="center"/>
        <w:rPr>
          <w:color w:val="auto"/>
          <w:sz w:val="28"/>
          <w:szCs w:val="28"/>
        </w:rPr>
      </w:pPr>
      <w:r>
        <w:rPr>
          <w:b/>
          <w:bCs/>
          <w:color w:val="auto"/>
          <w:sz w:val="28"/>
          <w:szCs w:val="28"/>
        </w:rPr>
        <w:t>CASE STUDY OF FEDERAL UNIVERSITY OF</w:t>
      </w:r>
    </w:p>
    <w:p w:rsidR="004D51B5" w:rsidRDefault="004D51B5" w:rsidP="004D51B5">
      <w:pPr>
        <w:pStyle w:val="Default"/>
        <w:jc w:val="center"/>
        <w:rPr>
          <w:color w:val="auto"/>
          <w:sz w:val="28"/>
          <w:szCs w:val="28"/>
        </w:rPr>
      </w:pPr>
      <w:r>
        <w:rPr>
          <w:b/>
          <w:bCs/>
          <w:color w:val="auto"/>
          <w:sz w:val="28"/>
          <w:szCs w:val="28"/>
        </w:rPr>
        <w:t>TECHNOLOGY, MINNA (BOSSO CAMPUS)</w:t>
      </w:r>
    </w:p>
    <w:p w:rsidR="004D51B5" w:rsidRDefault="004D51B5" w:rsidP="004D51B5">
      <w:pPr>
        <w:pStyle w:val="Default"/>
        <w:jc w:val="center"/>
        <w:rPr>
          <w:b/>
          <w:bCs/>
          <w:i/>
          <w:iCs/>
          <w:color w:val="auto"/>
          <w:sz w:val="20"/>
          <w:szCs w:val="20"/>
        </w:rPr>
      </w:pPr>
    </w:p>
    <w:p w:rsidR="004D51B5" w:rsidRDefault="004D51B5" w:rsidP="004D51B5">
      <w:pPr>
        <w:pStyle w:val="Default"/>
        <w:jc w:val="center"/>
        <w:rPr>
          <w:color w:val="auto"/>
          <w:sz w:val="20"/>
          <w:szCs w:val="20"/>
        </w:rPr>
      </w:pPr>
      <w:proofErr w:type="spellStart"/>
      <w:r>
        <w:rPr>
          <w:b/>
          <w:bCs/>
          <w:i/>
          <w:iCs/>
          <w:color w:val="auto"/>
          <w:sz w:val="20"/>
          <w:szCs w:val="20"/>
        </w:rPr>
        <w:t>Alawode</w:t>
      </w:r>
      <w:proofErr w:type="spellEnd"/>
      <w:r>
        <w:rPr>
          <w:b/>
          <w:bCs/>
          <w:i/>
          <w:iCs/>
          <w:color w:val="auto"/>
          <w:sz w:val="20"/>
          <w:szCs w:val="20"/>
        </w:rPr>
        <w:t xml:space="preserve"> O. D., Musa S., </w:t>
      </w:r>
      <w:proofErr w:type="spellStart"/>
      <w:r>
        <w:rPr>
          <w:b/>
          <w:bCs/>
          <w:i/>
          <w:iCs/>
          <w:color w:val="auto"/>
          <w:sz w:val="20"/>
          <w:szCs w:val="20"/>
        </w:rPr>
        <w:t>Akujobi</w:t>
      </w:r>
      <w:proofErr w:type="spellEnd"/>
      <w:r>
        <w:rPr>
          <w:b/>
          <w:bCs/>
          <w:i/>
          <w:iCs/>
          <w:color w:val="auto"/>
          <w:sz w:val="20"/>
          <w:szCs w:val="20"/>
        </w:rPr>
        <w:t xml:space="preserve"> M., </w:t>
      </w:r>
      <w:proofErr w:type="spellStart"/>
      <w:r>
        <w:rPr>
          <w:b/>
          <w:bCs/>
          <w:i/>
          <w:iCs/>
          <w:color w:val="auto"/>
          <w:sz w:val="20"/>
          <w:szCs w:val="20"/>
        </w:rPr>
        <w:t>Adebanjo</w:t>
      </w:r>
      <w:proofErr w:type="spellEnd"/>
      <w:r>
        <w:rPr>
          <w:b/>
          <w:bCs/>
          <w:i/>
          <w:iCs/>
          <w:color w:val="auto"/>
          <w:sz w:val="20"/>
          <w:szCs w:val="20"/>
        </w:rPr>
        <w:t xml:space="preserve"> M. O. &amp; </w:t>
      </w:r>
      <w:proofErr w:type="spellStart"/>
      <w:r>
        <w:rPr>
          <w:b/>
          <w:bCs/>
          <w:i/>
          <w:iCs/>
          <w:color w:val="auto"/>
          <w:sz w:val="20"/>
          <w:szCs w:val="20"/>
        </w:rPr>
        <w:t>Bako</w:t>
      </w:r>
      <w:proofErr w:type="spellEnd"/>
      <w:r>
        <w:rPr>
          <w:b/>
          <w:bCs/>
          <w:i/>
          <w:iCs/>
          <w:color w:val="auto"/>
          <w:sz w:val="20"/>
          <w:szCs w:val="20"/>
        </w:rPr>
        <w:t xml:space="preserve"> D. B.</w:t>
      </w:r>
    </w:p>
    <w:p w:rsidR="004D51B5" w:rsidRDefault="004D51B5" w:rsidP="004D51B5">
      <w:pPr>
        <w:pStyle w:val="Default"/>
        <w:jc w:val="center"/>
        <w:rPr>
          <w:color w:val="auto"/>
          <w:sz w:val="20"/>
          <w:szCs w:val="20"/>
        </w:rPr>
      </w:pPr>
      <w:proofErr w:type="gramStart"/>
      <w:r>
        <w:rPr>
          <w:color w:val="auto"/>
          <w:sz w:val="20"/>
          <w:szCs w:val="20"/>
        </w:rPr>
        <w:t xml:space="preserve">Departments of Industrial and Technology Education, Federal University of Technology </w:t>
      </w:r>
      <w:proofErr w:type="spellStart"/>
      <w:r>
        <w:rPr>
          <w:color w:val="auto"/>
          <w:sz w:val="20"/>
          <w:szCs w:val="20"/>
        </w:rPr>
        <w:t>Minna</w:t>
      </w:r>
      <w:proofErr w:type="spellEnd"/>
      <w:r>
        <w:rPr>
          <w:color w:val="auto"/>
          <w:sz w:val="20"/>
          <w:szCs w:val="20"/>
        </w:rPr>
        <w:t>.</w:t>
      </w:r>
      <w:proofErr w:type="gramEnd"/>
    </w:p>
    <w:p w:rsidR="004D51B5" w:rsidRDefault="004D51B5" w:rsidP="004D51B5">
      <w:pPr>
        <w:pStyle w:val="Default"/>
        <w:jc w:val="center"/>
        <w:rPr>
          <w:color w:val="auto"/>
          <w:sz w:val="20"/>
          <w:szCs w:val="20"/>
        </w:rPr>
      </w:pPr>
      <w:r>
        <w:rPr>
          <w:b/>
          <w:bCs/>
          <w:color w:val="auto"/>
          <w:sz w:val="20"/>
          <w:szCs w:val="20"/>
        </w:rPr>
        <w:t xml:space="preserve">Email: </w:t>
      </w:r>
      <w:r>
        <w:rPr>
          <w:color w:val="auto"/>
          <w:sz w:val="20"/>
          <w:szCs w:val="20"/>
        </w:rPr>
        <w:t xml:space="preserve">dolapoalawode@futminna.edu.ng </w:t>
      </w:r>
      <w:r>
        <w:rPr>
          <w:b/>
          <w:bCs/>
          <w:color w:val="auto"/>
          <w:sz w:val="20"/>
          <w:szCs w:val="20"/>
        </w:rPr>
        <w:t xml:space="preserve">Phone No: </w:t>
      </w:r>
      <w:r>
        <w:rPr>
          <w:color w:val="auto"/>
          <w:sz w:val="20"/>
          <w:szCs w:val="20"/>
        </w:rPr>
        <w:t>07065798585</w:t>
      </w:r>
    </w:p>
    <w:p w:rsidR="004D51B5" w:rsidRDefault="004D51B5" w:rsidP="004D51B5">
      <w:pPr>
        <w:pStyle w:val="Default"/>
        <w:jc w:val="both"/>
        <w:rPr>
          <w:color w:val="auto"/>
          <w:sz w:val="23"/>
          <w:szCs w:val="23"/>
        </w:rPr>
      </w:pPr>
      <w:r>
        <w:rPr>
          <w:b/>
          <w:bCs/>
          <w:color w:val="auto"/>
          <w:sz w:val="23"/>
          <w:szCs w:val="23"/>
        </w:rPr>
        <w:t xml:space="preserve">Abstract </w:t>
      </w:r>
    </w:p>
    <w:p w:rsidR="004D51B5" w:rsidRDefault="004D51B5" w:rsidP="004D51B5">
      <w:pPr>
        <w:pStyle w:val="Default"/>
        <w:jc w:val="both"/>
        <w:rPr>
          <w:color w:val="auto"/>
          <w:sz w:val="23"/>
          <w:szCs w:val="23"/>
        </w:rPr>
      </w:pPr>
      <w:r>
        <w:rPr>
          <w:color w:val="auto"/>
          <w:sz w:val="23"/>
          <w:szCs w:val="23"/>
        </w:rPr>
        <w:t xml:space="preserve">This study examined the adequacy, challenges, and improvement strategies of office facilities in fostering a skilled and innovative workforce in the era of STEAM education and Artificial Intelligence (AI) at the Federal University of Technology,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 Guided by three objectives, a descriptive survey design was adopted, and data were collected from 71 academic and non-academic staff using a structured questionnaire. Descriptive statistics (frequency counts, percentages, means, and standard deviations) were used to answer the research questions, while Chi-square and t-test were employed at a 0.05 significance level to test the hypotheses. Findings revealed that office facilities such as furniture, internet connectivity, ICT resources, and power supply were generally inadequate, limiting staff effectiveness and innovation. Major challenges identified included unstable electricity, poor internet service, and inadequate ICT tools. Recommended strategies included provision of ergonomic furniture, stable power supply, reliable internet, and AI-driven digital resources. The study concludes that addressing these gaps is essential to creating an enabling environment for workforce development in the digital era. </w:t>
      </w:r>
    </w:p>
    <w:p w:rsidR="004D51B5" w:rsidRDefault="004D51B5" w:rsidP="004D51B5">
      <w:pPr>
        <w:pStyle w:val="Default"/>
        <w:jc w:val="both"/>
        <w:rPr>
          <w:b/>
          <w:bCs/>
          <w:color w:val="auto"/>
          <w:sz w:val="23"/>
          <w:szCs w:val="23"/>
        </w:rPr>
      </w:pPr>
    </w:p>
    <w:p w:rsidR="004D51B5" w:rsidRDefault="004D51B5" w:rsidP="004D51B5">
      <w:pPr>
        <w:pStyle w:val="Default"/>
        <w:jc w:val="both"/>
        <w:rPr>
          <w:color w:val="auto"/>
          <w:sz w:val="23"/>
          <w:szCs w:val="23"/>
        </w:rPr>
      </w:pPr>
      <w:r>
        <w:rPr>
          <w:b/>
          <w:bCs/>
          <w:color w:val="auto"/>
          <w:sz w:val="23"/>
          <w:szCs w:val="23"/>
        </w:rPr>
        <w:t xml:space="preserve">Keywords: </w:t>
      </w:r>
      <w:r>
        <w:rPr>
          <w:i/>
          <w:iCs/>
          <w:color w:val="auto"/>
          <w:sz w:val="23"/>
          <w:szCs w:val="23"/>
        </w:rPr>
        <w:t xml:space="preserve">Office facilities, STEAM education, Artificial Intelligence, workforce development </w:t>
      </w:r>
    </w:p>
    <w:p w:rsidR="004D51B5" w:rsidRDefault="004D51B5" w:rsidP="004D51B5">
      <w:pPr>
        <w:pStyle w:val="Default"/>
        <w:jc w:val="both"/>
        <w:rPr>
          <w:b/>
          <w:bCs/>
          <w:color w:val="auto"/>
          <w:sz w:val="23"/>
          <w:szCs w:val="23"/>
        </w:rPr>
      </w:pPr>
    </w:p>
    <w:p w:rsidR="004D51B5" w:rsidRDefault="004D51B5" w:rsidP="004D51B5">
      <w:pPr>
        <w:pStyle w:val="Default"/>
        <w:jc w:val="both"/>
        <w:rPr>
          <w:color w:val="auto"/>
          <w:sz w:val="23"/>
          <w:szCs w:val="23"/>
        </w:rPr>
      </w:pPr>
      <w:r>
        <w:rPr>
          <w:b/>
          <w:bCs/>
          <w:color w:val="auto"/>
          <w:sz w:val="23"/>
          <w:szCs w:val="23"/>
        </w:rPr>
        <w:t xml:space="preserve">Introduction </w:t>
      </w:r>
    </w:p>
    <w:p w:rsidR="004D51B5" w:rsidRDefault="004D51B5" w:rsidP="004D51B5">
      <w:pPr>
        <w:pStyle w:val="Default"/>
        <w:jc w:val="both"/>
        <w:rPr>
          <w:color w:val="auto"/>
          <w:sz w:val="23"/>
          <w:szCs w:val="23"/>
        </w:rPr>
      </w:pPr>
      <w:r>
        <w:rPr>
          <w:color w:val="auto"/>
          <w:sz w:val="23"/>
          <w:szCs w:val="23"/>
        </w:rPr>
        <w:t xml:space="preserve">The quality and adequacy of office facilities in higher education institutions play a crucial role in enhancing staff productivity, teaching efficiency, and administrative effectiveness. In universities, where academic and administrative </w:t>
      </w:r>
      <w:proofErr w:type="gramStart"/>
      <w:r>
        <w:rPr>
          <w:color w:val="auto"/>
          <w:sz w:val="23"/>
          <w:szCs w:val="23"/>
        </w:rPr>
        <w:t>staff are</w:t>
      </w:r>
      <w:proofErr w:type="gramEnd"/>
      <w:r>
        <w:rPr>
          <w:color w:val="auto"/>
          <w:sz w:val="23"/>
          <w:szCs w:val="23"/>
        </w:rPr>
        <w:t xml:space="preserve"> responsible for a wide range of tasks, the availability of well-equipped and functional office spaces is essential for smooth institutional operations (Eke &amp; </w:t>
      </w:r>
      <w:proofErr w:type="spellStart"/>
      <w:r>
        <w:rPr>
          <w:color w:val="auto"/>
          <w:sz w:val="23"/>
          <w:szCs w:val="23"/>
        </w:rPr>
        <w:t>Bufumoh</w:t>
      </w:r>
      <w:proofErr w:type="spellEnd"/>
      <w:r>
        <w:rPr>
          <w:color w:val="auto"/>
          <w:sz w:val="23"/>
          <w:szCs w:val="23"/>
        </w:rPr>
        <w:t>, 2024). Adequate office facilities such as furniture, lighting, ICT equipment, ventilation, and ergonomic arrangements contribute significantly to the efficiency and motivation of staff (</w:t>
      </w:r>
      <w:proofErr w:type="spellStart"/>
      <w:r>
        <w:rPr>
          <w:color w:val="auto"/>
          <w:sz w:val="23"/>
          <w:szCs w:val="23"/>
        </w:rPr>
        <w:t>Adesina</w:t>
      </w:r>
      <w:proofErr w:type="spellEnd"/>
      <w:r>
        <w:rPr>
          <w:color w:val="auto"/>
          <w:sz w:val="23"/>
          <w:szCs w:val="23"/>
        </w:rPr>
        <w:t xml:space="preserve"> &amp; </w:t>
      </w:r>
      <w:proofErr w:type="spellStart"/>
      <w:r>
        <w:rPr>
          <w:color w:val="auto"/>
          <w:sz w:val="23"/>
          <w:szCs w:val="23"/>
        </w:rPr>
        <w:t>Shotayo</w:t>
      </w:r>
      <w:proofErr w:type="spellEnd"/>
      <w:r>
        <w:rPr>
          <w:color w:val="auto"/>
          <w:sz w:val="23"/>
          <w:szCs w:val="23"/>
        </w:rPr>
        <w:t xml:space="preserve">, 2024). Conversely, inadequate or poorly maintained facilities can hinder effective service delivery and limit institutional performance. </w:t>
      </w:r>
    </w:p>
    <w:p w:rsidR="009136BD" w:rsidRDefault="009136BD" w:rsidP="004D51B5">
      <w:pPr>
        <w:pStyle w:val="Default"/>
        <w:jc w:val="both"/>
        <w:rPr>
          <w:color w:val="auto"/>
          <w:sz w:val="23"/>
          <w:szCs w:val="23"/>
        </w:rPr>
      </w:pPr>
    </w:p>
    <w:p w:rsidR="004D51B5" w:rsidRDefault="004D51B5" w:rsidP="004D51B5">
      <w:pPr>
        <w:pStyle w:val="Default"/>
        <w:jc w:val="both"/>
        <w:rPr>
          <w:color w:val="auto"/>
          <w:sz w:val="23"/>
          <w:szCs w:val="23"/>
        </w:rPr>
      </w:pPr>
      <w:r>
        <w:rPr>
          <w:color w:val="auto"/>
          <w:sz w:val="23"/>
          <w:szCs w:val="23"/>
        </w:rPr>
        <w:t>In recent years, there has been a global shift towards Science, Technology, Engineering, Arts, and Mathematics (STEAM) education and the integration of Artificial Intelligence (AI) in educational systems, with a strong focus on building a skilled and innovative workforce (</w:t>
      </w:r>
      <w:proofErr w:type="spellStart"/>
      <w:r>
        <w:rPr>
          <w:color w:val="auto"/>
          <w:sz w:val="23"/>
          <w:szCs w:val="23"/>
        </w:rPr>
        <w:t>Adesina</w:t>
      </w:r>
      <w:proofErr w:type="spellEnd"/>
      <w:r>
        <w:rPr>
          <w:color w:val="auto"/>
          <w:sz w:val="23"/>
          <w:szCs w:val="23"/>
        </w:rPr>
        <w:t xml:space="preserve"> &amp; </w:t>
      </w:r>
      <w:proofErr w:type="spellStart"/>
      <w:r>
        <w:rPr>
          <w:color w:val="auto"/>
          <w:sz w:val="23"/>
          <w:szCs w:val="23"/>
        </w:rPr>
        <w:t>Shotayo</w:t>
      </w:r>
      <w:proofErr w:type="spellEnd"/>
      <w:r>
        <w:rPr>
          <w:color w:val="auto"/>
          <w:sz w:val="23"/>
          <w:szCs w:val="23"/>
        </w:rPr>
        <w:t xml:space="preserve">, 2024; </w:t>
      </w:r>
      <w:proofErr w:type="spellStart"/>
      <w:r>
        <w:rPr>
          <w:color w:val="auto"/>
          <w:sz w:val="23"/>
          <w:szCs w:val="23"/>
        </w:rPr>
        <w:t>Idowu</w:t>
      </w:r>
      <w:proofErr w:type="spellEnd"/>
      <w:r>
        <w:rPr>
          <w:color w:val="auto"/>
          <w:sz w:val="23"/>
          <w:szCs w:val="23"/>
        </w:rPr>
        <w:t xml:space="preserve"> &amp; </w:t>
      </w:r>
      <w:proofErr w:type="spellStart"/>
      <w:r>
        <w:rPr>
          <w:color w:val="auto"/>
          <w:sz w:val="23"/>
          <w:szCs w:val="23"/>
        </w:rPr>
        <w:t>Ajibade</w:t>
      </w:r>
      <w:proofErr w:type="spellEnd"/>
      <w:r>
        <w:rPr>
          <w:color w:val="auto"/>
          <w:sz w:val="23"/>
          <w:szCs w:val="23"/>
        </w:rPr>
        <w:t xml:space="preserve">, 2025). Universities are increasingly expected to provide an enabling environment where staff can effectively carry out their teaching, research, and administrative roles in alignment with emerging technological demands. This is particularly relevant in Nigeria, where educational reforms and technological innovations are considered essential to national development and workforce competitiveness (Paul, Dare &amp; </w:t>
      </w:r>
      <w:proofErr w:type="spellStart"/>
      <w:r>
        <w:rPr>
          <w:color w:val="auto"/>
          <w:sz w:val="23"/>
          <w:szCs w:val="23"/>
        </w:rPr>
        <w:t>Obasi</w:t>
      </w:r>
      <w:proofErr w:type="spellEnd"/>
      <w:r>
        <w:rPr>
          <w:color w:val="auto"/>
          <w:sz w:val="23"/>
          <w:szCs w:val="23"/>
        </w:rPr>
        <w:t xml:space="preserve">, 2024). </w:t>
      </w:r>
    </w:p>
    <w:p w:rsidR="004D51B5" w:rsidRDefault="004D51B5" w:rsidP="004D51B5">
      <w:pPr>
        <w:pStyle w:val="Default"/>
        <w:jc w:val="both"/>
        <w:rPr>
          <w:color w:val="auto"/>
          <w:sz w:val="23"/>
          <w:szCs w:val="23"/>
        </w:rPr>
      </w:pPr>
    </w:p>
    <w:p w:rsidR="009136BD" w:rsidRDefault="009136BD" w:rsidP="004D51B5">
      <w:pPr>
        <w:pStyle w:val="Default"/>
        <w:jc w:val="center"/>
        <w:rPr>
          <w:color w:val="auto"/>
          <w:sz w:val="23"/>
          <w:szCs w:val="23"/>
        </w:rPr>
      </w:pPr>
    </w:p>
    <w:p w:rsidR="009136BD" w:rsidRDefault="009136BD" w:rsidP="004D51B5">
      <w:pPr>
        <w:pStyle w:val="Default"/>
        <w:jc w:val="center"/>
        <w:rPr>
          <w:color w:val="auto"/>
          <w:sz w:val="23"/>
          <w:szCs w:val="23"/>
        </w:rPr>
      </w:pPr>
    </w:p>
    <w:p w:rsidR="009136BD" w:rsidRDefault="009136BD" w:rsidP="004D51B5">
      <w:pPr>
        <w:pStyle w:val="Default"/>
        <w:jc w:val="center"/>
        <w:rPr>
          <w:color w:val="auto"/>
          <w:sz w:val="23"/>
          <w:szCs w:val="23"/>
        </w:rPr>
      </w:pPr>
    </w:p>
    <w:p w:rsidR="009136BD" w:rsidRDefault="009136BD" w:rsidP="004D51B5">
      <w:pPr>
        <w:pStyle w:val="Default"/>
        <w:jc w:val="center"/>
        <w:rPr>
          <w:color w:val="auto"/>
          <w:sz w:val="23"/>
          <w:szCs w:val="23"/>
        </w:rPr>
      </w:pPr>
    </w:p>
    <w:p w:rsidR="004D51B5" w:rsidRDefault="004D51B5" w:rsidP="004D51B5">
      <w:pPr>
        <w:pStyle w:val="Default"/>
        <w:jc w:val="center"/>
        <w:rPr>
          <w:color w:val="auto"/>
          <w:sz w:val="23"/>
          <w:szCs w:val="23"/>
        </w:rPr>
      </w:pPr>
      <w:r w:rsidRPr="004D51B5">
        <w:rPr>
          <w:color w:val="auto"/>
          <w:sz w:val="23"/>
          <w:szCs w:val="23"/>
        </w:rPr>
        <w:t>882</w:t>
      </w:r>
    </w:p>
    <w:p w:rsidR="006B7173" w:rsidRDefault="006B7173" w:rsidP="00021F86">
      <w:pPr>
        <w:pStyle w:val="Default"/>
        <w:jc w:val="center"/>
        <w:rPr>
          <w:i/>
          <w:iCs/>
          <w:sz w:val="16"/>
          <w:szCs w:val="16"/>
        </w:rPr>
      </w:pPr>
    </w:p>
    <w:p w:rsidR="00021F86" w:rsidRDefault="00021F86" w:rsidP="00021F86">
      <w:pPr>
        <w:pStyle w:val="Default"/>
        <w:jc w:val="center"/>
        <w:rPr>
          <w:sz w:val="23"/>
          <w:szCs w:val="23"/>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021F86" w:rsidRDefault="00021F86" w:rsidP="00021F86">
      <w:pPr>
        <w:pStyle w:val="Default"/>
        <w:jc w:val="both"/>
        <w:rPr>
          <w:sz w:val="23"/>
          <w:szCs w:val="23"/>
        </w:rPr>
      </w:pPr>
    </w:p>
    <w:p w:rsidR="00021F86" w:rsidRDefault="00021F86" w:rsidP="00021F86">
      <w:pPr>
        <w:pStyle w:val="Default"/>
        <w:jc w:val="both"/>
        <w:rPr>
          <w:sz w:val="23"/>
          <w:szCs w:val="23"/>
        </w:rPr>
      </w:pPr>
      <w:r>
        <w:rPr>
          <w:sz w:val="23"/>
          <w:szCs w:val="23"/>
        </w:rPr>
        <w:t xml:space="preserve">In Nigeria, several recent studies like that of </w:t>
      </w:r>
      <w:proofErr w:type="spellStart"/>
      <w:r>
        <w:rPr>
          <w:sz w:val="23"/>
          <w:szCs w:val="23"/>
        </w:rPr>
        <w:t>Adesina</w:t>
      </w:r>
      <w:proofErr w:type="spellEnd"/>
      <w:r>
        <w:rPr>
          <w:sz w:val="23"/>
          <w:szCs w:val="23"/>
        </w:rPr>
        <w:t xml:space="preserve"> &amp; </w:t>
      </w:r>
      <w:proofErr w:type="spellStart"/>
      <w:r>
        <w:rPr>
          <w:sz w:val="23"/>
          <w:szCs w:val="23"/>
        </w:rPr>
        <w:t>Shotayo</w:t>
      </w:r>
      <w:proofErr w:type="spellEnd"/>
      <w:r>
        <w:rPr>
          <w:sz w:val="23"/>
          <w:szCs w:val="23"/>
        </w:rPr>
        <w:t xml:space="preserve"> (2024); Samuel, </w:t>
      </w:r>
      <w:proofErr w:type="spellStart"/>
      <w:r>
        <w:rPr>
          <w:sz w:val="23"/>
          <w:szCs w:val="23"/>
        </w:rPr>
        <w:t>Ikwuanusi</w:t>
      </w:r>
      <w:proofErr w:type="spellEnd"/>
      <w:r>
        <w:rPr>
          <w:sz w:val="23"/>
          <w:szCs w:val="23"/>
        </w:rPr>
        <w:t xml:space="preserve"> &amp; </w:t>
      </w:r>
      <w:proofErr w:type="spellStart"/>
      <w:r>
        <w:rPr>
          <w:sz w:val="23"/>
          <w:szCs w:val="23"/>
        </w:rPr>
        <w:t>Okonkwo</w:t>
      </w:r>
      <w:proofErr w:type="spellEnd"/>
      <w:r>
        <w:rPr>
          <w:sz w:val="23"/>
          <w:szCs w:val="23"/>
        </w:rPr>
        <w:t xml:space="preserve"> (2024); </w:t>
      </w:r>
      <w:proofErr w:type="spellStart"/>
      <w:r>
        <w:rPr>
          <w:sz w:val="23"/>
          <w:szCs w:val="23"/>
        </w:rPr>
        <w:t>Shaibu</w:t>
      </w:r>
      <w:proofErr w:type="spellEnd"/>
      <w:r>
        <w:rPr>
          <w:sz w:val="23"/>
          <w:szCs w:val="23"/>
        </w:rPr>
        <w:t xml:space="preserve"> (2025); have underscored the importance of office/physical facilities and work environment. At the same time, the push for STEAM education (Science, Technology, Engineering, Arts, and Mathematics) and integration of Artificial Intelligence (AI) in Nigerian educational policy and practice is growing. These shifts emphasize interdisciplinary, innovation, digital literacy, and the capacity for staff and institutions to adapt to emerging technologies for effective education delivery. </w:t>
      </w:r>
    </w:p>
    <w:p w:rsidR="00021F86" w:rsidRDefault="00021F86" w:rsidP="00021F86">
      <w:pPr>
        <w:pStyle w:val="Default"/>
        <w:jc w:val="both"/>
        <w:rPr>
          <w:sz w:val="23"/>
          <w:szCs w:val="23"/>
        </w:rPr>
      </w:pPr>
    </w:p>
    <w:p w:rsidR="00021F86" w:rsidRDefault="00021F86" w:rsidP="00021F86">
      <w:pPr>
        <w:pStyle w:val="Default"/>
        <w:jc w:val="both"/>
        <w:rPr>
          <w:sz w:val="23"/>
          <w:szCs w:val="23"/>
        </w:rPr>
      </w:pPr>
      <w:r>
        <w:rPr>
          <w:sz w:val="23"/>
          <w:szCs w:val="23"/>
        </w:rPr>
        <w:t xml:space="preserve">The integration of AI and digital technologies into university systems requires adequate infrastructural support, including well-equipped office facilities that can foster collaboration, </w:t>
      </w:r>
      <w:proofErr w:type="gramStart"/>
      <w:r>
        <w:rPr>
          <w:sz w:val="23"/>
          <w:szCs w:val="23"/>
        </w:rPr>
        <w:t>innovation</w:t>
      </w:r>
      <w:proofErr w:type="gramEnd"/>
      <w:r>
        <w:rPr>
          <w:sz w:val="23"/>
          <w:szCs w:val="23"/>
        </w:rPr>
        <w:t xml:space="preserve">, and creativity (Samuel, </w:t>
      </w:r>
      <w:proofErr w:type="spellStart"/>
      <w:r>
        <w:rPr>
          <w:sz w:val="23"/>
          <w:szCs w:val="23"/>
        </w:rPr>
        <w:t>Ikwuanusi</w:t>
      </w:r>
      <w:proofErr w:type="spellEnd"/>
      <w:r>
        <w:rPr>
          <w:sz w:val="23"/>
          <w:szCs w:val="23"/>
        </w:rPr>
        <w:t xml:space="preserve"> &amp; </w:t>
      </w:r>
      <w:proofErr w:type="spellStart"/>
      <w:r>
        <w:rPr>
          <w:sz w:val="23"/>
          <w:szCs w:val="23"/>
        </w:rPr>
        <w:t>Okonkwo</w:t>
      </w:r>
      <w:proofErr w:type="spellEnd"/>
      <w:r>
        <w:rPr>
          <w:sz w:val="23"/>
          <w:szCs w:val="23"/>
        </w:rPr>
        <w:t xml:space="preserve">, 2024; </w:t>
      </w:r>
      <w:proofErr w:type="spellStart"/>
      <w:r>
        <w:rPr>
          <w:sz w:val="23"/>
          <w:szCs w:val="23"/>
        </w:rPr>
        <w:t>Ayanwale</w:t>
      </w:r>
      <w:proofErr w:type="spellEnd"/>
      <w:r>
        <w:rPr>
          <w:sz w:val="23"/>
          <w:szCs w:val="23"/>
        </w:rPr>
        <w:t xml:space="preserve">, </w:t>
      </w:r>
      <w:proofErr w:type="spellStart"/>
      <w:r>
        <w:rPr>
          <w:sz w:val="23"/>
          <w:szCs w:val="23"/>
        </w:rPr>
        <w:t>Adelana</w:t>
      </w:r>
      <w:proofErr w:type="spellEnd"/>
      <w:r>
        <w:rPr>
          <w:sz w:val="23"/>
          <w:szCs w:val="23"/>
        </w:rPr>
        <w:t xml:space="preserve"> &amp; </w:t>
      </w:r>
      <w:proofErr w:type="spellStart"/>
      <w:r>
        <w:rPr>
          <w:sz w:val="23"/>
          <w:szCs w:val="23"/>
        </w:rPr>
        <w:t>Odufuwa</w:t>
      </w:r>
      <w:proofErr w:type="spellEnd"/>
      <w:r>
        <w:rPr>
          <w:sz w:val="23"/>
          <w:szCs w:val="23"/>
        </w:rPr>
        <w:t xml:space="preserve">, 2024). Studies have shown that institutional facilities influence not only job satisfaction but also the ability of staff to engage in research, interdisciplinary projects, and innovative practices that support STEAM education (Bello, </w:t>
      </w:r>
      <w:proofErr w:type="spellStart"/>
      <w:r>
        <w:rPr>
          <w:sz w:val="23"/>
          <w:szCs w:val="23"/>
        </w:rPr>
        <w:t>Oyelekan</w:t>
      </w:r>
      <w:proofErr w:type="spellEnd"/>
      <w:r>
        <w:rPr>
          <w:sz w:val="23"/>
          <w:szCs w:val="23"/>
        </w:rPr>
        <w:t xml:space="preserve">, &amp; </w:t>
      </w:r>
      <w:proofErr w:type="spellStart"/>
      <w:r>
        <w:rPr>
          <w:sz w:val="23"/>
          <w:szCs w:val="23"/>
        </w:rPr>
        <w:t>Alabi</w:t>
      </w:r>
      <w:proofErr w:type="spellEnd"/>
      <w:r>
        <w:rPr>
          <w:sz w:val="23"/>
          <w:szCs w:val="23"/>
        </w:rPr>
        <w:t xml:space="preserve">, 2024). Hence, assessing the state of office facilities in Nigerian universities, such as the Federal University of Technology, </w:t>
      </w:r>
      <w:proofErr w:type="spellStart"/>
      <w:r>
        <w:rPr>
          <w:sz w:val="23"/>
          <w:szCs w:val="23"/>
        </w:rPr>
        <w:t>Minna</w:t>
      </w:r>
      <w:proofErr w:type="spellEnd"/>
      <w:r>
        <w:rPr>
          <w:sz w:val="23"/>
          <w:szCs w:val="23"/>
        </w:rPr>
        <w:t xml:space="preserve">, is essential to understanding the extent to which these facilities support academic staff in driving educational transformation and preparing a technologically skilled workforce. </w:t>
      </w:r>
    </w:p>
    <w:p w:rsidR="00021F86" w:rsidRDefault="00021F86" w:rsidP="00021F86">
      <w:pPr>
        <w:pStyle w:val="Default"/>
        <w:jc w:val="both"/>
        <w:rPr>
          <w:sz w:val="23"/>
          <w:szCs w:val="23"/>
        </w:rPr>
      </w:pPr>
    </w:p>
    <w:p w:rsidR="00021F86" w:rsidRDefault="00021F86" w:rsidP="00021F86">
      <w:pPr>
        <w:pStyle w:val="Default"/>
        <w:jc w:val="both"/>
        <w:rPr>
          <w:sz w:val="23"/>
          <w:szCs w:val="23"/>
        </w:rPr>
      </w:pPr>
      <w:r>
        <w:rPr>
          <w:sz w:val="23"/>
          <w:szCs w:val="23"/>
        </w:rPr>
        <w:t xml:space="preserve">It becomes important to assess whether the office facilities at institutions are sufficient to support staff in this evolving educational landscape where STEAM education and AI are no longer optional, but critical to developing a skilled and innovative workforce. This study therefore seeks to assess the office facilities among staff of the Federal University of Technology,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with particular attention to how these facilities align with the demands of STEAM education and AI-driven workforce development. </w:t>
      </w:r>
    </w:p>
    <w:p w:rsidR="00021F86" w:rsidRDefault="00021F86" w:rsidP="00021F86">
      <w:pPr>
        <w:pStyle w:val="Default"/>
        <w:jc w:val="both"/>
        <w:rPr>
          <w:b/>
          <w:bCs/>
          <w:sz w:val="23"/>
          <w:szCs w:val="23"/>
        </w:rPr>
      </w:pPr>
    </w:p>
    <w:p w:rsidR="00021F86" w:rsidRDefault="00021F86" w:rsidP="00021F86">
      <w:pPr>
        <w:pStyle w:val="Default"/>
        <w:jc w:val="both"/>
        <w:rPr>
          <w:sz w:val="23"/>
          <w:szCs w:val="23"/>
        </w:rPr>
      </w:pPr>
      <w:r>
        <w:rPr>
          <w:b/>
          <w:bCs/>
          <w:sz w:val="23"/>
          <w:szCs w:val="23"/>
        </w:rPr>
        <w:t xml:space="preserve">Problem Statement </w:t>
      </w:r>
    </w:p>
    <w:p w:rsidR="00021F86" w:rsidRDefault="00021F86" w:rsidP="00021F86">
      <w:pPr>
        <w:pStyle w:val="Default"/>
        <w:jc w:val="both"/>
        <w:rPr>
          <w:sz w:val="23"/>
          <w:szCs w:val="23"/>
        </w:rPr>
      </w:pPr>
      <w:r>
        <w:rPr>
          <w:sz w:val="23"/>
          <w:szCs w:val="23"/>
        </w:rPr>
        <w:t xml:space="preserve">In the era of </w:t>
      </w:r>
      <w:r>
        <w:rPr>
          <w:b/>
          <w:bCs/>
          <w:sz w:val="23"/>
          <w:szCs w:val="23"/>
        </w:rPr>
        <w:t xml:space="preserve">STEAM education and Artificial Intelligence (AI), </w:t>
      </w:r>
      <w:r>
        <w:rPr>
          <w:sz w:val="23"/>
          <w:szCs w:val="23"/>
        </w:rPr>
        <w:t xml:space="preserve">universities are expected to provide adequate and functional office facilities that support both academic and administrative productivity. Office facilities such as ergonomic furniture, reliable power supply, modern ICT infrastructure, AI-enabled digital tools, proper lighting, and </w:t>
      </w:r>
      <w:proofErr w:type="gramStart"/>
      <w:r>
        <w:rPr>
          <w:sz w:val="23"/>
          <w:szCs w:val="23"/>
        </w:rPr>
        <w:t>conducive</w:t>
      </w:r>
      <w:proofErr w:type="gramEnd"/>
      <w:r>
        <w:rPr>
          <w:sz w:val="23"/>
          <w:szCs w:val="23"/>
        </w:rPr>
        <w:t xml:space="preserve"> workspaces are crucial for fostering innovation, effective teaching, efficient research, and responsive administration. The Studies of Bello, </w:t>
      </w:r>
      <w:proofErr w:type="spellStart"/>
      <w:r>
        <w:rPr>
          <w:sz w:val="23"/>
          <w:szCs w:val="23"/>
        </w:rPr>
        <w:t>Oyelekan</w:t>
      </w:r>
      <w:proofErr w:type="spellEnd"/>
      <w:r>
        <w:rPr>
          <w:sz w:val="23"/>
          <w:szCs w:val="23"/>
        </w:rPr>
        <w:t xml:space="preserve">, &amp; </w:t>
      </w:r>
      <w:proofErr w:type="spellStart"/>
      <w:r>
        <w:rPr>
          <w:sz w:val="23"/>
          <w:szCs w:val="23"/>
        </w:rPr>
        <w:t>Alabi</w:t>
      </w:r>
      <w:proofErr w:type="spellEnd"/>
      <w:r>
        <w:rPr>
          <w:sz w:val="23"/>
          <w:szCs w:val="23"/>
        </w:rPr>
        <w:t xml:space="preserve"> (2024), </w:t>
      </w:r>
      <w:proofErr w:type="spellStart"/>
      <w:r>
        <w:rPr>
          <w:sz w:val="23"/>
          <w:szCs w:val="23"/>
        </w:rPr>
        <w:t>Shaibu</w:t>
      </w:r>
      <w:proofErr w:type="spellEnd"/>
      <w:r>
        <w:rPr>
          <w:sz w:val="23"/>
          <w:szCs w:val="23"/>
        </w:rPr>
        <w:t xml:space="preserve"> (2025) have shown that office environments directly influence staff job satisfaction, efficiency, and creativity. Without such facilities, the drive to build a </w:t>
      </w:r>
      <w:r>
        <w:rPr>
          <w:b/>
          <w:bCs/>
          <w:sz w:val="23"/>
          <w:szCs w:val="23"/>
        </w:rPr>
        <w:t xml:space="preserve">skilled and innovative workforce </w:t>
      </w:r>
      <w:r>
        <w:rPr>
          <w:sz w:val="23"/>
          <w:szCs w:val="23"/>
        </w:rPr>
        <w:t xml:space="preserve">for the 21st century becomes severely constrained. </w:t>
      </w:r>
    </w:p>
    <w:p w:rsidR="00021F86" w:rsidRDefault="00021F86" w:rsidP="00021F86">
      <w:pPr>
        <w:pStyle w:val="Default"/>
        <w:jc w:val="both"/>
        <w:rPr>
          <w:sz w:val="23"/>
          <w:szCs w:val="23"/>
        </w:rPr>
      </w:pPr>
    </w:p>
    <w:p w:rsidR="00021F86" w:rsidRDefault="00021F86" w:rsidP="006B7173">
      <w:pPr>
        <w:pStyle w:val="Default"/>
        <w:spacing w:after="240"/>
        <w:jc w:val="both"/>
        <w:rPr>
          <w:sz w:val="23"/>
          <w:szCs w:val="23"/>
        </w:rPr>
      </w:pPr>
      <w:proofErr w:type="gramStart"/>
      <w:r>
        <w:rPr>
          <w:sz w:val="23"/>
          <w:szCs w:val="23"/>
        </w:rPr>
        <w:t xml:space="preserve">According to </w:t>
      </w:r>
      <w:proofErr w:type="spellStart"/>
      <w:r>
        <w:rPr>
          <w:sz w:val="23"/>
          <w:szCs w:val="23"/>
        </w:rPr>
        <w:t>Akpan</w:t>
      </w:r>
      <w:proofErr w:type="spellEnd"/>
      <w:r>
        <w:rPr>
          <w:sz w:val="23"/>
          <w:szCs w:val="23"/>
        </w:rPr>
        <w:t xml:space="preserve"> (2025).</w:t>
      </w:r>
      <w:proofErr w:type="gramEnd"/>
      <w:r>
        <w:rPr>
          <w:sz w:val="23"/>
          <w:szCs w:val="23"/>
        </w:rPr>
        <w:t xml:space="preserve"> </w:t>
      </w:r>
      <w:proofErr w:type="spellStart"/>
      <w:r>
        <w:rPr>
          <w:sz w:val="23"/>
          <w:szCs w:val="23"/>
        </w:rPr>
        <w:t>Adesina</w:t>
      </w:r>
      <w:proofErr w:type="spellEnd"/>
      <w:r>
        <w:rPr>
          <w:sz w:val="23"/>
          <w:szCs w:val="23"/>
        </w:rPr>
        <w:t xml:space="preserve"> &amp; </w:t>
      </w:r>
      <w:proofErr w:type="spellStart"/>
      <w:r>
        <w:rPr>
          <w:sz w:val="23"/>
          <w:szCs w:val="23"/>
        </w:rPr>
        <w:t>Shotayo</w:t>
      </w:r>
      <w:proofErr w:type="spellEnd"/>
      <w:r>
        <w:rPr>
          <w:sz w:val="23"/>
          <w:szCs w:val="23"/>
        </w:rPr>
        <w:t xml:space="preserve"> (2024); </w:t>
      </w:r>
      <w:proofErr w:type="spellStart"/>
      <w:r>
        <w:rPr>
          <w:sz w:val="23"/>
          <w:szCs w:val="23"/>
        </w:rPr>
        <w:t>Idowu</w:t>
      </w:r>
      <w:proofErr w:type="spellEnd"/>
      <w:r>
        <w:rPr>
          <w:sz w:val="23"/>
          <w:szCs w:val="23"/>
        </w:rPr>
        <w:t xml:space="preserve"> &amp; </w:t>
      </w:r>
      <w:proofErr w:type="spellStart"/>
      <w:r>
        <w:rPr>
          <w:sz w:val="23"/>
          <w:szCs w:val="23"/>
        </w:rPr>
        <w:t>Ajibade</w:t>
      </w:r>
      <w:proofErr w:type="spellEnd"/>
      <w:r>
        <w:rPr>
          <w:sz w:val="23"/>
          <w:szCs w:val="23"/>
        </w:rPr>
        <w:t xml:space="preserve"> (2025) infrastructural deficits such as overcrowded offices, poor internet connectivity, inadequate ventilation, and lack of modern office technologies limit staff productivity and reduce institutional competitiveness. At the Federal University of Technology,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anecdotal evidence suggests that lecturers and administrative staff contend with outdated office setups, insufficient ICT tools, and unstable utilities. These deficiencies undermine the integration of AI-driven innovations and the realization of STEAM-aligned workforce goals. </w:t>
      </w:r>
    </w:p>
    <w:p w:rsidR="00021F86" w:rsidRDefault="00021F86" w:rsidP="006B7173">
      <w:pPr>
        <w:pStyle w:val="Default"/>
        <w:spacing w:after="240"/>
        <w:jc w:val="both"/>
        <w:rPr>
          <w:sz w:val="23"/>
          <w:szCs w:val="23"/>
        </w:rPr>
      </w:pPr>
      <w:r>
        <w:rPr>
          <w:sz w:val="23"/>
          <w:szCs w:val="23"/>
        </w:rPr>
        <w:t xml:space="preserve">Thus, the problem is twofold: first, the absence of empirical evidence assessing the state of office facilities at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and second, the uncertainty over how these facilities influence staff capacity to contribute toward </w:t>
      </w:r>
      <w:r>
        <w:rPr>
          <w:b/>
          <w:bCs/>
          <w:sz w:val="23"/>
          <w:szCs w:val="23"/>
        </w:rPr>
        <w:t xml:space="preserve">building a skilled and innovative workforce. </w:t>
      </w:r>
      <w:r>
        <w:rPr>
          <w:sz w:val="23"/>
          <w:szCs w:val="23"/>
        </w:rPr>
        <w:t>Without addressing these issues, the university risks producing graduates ill-prepared for the</w:t>
      </w:r>
    </w:p>
    <w:p w:rsidR="009136BD" w:rsidRDefault="009136BD" w:rsidP="006B7173">
      <w:pPr>
        <w:pStyle w:val="Default"/>
        <w:jc w:val="center"/>
        <w:rPr>
          <w:color w:val="auto"/>
          <w:sz w:val="23"/>
          <w:szCs w:val="23"/>
        </w:rPr>
      </w:pPr>
    </w:p>
    <w:p w:rsidR="009136BD" w:rsidRDefault="009136BD" w:rsidP="006B7173">
      <w:pPr>
        <w:pStyle w:val="Default"/>
        <w:jc w:val="center"/>
        <w:rPr>
          <w:color w:val="auto"/>
          <w:sz w:val="23"/>
          <w:szCs w:val="23"/>
        </w:rPr>
      </w:pPr>
    </w:p>
    <w:p w:rsidR="009136BD" w:rsidRDefault="009136BD" w:rsidP="006B7173">
      <w:pPr>
        <w:pStyle w:val="Default"/>
        <w:jc w:val="center"/>
        <w:rPr>
          <w:color w:val="auto"/>
          <w:sz w:val="23"/>
          <w:szCs w:val="23"/>
        </w:rPr>
      </w:pPr>
    </w:p>
    <w:p w:rsidR="006B7173" w:rsidRDefault="006B7173" w:rsidP="006B7173">
      <w:pPr>
        <w:pStyle w:val="Default"/>
        <w:jc w:val="center"/>
        <w:rPr>
          <w:color w:val="auto"/>
          <w:sz w:val="23"/>
          <w:szCs w:val="23"/>
        </w:rPr>
      </w:pPr>
      <w:r w:rsidRPr="006B7173">
        <w:rPr>
          <w:color w:val="auto"/>
          <w:sz w:val="23"/>
          <w:szCs w:val="23"/>
        </w:rPr>
        <w:t>883</w:t>
      </w:r>
    </w:p>
    <w:p w:rsidR="006B7173" w:rsidRDefault="006B7173" w:rsidP="006B7173">
      <w:pPr>
        <w:pStyle w:val="Default"/>
        <w:jc w:val="both"/>
        <w:rPr>
          <w:i/>
          <w:iCs/>
          <w:sz w:val="16"/>
          <w:szCs w:val="16"/>
        </w:rPr>
      </w:pPr>
    </w:p>
    <w:p w:rsidR="006B7173" w:rsidRDefault="006B7173" w:rsidP="006B7173">
      <w:pPr>
        <w:pStyle w:val="Default"/>
        <w:jc w:val="center"/>
        <w:rPr>
          <w:sz w:val="23"/>
          <w:szCs w:val="23"/>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6B7173" w:rsidRDefault="006B7173" w:rsidP="006B7173">
      <w:pPr>
        <w:pStyle w:val="Default"/>
        <w:jc w:val="both"/>
        <w:rPr>
          <w:sz w:val="23"/>
          <w:szCs w:val="23"/>
        </w:rPr>
      </w:pPr>
    </w:p>
    <w:p w:rsidR="006B7173" w:rsidRDefault="006B7173" w:rsidP="006B7173">
      <w:pPr>
        <w:pStyle w:val="Default"/>
        <w:jc w:val="both"/>
        <w:rPr>
          <w:sz w:val="23"/>
          <w:szCs w:val="23"/>
        </w:rPr>
      </w:pPr>
      <w:proofErr w:type="gramStart"/>
      <w:r>
        <w:rPr>
          <w:sz w:val="23"/>
          <w:szCs w:val="23"/>
        </w:rPr>
        <w:t>technological</w:t>
      </w:r>
      <w:proofErr w:type="gramEnd"/>
      <w:r>
        <w:rPr>
          <w:sz w:val="23"/>
          <w:szCs w:val="23"/>
        </w:rPr>
        <w:t xml:space="preserve">, entrepreneurial, and innovative demands of the modern economy. This study is therefore justified in assessing the adequacy, functionality, and challenges of office facilities as a foundation for workforce development in the AI and STEAM era. </w:t>
      </w:r>
    </w:p>
    <w:p w:rsidR="006B7173" w:rsidRDefault="006B7173" w:rsidP="006B7173">
      <w:pPr>
        <w:pStyle w:val="Default"/>
        <w:jc w:val="both"/>
        <w:rPr>
          <w:b/>
          <w:bCs/>
          <w:sz w:val="23"/>
          <w:szCs w:val="23"/>
        </w:rPr>
      </w:pPr>
    </w:p>
    <w:p w:rsidR="006B7173" w:rsidRDefault="006B7173" w:rsidP="006B7173">
      <w:pPr>
        <w:pStyle w:val="Default"/>
        <w:jc w:val="both"/>
        <w:rPr>
          <w:sz w:val="23"/>
          <w:szCs w:val="23"/>
        </w:rPr>
      </w:pPr>
      <w:r>
        <w:rPr>
          <w:b/>
          <w:bCs/>
          <w:sz w:val="23"/>
          <w:szCs w:val="23"/>
        </w:rPr>
        <w:t xml:space="preserve">Purpose of the Study </w:t>
      </w:r>
    </w:p>
    <w:p w:rsidR="006B7173" w:rsidRDefault="006B7173" w:rsidP="006B7173">
      <w:pPr>
        <w:pStyle w:val="Default"/>
        <w:jc w:val="both"/>
        <w:rPr>
          <w:sz w:val="23"/>
          <w:szCs w:val="23"/>
        </w:rPr>
      </w:pPr>
      <w:r>
        <w:rPr>
          <w:sz w:val="23"/>
          <w:szCs w:val="23"/>
        </w:rPr>
        <w:t xml:space="preserve">The purpose of this study is to assess the </w:t>
      </w:r>
      <w:r>
        <w:rPr>
          <w:b/>
          <w:bCs/>
          <w:sz w:val="23"/>
          <w:szCs w:val="23"/>
        </w:rPr>
        <w:t xml:space="preserve">office facilities for building a skilled and innovative workforce in the era of </w:t>
      </w:r>
      <w:r>
        <w:rPr>
          <w:sz w:val="23"/>
          <w:szCs w:val="23"/>
        </w:rPr>
        <w:t xml:space="preserve">STEAM </w:t>
      </w:r>
      <w:r>
        <w:rPr>
          <w:b/>
          <w:bCs/>
          <w:sz w:val="23"/>
          <w:szCs w:val="23"/>
        </w:rPr>
        <w:t xml:space="preserve">education and Artificial Intelligence </w:t>
      </w:r>
      <w:r>
        <w:rPr>
          <w:sz w:val="23"/>
          <w:szCs w:val="23"/>
        </w:rPr>
        <w:t xml:space="preserve">at the Federal University of Technology,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Specifically, the study seeks to: </w:t>
      </w:r>
    </w:p>
    <w:p w:rsidR="006B7173" w:rsidRDefault="006B7173" w:rsidP="006B7173">
      <w:pPr>
        <w:pStyle w:val="Default"/>
        <w:spacing w:after="27"/>
        <w:jc w:val="both"/>
        <w:rPr>
          <w:sz w:val="23"/>
          <w:szCs w:val="23"/>
        </w:rPr>
      </w:pPr>
      <w:r>
        <w:rPr>
          <w:sz w:val="23"/>
          <w:szCs w:val="23"/>
        </w:rPr>
        <w:t xml:space="preserve">1. Examine the adequacy and functionality of office facilities available to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spacing w:after="27"/>
        <w:jc w:val="both"/>
        <w:rPr>
          <w:sz w:val="23"/>
          <w:szCs w:val="23"/>
        </w:rPr>
      </w:pPr>
      <w:r>
        <w:rPr>
          <w:sz w:val="23"/>
          <w:szCs w:val="23"/>
        </w:rPr>
        <w:t xml:space="preserve">2. Identify the major challenges associated with office facilities among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jc w:val="both"/>
        <w:rPr>
          <w:sz w:val="23"/>
          <w:szCs w:val="23"/>
        </w:rPr>
      </w:pPr>
      <w:r>
        <w:rPr>
          <w:sz w:val="23"/>
          <w:szCs w:val="23"/>
        </w:rPr>
        <w:t xml:space="preserve">3. Recommend strategic measures for improving office facilities to create an enabling environment for fostering a skilled and innovative workforce in the university system. </w:t>
      </w:r>
    </w:p>
    <w:p w:rsidR="006B7173" w:rsidRDefault="006B7173" w:rsidP="006B7173">
      <w:pPr>
        <w:pStyle w:val="Default"/>
        <w:jc w:val="both"/>
        <w:rPr>
          <w:sz w:val="23"/>
          <w:szCs w:val="23"/>
        </w:rPr>
      </w:pPr>
    </w:p>
    <w:p w:rsidR="006B7173" w:rsidRDefault="006B7173" w:rsidP="006B7173">
      <w:pPr>
        <w:pStyle w:val="Default"/>
        <w:jc w:val="both"/>
        <w:rPr>
          <w:sz w:val="23"/>
          <w:szCs w:val="23"/>
        </w:rPr>
      </w:pPr>
      <w:r>
        <w:rPr>
          <w:b/>
          <w:bCs/>
          <w:sz w:val="23"/>
          <w:szCs w:val="23"/>
        </w:rPr>
        <w:t xml:space="preserve">Research Questions </w:t>
      </w:r>
    </w:p>
    <w:p w:rsidR="006B7173" w:rsidRDefault="006B7173" w:rsidP="006B7173">
      <w:pPr>
        <w:pStyle w:val="Default"/>
        <w:jc w:val="both"/>
        <w:rPr>
          <w:sz w:val="23"/>
          <w:szCs w:val="23"/>
        </w:rPr>
      </w:pPr>
      <w:r>
        <w:rPr>
          <w:sz w:val="23"/>
          <w:szCs w:val="23"/>
        </w:rPr>
        <w:t xml:space="preserve">In line with the stated objectives, the study will be guided by the following research questions: </w:t>
      </w:r>
    </w:p>
    <w:p w:rsidR="006B7173" w:rsidRDefault="006B7173" w:rsidP="006B7173">
      <w:pPr>
        <w:pStyle w:val="Default"/>
        <w:spacing w:after="27"/>
        <w:jc w:val="both"/>
        <w:rPr>
          <w:sz w:val="23"/>
          <w:szCs w:val="23"/>
        </w:rPr>
      </w:pPr>
      <w:r>
        <w:rPr>
          <w:sz w:val="23"/>
          <w:szCs w:val="23"/>
        </w:rPr>
        <w:t xml:space="preserve">1. What is the level of adequacy and functionality of office facilities available to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spacing w:after="27"/>
        <w:jc w:val="both"/>
        <w:rPr>
          <w:sz w:val="23"/>
          <w:szCs w:val="23"/>
        </w:rPr>
      </w:pPr>
      <w:r>
        <w:rPr>
          <w:sz w:val="23"/>
          <w:szCs w:val="23"/>
        </w:rPr>
        <w:t xml:space="preserve">2. What are the major challenges associated with office facilities among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jc w:val="both"/>
        <w:rPr>
          <w:sz w:val="23"/>
          <w:szCs w:val="23"/>
        </w:rPr>
      </w:pPr>
      <w:r>
        <w:rPr>
          <w:sz w:val="23"/>
          <w:szCs w:val="23"/>
        </w:rPr>
        <w:t xml:space="preserve">3. What strategies can be recommended to improve office facilities in order to enhance staff effectiveness and contribute to the development of a skilled and innovative workforce in the era of STEAM education and Artificial Intelligence? </w:t>
      </w:r>
    </w:p>
    <w:p w:rsidR="006B7173" w:rsidRDefault="006B7173" w:rsidP="006B7173">
      <w:pPr>
        <w:pStyle w:val="Default"/>
        <w:jc w:val="both"/>
        <w:rPr>
          <w:sz w:val="23"/>
          <w:szCs w:val="23"/>
        </w:rPr>
      </w:pPr>
    </w:p>
    <w:p w:rsidR="006B7173" w:rsidRDefault="006B7173" w:rsidP="006B7173">
      <w:pPr>
        <w:pStyle w:val="Default"/>
        <w:jc w:val="both"/>
        <w:rPr>
          <w:sz w:val="23"/>
          <w:szCs w:val="23"/>
        </w:rPr>
      </w:pPr>
      <w:r>
        <w:rPr>
          <w:b/>
          <w:bCs/>
          <w:sz w:val="23"/>
          <w:szCs w:val="23"/>
        </w:rPr>
        <w:t xml:space="preserve">Research Hypotheses </w:t>
      </w:r>
    </w:p>
    <w:p w:rsidR="006B7173" w:rsidRDefault="006B7173" w:rsidP="006B7173">
      <w:pPr>
        <w:pStyle w:val="Default"/>
        <w:jc w:val="both"/>
        <w:rPr>
          <w:sz w:val="23"/>
          <w:szCs w:val="23"/>
        </w:rPr>
      </w:pPr>
      <w:r>
        <w:rPr>
          <w:b/>
          <w:bCs/>
          <w:sz w:val="23"/>
          <w:szCs w:val="23"/>
        </w:rPr>
        <w:t>H</w:t>
      </w:r>
      <w:r>
        <w:rPr>
          <w:rFonts w:ascii="Cambria Math" w:hAnsi="Cambria Math" w:cs="Cambria Math"/>
          <w:sz w:val="23"/>
          <w:szCs w:val="23"/>
        </w:rPr>
        <w:t>₀₁</w:t>
      </w:r>
      <w:r>
        <w:rPr>
          <w:b/>
          <w:bCs/>
          <w:sz w:val="23"/>
          <w:szCs w:val="23"/>
        </w:rPr>
        <w:t xml:space="preserve">: </w:t>
      </w:r>
      <w:r>
        <w:rPr>
          <w:sz w:val="23"/>
          <w:szCs w:val="23"/>
        </w:rPr>
        <w:t xml:space="preserve">There is no significant adequacy and functionality of office facilities available to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jc w:val="both"/>
        <w:rPr>
          <w:sz w:val="23"/>
          <w:szCs w:val="23"/>
        </w:rPr>
      </w:pPr>
      <w:r>
        <w:rPr>
          <w:b/>
          <w:bCs/>
          <w:sz w:val="23"/>
          <w:szCs w:val="23"/>
        </w:rPr>
        <w:t>H</w:t>
      </w:r>
      <w:r>
        <w:rPr>
          <w:rFonts w:ascii="Cambria Math" w:hAnsi="Cambria Math" w:cs="Cambria Math"/>
          <w:sz w:val="23"/>
          <w:szCs w:val="23"/>
        </w:rPr>
        <w:t>₀₂</w:t>
      </w:r>
      <w:r>
        <w:rPr>
          <w:b/>
          <w:bCs/>
          <w:sz w:val="23"/>
          <w:szCs w:val="23"/>
        </w:rPr>
        <w:t xml:space="preserve">: </w:t>
      </w:r>
      <w:r>
        <w:rPr>
          <w:sz w:val="23"/>
          <w:szCs w:val="23"/>
        </w:rPr>
        <w:t xml:space="preserve">There are no significant challenges associated with office facilities that hinder staff effectiveness and innovation at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jc w:val="both"/>
        <w:rPr>
          <w:sz w:val="23"/>
          <w:szCs w:val="23"/>
        </w:rPr>
      </w:pPr>
      <w:r>
        <w:rPr>
          <w:b/>
          <w:bCs/>
          <w:sz w:val="23"/>
          <w:szCs w:val="23"/>
        </w:rPr>
        <w:t>H</w:t>
      </w:r>
      <w:r>
        <w:rPr>
          <w:rFonts w:ascii="Cambria Math" w:hAnsi="Cambria Math" w:cs="Cambria Math"/>
          <w:sz w:val="23"/>
          <w:szCs w:val="23"/>
        </w:rPr>
        <w:t>₀₃</w:t>
      </w:r>
      <w:r>
        <w:rPr>
          <w:b/>
          <w:bCs/>
          <w:sz w:val="23"/>
          <w:szCs w:val="23"/>
        </w:rPr>
        <w:t xml:space="preserve">: </w:t>
      </w:r>
      <w:r>
        <w:rPr>
          <w:sz w:val="23"/>
          <w:szCs w:val="23"/>
        </w:rPr>
        <w:t xml:space="preserve">There are no significant strategies that can be adopted to improve office facilities for enhancing staff effectiveness and workforce development at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w:t>
      </w:r>
    </w:p>
    <w:p w:rsidR="006B7173" w:rsidRDefault="006B7173" w:rsidP="006B7173">
      <w:pPr>
        <w:pStyle w:val="Default"/>
        <w:jc w:val="both"/>
        <w:rPr>
          <w:b/>
          <w:bCs/>
          <w:sz w:val="28"/>
          <w:szCs w:val="28"/>
        </w:rPr>
      </w:pPr>
    </w:p>
    <w:p w:rsidR="006B7173" w:rsidRDefault="006B7173" w:rsidP="006B7173">
      <w:pPr>
        <w:pStyle w:val="Default"/>
        <w:jc w:val="both"/>
        <w:rPr>
          <w:sz w:val="28"/>
          <w:szCs w:val="28"/>
        </w:rPr>
      </w:pPr>
      <w:r>
        <w:rPr>
          <w:b/>
          <w:bCs/>
          <w:sz w:val="28"/>
          <w:szCs w:val="28"/>
        </w:rPr>
        <w:t xml:space="preserve">Scope of the Study </w:t>
      </w:r>
    </w:p>
    <w:p w:rsidR="006B7173" w:rsidRDefault="006B7173" w:rsidP="006B7173">
      <w:pPr>
        <w:pStyle w:val="Default"/>
        <w:jc w:val="both"/>
        <w:rPr>
          <w:sz w:val="23"/>
          <w:szCs w:val="23"/>
        </w:rPr>
      </w:pPr>
      <w:r>
        <w:rPr>
          <w:sz w:val="23"/>
          <w:szCs w:val="23"/>
        </w:rPr>
        <w:t xml:space="preserve">This study focused on assessing office facilities at the Federal University of Technology, </w:t>
      </w:r>
      <w:proofErr w:type="spellStart"/>
      <w:r>
        <w:rPr>
          <w:sz w:val="23"/>
          <w:szCs w:val="23"/>
        </w:rPr>
        <w:t>Minna</w:t>
      </w:r>
      <w:proofErr w:type="spellEnd"/>
      <w:r>
        <w:rPr>
          <w:sz w:val="23"/>
          <w:szCs w:val="23"/>
        </w:rPr>
        <w:t xml:space="preserve"> (</w:t>
      </w:r>
      <w:proofErr w:type="spellStart"/>
      <w:r>
        <w:rPr>
          <w:sz w:val="23"/>
          <w:szCs w:val="23"/>
        </w:rPr>
        <w:t>FUTMinna</w:t>
      </w:r>
      <w:proofErr w:type="spellEnd"/>
      <w:r>
        <w:rPr>
          <w:sz w:val="23"/>
          <w:szCs w:val="23"/>
        </w:rPr>
        <w:t xml:space="preserve">), </w:t>
      </w:r>
      <w:proofErr w:type="spellStart"/>
      <w:r>
        <w:rPr>
          <w:sz w:val="23"/>
          <w:szCs w:val="23"/>
        </w:rPr>
        <w:t>Bosso</w:t>
      </w:r>
      <w:proofErr w:type="spellEnd"/>
      <w:r>
        <w:rPr>
          <w:sz w:val="23"/>
          <w:szCs w:val="23"/>
        </w:rPr>
        <w:t xml:space="preserve"> Campus, with particular attention to the School of Science and Technology Education (SSTE). The population comprised only lecturers and administrative staff across the four departments: Industrial and Educational Technology (ITE), Science Education (SED), Educational Technology (EDT), and Library and Information Science (LIS).The study examined the adequacy and functionality of office facilities. It also investigated challenges associated with these facilities and proposed strategies for improvement in order to foster an enabling environment for building a skilled and innovative workforce in the era of STEAM education and Artificial Intelligence (AI). However, the study was delimited to </w:t>
      </w:r>
      <w:proofErr w:type="spellStart"/>
      <w:r>
        <w:rPr>
          <w:sz w:val="23"/>
          <w:szCs w:val="23"/>
        </w:rPr>
        <w:t>Bosso</w:t>
      </w:r>
      <w:proofErr w:type="spellEnd"/>
      <w:r>
        <w:rPr>
          <w:sz w:val="23"/>
          <w:szCs w:val="23"/>
        </w:rPr>
        <w:t xml:space="preserve"> Campus alone, excluding dean’s office staff and did not include the main campus at </w:t>
      </w:r>
      <w:proofErr w:type="spellStart"/>
      <w:r>
        <w:rPr>
          <w:sz w:val="23"/>
          <w:szCs w:val="23"/>
        </w:rPr>
        <w:t>Gidan</w:t>
      </w:r>
      <w:proofErr w:type="spellEnd"/>
      <w:r>
        <w:rPr>
          <w:sz w:val="23"/>
          <w:szCs w:val="23"/>
        </w:rPr>
        <w:t xml:space="preserve"> </w:t>
      </w:r>
      <w:proofErr w:type="spellStart"/>
      <w:r>
        <w:rPr>
          <w:sz w:val="23"/>
          <w:szCs w:val="23"/>
        </w:rPr>
        <w:t>Kwano</w:t>
      </w:r>
      <w:proofErr w:type="spellEnd"/>
      <w:r>
        <w:rPr>
          <w:sz w:val="23"/>
          <w:szCs w:val="23"/>
        </w:rPr>
        <w:t xml:space="preserve"> of the university, which accommodates additional schools, departments, and administrative units with possibly different</w:t>
      </w:r>
    </w:p>
    <w:p w:rsidR="006B7173" w:rsidRDefault="006B7173" w:rsidP="006B7173">
      <w:pPr>
        <w:pStyle w:val="Default"/>
        <w:jc w:val="both"/>
        <w:rPr>
          <w:sz w:val="23"/>
          <w:szCs w:val="23"/>
        </w:rPr>
      </w:pPr>
    </w:p>
    <w:p w:rsidR="009136BD" w:rsidRDefault="009136BD" w:rsidP="006B7173">
      <w:pPr>
        <w:pStyle w:val="Default"/>
        <w:jc w:val="center"/>
        <w:rPr>
          <w:color w:val="auto"/>
          <w:sz w:val="23"/>
          <w:szCs w:val="23"/>
        </w:rPr>
      </w:pPr>
    </w:p>
    <w:p w:rsidR="009136BD" w:rsidRDefault="009136BD" w:rsidP="006B7173">
      <w:pPr>
        <w:pStyle w:val="Default"/>
        <w:jc w:val="center"/>
        <w:rPr>
          <w:color w:val="auto"/>
          <w:sz w:val="23"/>
          <w:szCs w:val="23"/>
        </w:rPr>
      </w:pPr>
    </w:p>
    <w:p w:rsidR="009136BD" w:rsidRDefault="009136BD" w:rsidP="006B7173">
      <w:pPr>
        <w:pStyle w:val="Default"/>
        <w:jc w:val="center"/>
        <w:rPr>
          <w:color w:val="auto"/>
          <w:sz w:val="23"/>
          <w:szCs w:val="23"/>
        </w:rPr>
      </w:pPr>
    </w:p>
    <w:p w:rsidR="009136BD" w:rsidRDefault="009136BD" w:rsidP="006B7173">
      <w:pPr>
        <w:pStyle w:val="Default"/>
        <w:jc w:val="center"/>
        <w:rPr>
          <w:color w:val="auto"/>
          <w:sz w:val="23"/>
          <w:szCs w:val="23"/>
        </w:rPr>
      </w:pPr>
    </w:p>
    <w:p w:rsidR="006B7173" w:rsidRDefault="006B7173" w:rsidP="009136BD">
      <w:pPr>
        <w:pStyle w:val="Default"/>
        <w:jc w:val="center"/>
        <w:rPr>
          <w:color w:val="auto"/>
          <w:sz w:val="23"/>
          <w:szCs w:val="23"/>
        </w:rPr>
      </w:pPr>
      <w:r w:rsidRPr="006B7173">
        <w:rPr>
          <w:color w:val="auto"/>
          <w:sz w:val="23"/>
          <w:szCs w:val="23"/>
        </w:rPr>
        <w:t>884</w:t>
      </w:r>
    </w:p>
    <w:p w:rsidR="006B7173" w:rsidRDefault="006B7173" w:rsidP="006B7173">
      <w:pPr>
        <w:pStyle w:val="Default"/>
        <w:jc w:val="center"/>
        <w:rPr>
          <w:color w:val="auto"/>
          <w:sz w:val="23"/>
          <w:szCs w:val="23"/>
        </w:rPr>
      </w:pPr>
    </w:p>
    <w:p w:rsidR="006B7173" w:rsidRDefault="006B7173" w:rsidP="006B7173">
      <w:pPr>
        <w:pStyle w:val="Default"/>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6B7173" w:rsidRDefault="006B7173" w:rsidP="006B7173">
      <w:pPr>
        <w:pStyle w:val="Default"/>
        <w:rPr>
          <w:color w:val="auto"/>
          <w:sz w:val="22"/>
          <w:szCs w:val="22"/>
        </w:rPr>
      </w:pPr>
    </w:p>
    <w:p w:rsidR="006B7173" w:rsidRDefault="006B7173" w:rsidP="006B7173">
      <w:pPr>
        <w:pStyle w:val="Default"/>
        <w:rPr>
          <w:color w:val="auto"/>
          <w:sz w:val="23"/>
          <w:szCs w:val="23"/>
        </w:rPr>
      </w:pPr>
    </w:p>
    <w:p w:rsidR="006B7173" w:rsidRDefault="006B7173" w:rsidP="006B7173">
      <w:pPr>
        <w:pStyle w:val="Default"/>
        <w:rPr>
          <w:color w:val="auto"/>
          <w:sz w:val="23"/>
          <w:szCs w:val="23"/>
        </w:rPr>
      </w:pPr>
      <w:proofErr w:type="gramStart"/>
      <w:r>
        <w:rPr>
          <w:color w:val="auto"/>
          <w:sz w:val="23"/>
          <w:szCs w:val="23"/>
        </w:rPr>
        <w:t>office</w:t>
      </w:r>
      <w:proofErr w:type="gramEnd"/>
      <w:r>
        <w:rPr>
          <w:color w:val="auto"/>
          <w:sz w:val="23"/>
          <w:szCs w:val="23"/>
        </w:rPr>
        <w:t xml:space="preserve"> facilities and infrastructural conditions. As such, the findings may not be generalized to the entire university community. Despite this limitation, the study provides meaningful insights into the adequacy and challenges of office facilities within SSTE and highlights areas for improvement that can support workforce development in line with STEAM and AI imperatives. </w:t>
      </w:r>
    </w:p>
    <w:p w:rsidR="006B7173" w:rsidRDefault="006B7173" w:rsidP="006B7173">
      <w:pPr>
        <w:pStyle w:val="Default"/>
        <w:rPr>
          <w:b/>
          <w:bCs/>
          <w:color w:val="auto"/>
          <w:sz w:val="23"/>
          <w:szCs w:val="23"/>
        </w:rPr>
      </w:pPr>
    </w:p>
    <w:p w:rsidR="006B7173" w:rsidRDefault="006B7173" w:rsidP="006B7173">
      <w:pPr>
        <w:pStyle w:val="Default"/>
        <w:rPr>
          <w:color w:val="auto"/>
          <w:sz w:val="23"/>
          <w:szCs w:val="23"/>
        </w:rPr>
      </w:pPr>
      <w:r>
        <w:rPr>
          <w:b/>
          <w:bCs/>
          <w:color w:val="auto"/>
          <w:sz w:val="23"/>
          <w:szCs w:val="23"/>
        </w:rPr>
        <w:t xml:space="preserve">Results </w:t>
      </w:r>
    </w:p>
    <w:p w:rsidR="006B7173" w:rsidRDefault="006B7173" w:rsidP="006B7173">
      <w:pPr>
        <w:pStyle w:val="Default"/>
        <w:rPr>
          <w:color w:val="auto"/>
          <w:sz w:val="27"/>
          <w:szCs w:val="27"/>
        </w:rPr>
      </w:pPr>
      <w:r>
        <w:rPr>
          <w:b/>
          <w:bCs/>
          <w:color w:val="auto"/>
          <w:sz w:val="27"/>
          <w:szCs w:val="27"/>
        </w:rPr>
        <w:t xml:space="preserve">Research Question One </w:t>
      </w:r>
    </w:p>
    <w:p w:rsidR="006B7173" w:rsidRDefault="006B7173" w:rsidP="006B7173">
      <w:pPr>
        <w:pStyle w:val="Default"/>
        <w:rPr>
          <w:color w:val="auto"/>
          <w:sz w:val="23"/>
          <w:szCs w:val="23"/>
        </w:rPr>
      </w:pPr>
      <w:r>
        <w:rPr>
          <w:color w:val="auto"/>
          <w:sz w:val="23"/>
          <w:szCs w:val="23"/>
        </w:rPr>
        <w:t xml:space="preserve">What is the level of adequacy and functionality of office facilities available to staff of FUT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 </w:t>
      </w:r>
    </w:p>
    <w:p w:rsidR="007E508B" w:rsidRDefault="007E508B" w:rsidP="006B7173">
      <w:pPr>
        <w:pStyle w:val="Default"/>
        <w:rPr>
          <w:b/>
          <w:bCs/>
          <w:color w:val="auto"/>
          <w:sz w:val="23"/>
          <w:szCs w:val="23"/>
        </w:rPr>
      </w:pPr>
    </w:p>
    <w:p w:rsidR="007E508B" w:rsidRDefault="007E508B" w:rsidP="006B7173">
      <w:pPr>
        <w:pStyle w:val="Default"/>
        <w:rPr>
          <w:color w:val="auto"/>
          <w:sz w:val="23"/>
          <w:szCs w:val="23"/>
        </w:rPr>
      </w:pPr>
      <w:r>
        <w:rPr>
          <w:b/>
          <w:bCs/>
          <w:color w:val="auto"/>
          <w:sz w:val="23"/>
          <w:szCs w:val="23"/>
        </w:rPr>
        <w:t>Table 1: Adequacy</w:t>
      </w:r>
      <w:r>
        <w:rPr>
          <w:b/>
          <w:bCs/>
          <w:color w:val="auto"/>
          <w:sz w:val="23"/>
          <w:szCs w:val="23"/>
        </w:rPr>
        <w:t xml:space="preserve"> </w:t>
      </w:r>
      <w:r>
        <w:rPr>
          <w:b/>
          <w:bCs/>
          <w:color w:val="auto"/>
          <w:sz w:val="23"/>
          <w:szCs w:val="23"/>
        </w:rPr>
        <w:t>and</w:t>
      </w:r>
      <w:r>
        <w:rPr>
          <w:b/>
          <w:bCs/>
          <w:color w:val="auto"/>
          <w:sz w:val="23"/>
          <w:szCs w:val="23"/>
        </w:rPr>
        <w:t xml:space="preserve"> </w:t>
      </w:r>
      <w:r>
        <w:rPr>
          <w:b/>
          <w:bCs/>
          <w:color w:val="auto"/>
          <w:sz w:val="23"/>
          <w:szCs w:val="23"/>
        </w:rPr>
        <w:t xml:space="preserve">Functionality of Office Facilities </w:t>
      </w:r>
      <w:r>
        <w:rPr>
          <w:b/>
          <w:bCs/>
          <w:color w:val="auto"/>
          <w:sz w:val="23"/>
          <w:szCs w:val="23"/>
        </w:rPr>
        <w:t xml:space="preserve">                                              </w:t>
      </w:r>
      <w:r>
        <w:rPr>
          <w:b/>
          <w:bCs/>
          <w:color w:val="auto"/>
          <w:sz w:val="23"/>
          <w:szCs w:val="23"/>
        </w:rPr>
        <w:t>(N=71)</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738"/>
        <w:gridCol w:w="4500"/>
        <w:gridCol w:w="1440"/>
        <w:gridCol w:w="900"/>
        <w:gridCol w:w="1572"/>
      </w:tblGrid>
      <w:tr w:rsidR="006B7173" w:rsidTr="007E508B">
        <w:tblPrEx>
          <w:tblCellMar>
            <w:top w:w="0" w:type="dxa"/>
            <w:bottom w:w="0" w:type="dxa"/>
          </w:tblCellMar>
        </w:tblPrEx>
        <w:trPr>
          <w:trHeight w:val="98"/>
        </w:trPr>
        <w:tc>
          <w:tcPr>
            <w:tcW w:w="738" w:type="dxa"/>
            <w:tcBorders>
              <w:top w:val="single" w:sz="4" w:space="0" w:color="auto"/>
              <w:bottom w:val="single" w:sz="4" w:space="0" w:color="auto"/>
            </w:tcBorders>
          </w:tcPr>
          <w:p w:rsidR="006B7173" w:rsidRDefault="006B7173" w:rsidP="006B7173">
            <w:pPr>
              <w:pStyle w:val="Default"/>
              <w:rPr>
                <w:sz w:val="22"/>
                <w:szCs w:val="22"/>
              </w:rPr>
            </w:pPr>
            <w:r>
              <w:rPr>
                <w:b/>
                <w:bCs/>
                <w:sz w:val="22"/>
                <w:szCs w:val="22"/>
              </w:rPr>
              <w:t xml:space="preserve">S/No </w:t>
            </w:r>
          </w:p>
        </w:tc>
        <w:tc>
          <w:tcPr>
            <w:tcW w:w="4500" w:type="dxa"/>
            <w:tcBorders>
              <w:top w:val="single" w:sz="4" w:space="0" w:color="auto"/>
              <w:bottom w:val="single" w:sz="4" w:space="0" w:color="auto"/>
            </w:tcBorders>
          </w:tcPr>
          <w:p w:rsidR="006B7173" w:rsidRDefault="006B7173">
            <w:pPr>
              <w:pStyle w:val="Default"/>
              <w:rPr>
                <w:b/>
                <w:bCs/>
                <w:sz w:val="22"/>
                <w:szCs w:val="22"/>
              </w:rPr>
            </w:pPr>
          </w:p>
          <w:p w:rsidR="006B7173" w:rsidRDefault="006B7173">
            <w:pPr>
              <w:pStyle w:val="Default"/>
              <w:rPr>
                <w:sz w:val="22"/>
                <w:szCs w:val="22"/>
              </w:rPr>
            </w:pPr>
            <w:r>
              <w:rPr>
                <w:b/>
                <w:bCs/>
                <w:sz w:val="22"/>
                <w:szCs w:val="22"/>
              </w:rPr>
              <w:t xml:space="preserve">Office Facility </w:t>
            </w:r>
          </w:p>
        </w:tc>
        <w:tc>
          <w:tcPr>
            <w:tcW w:w="1440" w:type="dxa"/>
            <w:tcBorders>
              <w:top w:val="single" w:sz="4" w:space="0" w:color="auto"/>
              <w:bottom w:val="single" w:sz="4" w:space="0" w:color="auto"/>
            </w:tcBorders>
          </w:tcPr>
          <w:p w:rsidR="006B7173" w:rsidRDefault="006B7173">
            <w:pPr>
              <w:pStyle w:val="Default"/>
              <w:rPr>
                <w:b/>
                <w:bCs/>
                <w:sz w:val="22"/>
                <w:szCs w:val="22"/>
              </w:rPr>
            </w:pPr>
          </w:p>
          <w:p w:rsidR="006B7173" w:rsidRDefault="006B7173">
            <w:pPr>
              <w:pStyle w:val="Default"/>
              <w:rPr>
                <w:sz w:val="22"/>
                <w:szCs w:val="22"/>
              </w:rPr>
            </w:pPr>
            <w:r>
              <w:rPr>
                <w:b/>
                <w:bCs/>
                <w:sz w:val="22"/>
                <w:szCs w:val="22"/>
              </w:rPr>
              <w:t xml:space="preserve">Mean </w:t>
            </w:r>
          </w:p>
        </w:tc>
        <w:tc>
          <w:tcPr>
            <w:tcW w:w="900" w:type="dxa"/>
            <w:tcBorders>
              <w:top w:val="single" w:sz="4" w:space="0" w:color="auto"/>
              <w:bottom w:val="single" w:sz="4" w:space="0" w:color="auto"/>
            </w:tcBorders>
          </w:tcPr>
          <w:p w:rsidR="006B7173" w:rsidRDefault="006B7173">
            <w:pPr>
              <w:pStyle w:val="Default"/>
              <w:rPr>
                <w:b/>
                <w:bCs/>
                <w:sz w:val="22"/>
                <w:szCs w:val="22"/>
              </w:rPr>
            </w:pPr>
          </w:p>
          <w:p w:rsidR="006B7173" w:rsidRDefault="006B7173">
            <w:pPr>
              <w:pStyle w:val="Default"/>
              <w:rPr>
                <w:sz w:val="22"/>
                <w:szCs w:val="22"/>
              </w:rPr>
            </w:pPr>
            <w:r>
              <w:rPr>
                <w:b/>
                <w:bCs/>
                <w:sz w:val="22"/>
                <w:szCs w:val="22"/>
              </w:rPr>
              <w:t xml:space="preserve">SD </w:t>
            </w:r>
          </w:p>
        </w:tc>
        <w:tc>
          <w:tcPr>
            <w:tcW w:w="1572" w:type="dxa"/>
            <w:tcBorders>
              <w:top w:val="single" w:sz="4" w:space="0" w:color="auto"/>
              <w:bottom w:val="single" w:sz="4" w:space="0" w:color="auto"/>
            </w:tcBorders>
          </w:tcPr>
          <w:p w:rsidR="006B7173" w:rsidRDefault="006B7173">
            <w:pPr>
              <w:pStyle w:val="Default"/>
              <w:rPr>
                <w:b/>
                <w:bCs/>
                <w:sz w:val="22"/>
                <w:szCs w:val="22"/>
              </w:rPr>
            </w:pPr>
          </w:p>
          <w:p w:rsidR="006B7173" w:rsidRDefault="006B7173">
            <w:pPr>
              <w:pStyle w:val="Default"/>
              <w:rPr>
                <w:sz w:val="22"/>
                <w:szCs w:val="22"/>
              </w:rPr>
            </w:pPr>
            <w:r>
              <w:rPr>
                <w:b/>
                <w:bCs/>
                <w:sz w:val="22"/>
                <w:szCs w:val="22"/>
              </w:rPr>
              <w:t xml:space="preserve">Remark </w:t>
            </w:r>
          </w:p>
        </w:tc>
      </w:tr>
      <w:tr w:rsidR="006B7173" w:rsidTr="007E508B">
        <w:tblPrEx>
          <w:tblCellMar>
            <w:top w:w="0" w:type="dxa"/>
            <w:bottom w:w="0" w:type="dxa"/>
          </w:tblCellMar>
        </w:tblPrEx>
        <w:trPr>
          <w:trHeight w:val="100"/>
        </w:trPr>
        <w:tc>
          <w:tcPr>
            <w:tcW w:w="738" w:type="dxa"/>
            <w:tcBorders>
              <w:top w:val="single" w:sz="4" w:space="0" w:color="auto"/>
            </w:tcBorders>
          </w:tcPr>
          <w:p w:rsidR="006B7173" w:rsidRDefault="006B7173">
            <w:pPr>
              <w:pStyle w:val="Default"/>
              <w:rPr>
                <w:sz w:val="22"/>
                <w:szCs w:val="22"/>
              </w:rPr>
            </w:pPr>
            <w:r>
              <w:rPr>
                <w:sz w:val="22"/>
                <w:szCs w:val="22"/>
              </w:rPr>
              <w:t xml:space="preserve">1 </w:t>
            </w:r>
          </w:p>
        </w:tc>
        <w:tc>
          <w:tcPr>
            <w:tcW w:w="4500" w:type="dxa"/>
            <w:tcBorders>
              <w:top w:val="single" w:sz="4" w:space="0" w:color="auto"/>
            </w:tcBorders>
          </w:tcPr>
          <w:p w:rsidR="006B7173" w:rsidRDefault="006B7173">
            <w:pPr>
              <w:pStyle w:val="Default"/>
              <w:rPr>
                <w:sz w:val="22"/>
                <w:szCs w:val="22"/>
              </w:rPr>
            </w:pPr>
            <w:r>
              <w:rPr>
                <w:sz w:val="22"/>
                <w:szCs w:val="22"/>
              </w:rPr>
              <w:t xml:space="preserve">Office furniture is adequate and comfortable </w:t>
            </w:r>
          </w:p>
        </w:tc>
        <w:tc>
          <w:tcPr>
            <w:tcW w:w="1440" w:type="dxa"/>
            <w:tcBorders>
              <w:top w:val="single" w:sz="4" w:space="0" w:color="auto"/>
            </w:tcBorders>
          </w:tcPr>
          <w:p w:rsidR="006B7173" w:rsidRDefault="006B7173">
            <w:pPr>
              <w:pStyle w:val="Default"/>
              <w:rPr>
                <w:sz w:val="22"/>
                <w:szCs w:val="22"/>
              </w:rPr>
            </w:pPr>
            <w:r>
              <w:rPr>
                <w:sz w:val="22"/>
                <w:szCs w:val="22"/>
              </w:rPr>
              <w:t xml:space="preserve">1.95 </w:t>
            </w:r>
          </w:p>
        </w:tc>
        <w:tc>
          <w:tcPr>
            <w:tcW w:w="900" w:type="dxa"/>
            <w:tcBorders>
              <w:top w:val="single" w:sz="4" w:space="0" w:color="auto"/>
            </w:tcBorders>
          </w:tcPr>
          <w:p w:rsidR="006B7173" w:rsidRDefault="006B7173">
            <w:pPr>
              <w:pStyle w:val="Default"/>
              <w:rPr>
                <w:sz w:val="22"/>
                <w:szCs w:val="22"/>
              </w:rPr>
            </w:pPr>
            <w:r>
              <w:rPr>
                <w:sz w:val="22"/>
                <w:szCs w:val="22"/>
              </w:rPr>
              <w:t xml:space="preserve">0.85 </w:t>
            </w:r>
          </w:p>
        </w:tc>
        <w:tc>
          <w:tcPr>
            <w:tcW w:w="1572" w:type="dxa"/>
            <w:tcBorders>
              <w:top w:val="single" w:sz="4" w:space="0" w:color="auto"/>
            </w:tcBorders>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2 </w:t>
            </w:r>
          </w:p>
        </w:tc>
        <w:tc>
          <w:tcPr>
            <w:tcW w:w="4500" w:type="dxa"/>
          </w:tcPr>
          <w:p w:rsidR="006B7173" w:rsidRDefault="006B7173">
            <w:pPr>
              <w:pStyle w:val="Default"/>
              <w:rPr>
                <w:sz w:val="22"/>
                <w:szCs w:val="22"/>
              </w:rPr>
            </w:pPr>
            <w:r>
              <w:rPr>
                <w:sz w:val="22"/>
                <w:szCs w:val="22"/>
              </w:rPr>
              <w:t xml:space="preserve">Lighting is sufficient for daily tasks </w:t>
            </w:r>
          </w:p>
        </w:tc>
        <w:tc>
          <w:tcPr>
            <w:tcW w:w="1440" w:type="dxa"/>
          </w:tcPr>
          <w:p w:rsidR="006B7173" w:rsidRDefault="006B7173">
            <w:pPr>
              <w:pStyle w:val="Default"/>
              <w:rPr>
                <w:sz w:val="22"/>
                <w:szCs w:val="22"/>
              </w:rPr>
            </w:pPr>
            <w:r>
              <w:rPr>
                <w:sz w:val="22"/>
                <w:szCs w:val="22"/>
              </w:rPr>
              <w:t xml:space="preserve">2.60 </w:t>
            </w:r>
          </w:p>
        </w:tc>
        <w:tc>
          <w:tcPr>
            <w:tcW w:w="900" w:type="dxa"/>
          </w:tcPr>
          <w:p w:rsidR="006B7173" w:rsidRDefault="006B7173">
            <w:pPr>
              <w:pStyle w:val="Default"/>
              <w:rPr>
                <w:sz w:val="22"/>
                <w:szCs w:val="22"/>
              </w:rPr>
            </w:pPr>
            <w:r>
              <w:rPr>
                <w:sz w:val="22"/>
                <w:szCs w:val="22"/>
              </w:rPr>
              <w:t xml:space="preserve">0.80 </w:t>
            </w:r>
          </w:p>
        </w:tc>
        <w:tc>
          <w:tcPr>
            <w:tcW w:w="1572" w:type="dxa"/>
          </w:tcPr>
          <w:p w:rsidR="006B7173" w:rsidRDefault="006B7173">
            <w:pPr>
              <w:pStyle w:val="Default"/>
              <w:rPr>
                <w:sz w:val="22"/>
                <w:szCs w:val="22"/>
              </w:rPr>
            </w:pPr>
            <w:r>
              <w:rPr>
                <w:sz w:val="22"/>
                <w:szCs w:val="22"/>
              </w:rPr>
              <w:t xml:space="preserve">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3 </w:t>
            </w:r>
          </w:p>
        </w:tc>
        <w:tc>
          <w:tcPr>
            <w:tcW w:w="4500" w:type="dxa"/>
          </w:tcPr>
          <w:p w:rsidR="006B7173" w:rsidRDefault="006B7173">
            <w:pPr>
              <w:pStyle w:val="Default"/>
              <w:rPr>
                <w:sz w:val="22"/>
                <w:szCs w:val="22"/>
              </w:rPr>
            </w:pPr>
            <w:r>
              <w:rPr>
                <w:sz w:val="22"/>
                <w:szCs w:val="22"/>
              </w:rPr>
              <w:t xml:space="preserve">Ventilation supports a healthy environment </w:t>
            </w:r>
          </w:p>
        </w:tc>
        <w:tc>
          <w:tcPr>
            <w:tcW w:w="1440" w:type="dxa"/>
          </w:tcPr>
          <w:p w:rsidR="006B7173" w:rsidRDefault="006B7173">
            <w:pPr>
              <w:pStyle w:val="Default"/>
              <w:rPr>
                <w:sz w:val="22"/>
                <w:szCs w:val="22"/>
              </w:rPr>
            </w:pPr>
            <w:r>
              <w:rPr>
                <w:sz w:val="22"/>
                <w:szCs w:val="22"/>
              </w:rPr>
              <w:t xml:space="preserve">2.80 </w:t>
            </w:r>
          </w:p>
        </w:tc>
        <w:tc>
          <w:tcPr>
            <w:tcW w:w="900" w:type="dxa"/>
          </w:tcPr>
          <w:p w:rsidR="006B7173" w:rsidRDefault="006B7173">
            <w:pPr>
              <w:pStyle w:val="Default"/>
              <w:rPr>
                <w:sz w:val="22"/>
                <w:szCs w:val="22"/>
              </w:rPr>
            </w:pPr>
            <w:r>
              <w:rPr>
                <w:sz w:val="22"/>
                <w:szCs w:val="22"/>
              </w:rPr>
              <w:t xml:space="preserve">0.90 </w:t>
            </w:r>
          </w:p>
        </w:tc>
        <w:tc>
          <w:tcPr>
            <w:tcW w:w="1572" w:type="dxa"/>
          </w:tcPr>
          <w:p w:rsidR="006B7173" w:rsidRDefault="006B7173">
            <w:pPr>
              <w:pStyle w:val="Default"/>
              <w:rPr>
                <w:sz w:val="22"/>
                <w:szCs w:val="22"/>
              </w:rPr>
            </w:pPr>
            <w:r>
              <w:rPr>
                <w:sz w:val="22"/>
                <w:szCs w:val="22"/>
              </w:rPr>
              <w:t xml:space="preserve">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4 </w:t>
            </w:r>
          </w:p>
        </w:tc>
        <w:tc>
          <w:tcPr>
            <w:tcW w:w="4500" w:type="dxa"/>
          </w:tcPr>
          <w:p w:rsidR="006B7173" w:rsidRDefault="006B7173">
            <w:pPr>
              <w:pStyle w:val="Default"/>
              <w:rPr>
                <w:sz w:val="22"/>
                <w:szCs w:val="22"/>
              </w:rPr>
            </w:pPr>
            <w:r>
              <w:rPr>
                <w:sz w:val="22"/>
                <w:szCs w:val="22"/>
              </w:rPr>
              <w:t xml:space="preserve">ICT resources are available and functional </w:t>
            </w:r>
          </w:p>
        </w:tc>
        <w:tc>
          <w:tcPr>
            <w:tcW w:w="1440" w:type="dxa"/>
          </w:tcPr>
          <w:p w:rsidR="006B7173" w:rsidRDefault="006B7173">
            <w:pPr>
              <w:pStyle w:val="Default"/>
              <w:rPr>
                <w:sz w:val="22"/>
                <w:szCs w:val="22"/>
              </w:rPr>
            </w:pPr>
            <w:r>
              <w:rPr>
                <w:sz w:val="22"/>
                <w:szCs w:val="22"/>
              </w:rPr>
              <w:t xml:space="preserve">1.80 </w:t>
            </w:r>
          </w:p>
        </w:tc>
        <w:tc>
          <w:tcPr>
            <w:tcW w:w="900" w:type="dxa"/>
          </w:tcPr>
          <w:p w:rsidR="006B7173" w:rsidRDefault="006B7173">
            <w:pPr>
              <w:pStyle w:val="Default"/>
              <w:rPr>
                <w:sz w:val="22"/>
                <w:szCs w:val="22"/>
              </w:rPr>
            </w:pPr>
            <w:r>
              <w:rPr>
                <w:sz w:val="22"/>
                <w:szCs w:val="22"/>
              </w:rPr>
              <w:t xml:space="preserve">0.80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5 </w:t>
            </w:r>
          </w:p>
        </w:tc>
        <w:tc>
          <w:tcPr>
            <w:tcW w:w="4500" w:type="dxa"/>
          </w:tcPr>
          <w:p w:rsidR="006B7173" w:rsidRDefault="006B7173">
            <w:pPr>
              <w:pStyle w:val="Default"/>
              <w:rPr>
                <w:sz w:val="22"/>
                <w:szCs w:val="22"/>
              </w:rPr>
            </w:pPr>
            <w:r>
              <w:rPr>
                <w:sz w:val="22"/>
                <w:szCs w:val="22"/>
              </w:rPr>
              <w:t xml:space="preserve">Internet connectivity is reliable </w:t>
            </w:r>
          </w:p>
        </w:tc>
        <w:tc>
          <w:tcPr>
            <w:tcW w:w="1440" w:type="dxa"/>
          </w:tcPr>
          <w:p w:rsidR="006B7173" w:rsidRDefault="006B7173">
            <w:pPr>
              <w:pStyle w:val="Default"/>
              <w:rPr>
                <w:sz w:val="22"/>
                <w:szCs w:val="22"/>
              </w:rPr>
            </w:pPr>
            <w:r>
              <w:rPr>
                <w:sz w:val="22"/>
                <w:szCs w:val="22"/>
              </w:rPr>
              <w:t xml:space="preserve">1.50 </w:t>
            </w:r>
          </w:p>
        </w:tc>
        <w:tc>
          <w:tcPr>
            <w:tcW w:w="900" w:type="dxa"/>
          </w:tcPr>
          <w:p w:rsidR="006B7173" w:rsidRDefault="006B7173">
            <w:pPr>
              <w:pStyle w:val="Default"/>
              <w:rPr>
                <w:sz w:val="22"/>
                <w:szCs w:val="22"/>
              </w:rPr>
            </w:pPr>
            <w:r>
              <w:rPr>
                <w:sz w:val="22"/>
                <w:szCs w:val="22"/>
              </w:rPr>
              <w:t xml:space="preserve">0.70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6 </w:t>
            </w:r>
          </w:p>
        </w:tc>
        <w:tc>
          <w:tcPr>
            <w:tcW w:w="4500" w:type="dxa"/>
          </w:tcPr>
          <w:p w:rsidR="006B7173" w:rsidRDefault="006B7173">
            <w:pPr>
              <w:pStyle w:val="Default"/>
              <w:rPr>
                <w:sz w:val="22"/>
                <w:szCs w:val="22"/>
              </w:rPr>
            </w:pPr>
            <w:r>
              <w:rPr>
                <w:sz w:val="22"/>
                <w:szCs w:val="22"/>
              </w:rPr>
              <w:t xml:space="preserve">Power supply is stable and reliable </w:t>
            </w:r>
          </w:p>
        </w:tc>
        <w:tc>
          <w:tcPr>
            <w:tcW w:w="1440" w:type="dxa"/>
          </w:tcPr>
          <w:p w:rsidR="006B7173" w:rsidRDefault="006B7173">
            <w:pPr>
              <w:pStyle w:val="Default"/>
              <w:rPr>
                <w:sz w:val="22"/>
                <w:szCs w:val="22"/>
              </w:rPr>
            </w:pPr>
            <w:r>
              <w:rPr>
                <w:sz w:val="22"/>
                <w:szCs w:val="22"/>
              </w:rPr>
              <w:t xml:space="preserve">1.20 </w:t>
            </w:r>
          </w:p>
        </w:tc>
        <w:tc>
          <w:tcPr>
            <w:tcW w:w="900" w:type="dxa"/>
          </w:tcPr>
          <w:p w:rsidR="006B7173" w:rsidRDefault="006B7173">
            <w:pPr>
              <w:pStyle w:val="Default"/>
              <w:rPr>
                <w:sz w:val="22"/>
                <w:szCs w:val="22"/>
              </w:rPr>
            </w:pPr>
            <w:r>
              <w:rPr>
                <w:sz w:val="22"/>
                <w:szCs w:val="22"/>
              </w:rPr>
              <w:t xml:space="preserve">0.50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7 </w:t>
            </w:r>
          </w:p>
        </w:tc>
        <w:tc>
          <w:tcPr>
            <w:tcW w:w="4500" w:type="dxa"/>
          </w:tcPr>
          <w:p w:rsidR="006B7173" w:rsidRDefault="006B7173">
            <w:pPr>
              <w:pStyle w:val="Default"/>
              <w:rPr>
                <w:sz w:val="22"/>
                <w:szCs w:val="22"/>
              </w:rPr>
            </w:pPr>
            <w:r>
              <w:rPr>
                <w:sz w:val="22"/>
                <w:szCs w:val="22"/>
              </w:rPr>
              <w:t xml:space="preserve">Office layout/space enhances productivity </w:t>
            </w:r>
          </w:p>
        </w:tc>
        <w:tc>
          <w:tcPr>
            <w:tcW w:w="1440" w:type="dxa"/>
          </w:tcPr>
          <w:p w:rsidR="006B7173" w:rsidRDefault="006B7173">
            <w:pPr>
              <w:pStyle w:val="Default"/>
              <w:rPr>
                <w:sz w:val="22"/>
                <w:szCs w:val="22"/>
              </w:rPr>
            </w:pPr>
            <w:r>
              <w:rPr>
                <w:sz w:val="22"/>
                <w:szCs w:val="22"/>
              </w:rPr>
              <w:t xml:space="preserve">2.30 </w:t>
            </w:r>
          </w:p>
        </w:tc>
        <w:tc>
          <w:tcPr>
            <w:tcW w:w="900" w:type="dxa"/>
          </w:tcPr>
          <w:p w:rsidR="006B7173" w:rsidRDefault="006B7173">
            <w:pPr>
              <w:pStyle w:val="Default"/>
              <w:rPr>
                <w:sz w:val="22"/>
                <w:szCs w:val="22"/>
              </w:rPr>
            </w:pPr>
            <w:r>
              <w:rPr>
                <w:sz w:val="22"/>
                <w:szCs w:val="22"/>
              </w:rPr>
              <w:t xml:space="preserve">0.90 </w:t>
            </w:r>
          </w:p>
        </w:tc>
        <w:tc>
          <w:tcPr>
            <w:tcW w:w="1572" w:type="dxa"/>
          </w:tcPr>
          <w:p w:rsidR="006B7173" w:rsidRDefault="006B7173">
            <w:pPr>
              <w:pStyle w:val="Default"/>
              <w:rPr>
                <w:sz w:val="22"/>
                <w:szCs w:val="22"/>
              </w:rPr>
            </w:pPr>
            <w:r>
              <w:rPr>
                <w:sz w:val="22"/>
                <w:szCs w:val="22"/>
              </w:rPr>
              <w:t xml:space="preserve">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8 </w:t>
            </w:r>
          </w:p>
        </w:tc>
        <w:tc>
          <w:tcPr>
            <w:tcW w:w="4500" w:type="dxa"/>
          </w:tcPr>
          <w:p w:rsidR="006B7173" w:rsidRDefault="006B7173">
            <w:pPr>
              <w:pStyle w:val="Default"/>
              <w:rPr>
                <w:sz w:val="22"/>
                <w:szCs w:val="22"/>
              </w:rPr>
            </w:pPr>
            <w:r>
              <w:rPr>
                <w:sz w:val="22"/>
                <w:szCs w:val="22"/>
              </w:rPr>
              <w:t xml:space="preserve">Facilities support STEAM and AI integration </w:t>
            </w:r>
          </w:p>
        </w:tc>
        <w:tc>
          <w:tcPr>
            <w:tcW w:w="1440" w:type="dxa"/>
          </w:tcPr>
          <w:p w:rsidR="006B7173" w:rsidRDefault="006B7173">
            <w:pPr>
              <w:pStyle w:val="Default"/>
              <w:rPr>
                <w:sz w:val="22"/>
                <w:szCs w:val="22"/>
              </w:rPr>
            </w:pPr>
            <w:r>
              <w:rPr>
                <w:sz w:val="22"/>
                <w:szCs w:val="22"/>
              </w:rPr>
              <w:t xml:space="preserve">1.80 </w:t>
            </w:r>
          </w:p>
        </w:tc>
        <w:tc>
          <w:tcPr>
            <w:tcW w:w="900" w:type="dxa"/>
          </w:tcPr>
          <w:p w:rsidR="006B7173" w:rsidRDefault="006B7173">
            <w:pPr>
              <w:pStyle w:val="Default"/>
              <w:rPr>
                <w:sz w:val="22"/>
                <w:szCs w:val="22"/>
              </w:rPr>
            </w:pPr>
            <w:r>
              <w:rPr>
                <w:sz w:val="22"/>
                <w:szCs w:val="22"/>
              </w:rPr>
              <w:t xml:space="preserve">0.80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9 </w:t>
            </w:r>
          </w:p>
        </w:tc>
        <w:tc>
          <w:tcPr>
            <w:tcW w:w="4500" w:type="dxa"/>
          </w:tcPr>
          <w:p w:rsidR="006B7173" w:rsidRDefault="006B7173">
            <w:pPr>
              <w:pStyle w:val="Default"/>
              <w:rPr>
                <w:sz w:val="22"/>
                <w:szCs w:val="22"/>
              </w:rPr>
            </w:pPr>
            <w:r>
              <w:rPr>
                <w:sz w:val="22"/>
                <w:szCs w:val="22"/>
              </w:rPr>
              <w:t xml:space="preserve">Projectors/interactive boards available </w:t>
            </w:r>
          </w:p>
        </w:tc>
        <w:tc>
          <w:tcPr>
            <w:tcW w:w="1440" w:type="dxa"/>
          </w:tcPr>
          <w:p w:rsidR="006B7173" w:rsidRDefault="006B7173">
            <w:pPr>
              <w:pStyle w:val="Default"/>
              <w:rPr>
                <w:sz w:val="22"/>
                <w:szCs w:val="22"/>
              </w:rPr>
            </w:pPr>
            <w:r>
              <w:rPr>
                <w:sz w:val="22"/>
                <w:szCs w:val="22"/>
              </w:rPr>
              <w:t xml:space="preserve">2.10 </w:t>
            </w:r>
          </w:p>
        </w:tc>
        <w:tc>
          <w:tcPr>
            <w:tcW w:w="900" w:type="dxa"/>
          </w:tcPr>
          <w:p w:rsidR="006B7173" w:rsidRDefault="006B7173">
            <w:pPr>
              <w:pStyle w:val="Default"/>
              <w:rPr>
                <w:sz w:val="22"/>
                <w:szCs w:val="22"/>
              </w:rPr>
            </w:pPr>
            <w:r>
              <w:rPr>
                <w:sz w:val="22"/>
                <w:szCs w:val="22"/>
              </w:rPr>
              <w:t xml:space="preserve">0.85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10 </w:t>
            </w:r>
          </w:p>
        </w:tc>
        <w:tc>
          <w:tcPr>
            <w:tcW w:w="4500" w:type="dxa"/>
          </w:tcPr>
          <w:p w:rsidR="006B7173" w:rsidRDefault="006B7173">
            <w:pPr>
              <w:pStyle w:val="Default"/>
              <w:rPr>
                <w:sz w:val="22"/>
                <w:szCs w:val="22"/>
              </w:rPr>
            </w:pPr>
            <w:r>
              <w:rPr>
                <w:sz w:val="22"/>
                <w:szCs w:val="22"/>
              </w:rPr>
              <w:t xml:space="preserve">Adequate storage facilities </w:t>
            </w:r>
          </w:p>
        </w:tc>
        <w:tc>
          <w:tcPr>
            <w:tcW w:w="1440" w:type="dxa"/>
          </w:tcPr>
          <w:p w:rsidR="006B7173" w:rsidRDefault="006B7173">
            <w:pPr>
              <w:pStyle w:val="Default"/>
              <w:rPr>
                <w:sz w:val="22"/>
                <w:szCs w:val="22"/>
              </w:rPr>
            </w:pPr>
            <w:r>
              <w:rPr>
                <w:sz w:val="22"/>
                <w:szCs w:val="22"/>
              </w:rPr>
              <w:t xml:space="preserve">2.00 </w:t>
            </w:r>
          </w:p>
        </w:tc>
        <w:tc>
          <w:tcPr>
            <w:tcW w:w="900" w:type="dxa"/>
          </w:tcPr>
          <w:p w:rsidR="006B7173" w:rsidRDefault="006B7173">
            <w:pPr>
              <w:pStyle w:val="Default"/>
              <w:rPr>
                <w:sz w:val="22"/>
                <w:szCs w:val="22"/>
              </w:rPr>
            </w:pPr>
            <w:r>
              <w:rPr>
                <w:sz w:val="22"/>
                <w:szCs w:val="22"/>
              </w:rPr>
              <w:t xml:space="preserve">0.90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11 </w:t>
            </w:r>
          </w:p>
        </w:tc>
        <w:tc>
          <w:tcPr>
            <w:tcW w:w="4500" w:type="dxa"/>
          </w:tcPr>
          <w:p w:rsidR="006B7173" w:rsidRDefault="006B7173">
            <w:pPr>
              <w:pStyle w:val="Default"/>
              <w:rPr>
                <w:sz w:val="22"/>
                <w:szCs w:val="22"/>
              </w:rPr>
            </w:pPr>
            <w:r>
              <w:rPr>
                <w:sz w:val="22"/>
                <w:szCs w:val="22"/>
              </w:rPr>
              <w:t xml:space="preserve">Ergonomic seating/workstations provided </w:t>
            </w:r>
          </w:p>
        </w:tc>
        <w:tc>
          <w:tcPr>
            <w:tcW w:w="1440" w:type="dxa"/>
          </w:tcPr>
          <w:p w:rsidR="006B7173" w:rsidRDefault="006B7173">
            <w:pPr>
              <w:pStyle w:val="Default"/>
              <w:rPr>
                <w:sz w:val="22"/>
                <w:szCs w:val="22"/>
              </w:rPr>
            </w:pPr>
            <w:r>
              <w:rPr>
                <w:sz w:val="22"/>
                <w:szCs w:val="22"/>
              </w:rPr>
              <w:t xml:space="preserve">1.90 </w:t>
            </w:r>
          </w:p>
        </w:tc>
        <w:tc>
          <w:tcPr>
            <w:tcW w:w="900" w:type="dxa"/>
          </w:tcPr>
          <w:p w:rsidR="006B7173" w:rsidRDefault="006B7173">
            <w:pPr>
              <w:pStyle w:val="Default"/>
              <w:rPr>
                <w:sz w:val="22"/>
                <w:szCs w:val="22"/>
              </w:rPr>
            </w:pPr>
            <w:r>
              <w:rPr>
                <w:sz w:val="22"/>
                <w:szCs w:val="22"/>
              </w:rPr>
              <w:t xml:space="preserve">0.85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12 </w:t>
            </w:r>
          </w:p>
        </w:tc>
        <w:tc>
          <w:tcPr>
            <w:tcW w:w="4500" w:type="dxa"/>
          </w:tcPr>
          <w:p w:rsidR="006B7173" w:rsidRDefault="006B7173">
            <w:pPr>
              <w:pStyle w:val="Default"/>
              <w:rPr>
                <w:sz w:val="22"/>
                <w:szCs w:val="22"/>
              </w:rPr>
            </w:pPr>
            <w:r>
              <w:rPr>
                <w:sz w:val="22"/>
                <w:szCs w:val="22"/>
              </w:rPr>
              <w:t xml:space="preserve">Modern communication tools available </w:t>
            </w:r>
          </w:p>
        </w:tc>
        <w:tc>
          <w:tcPr>
            <w:tcW w:w="1440" w:type="dxa"/>
          </w:tcPr>
          <w:p w:rsidR="006B7173" w:rsidRDefault="006B7173">
            <w:pPr>
              <w:pStyle w:val="Default"/>
              <w:rPr>
                <w:sz w:val="22"/>
                <w:szCs w:val="22"/>
              </w:rPr>
            </w:pPr>
            <w:r>
              <w:rPr>
                <w:sz w:val="22"/>
                <w:szCs w:val="22"/>
              </w:rPr>
              <w:t xml:space="preserve">1.75 </w:t>
            </w:r>
          </w:p>
        </w:tc>
        <w:tc>
          <w:tcPr>
            <w:tcW w:w="900" w:type="dxa"/>
          </w:tcPr>
          <w:p w:rsidR="006B7173" w:rsidRDefault="006B7173">
            <w:pPr>
              <w:pStyle w:val="Default"/>
              <w:rPr>
                <w:sz w:val="22"/>
                <w:szCs w:val="22"/>
              </w:rPr>
            </w:pPr>
            <w:r>
              <w:rPr>
                <w:sz w:val="22"/>
                <w:szCs w:val="22"/>
              </w:rPr>
              <w:t xml:space="preserve">0.80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13 </w:t>
            </w:r>
          </w:p>
        </w:tc>
        <w:tc>
          <w:tcPr>
            <w:tcW w:w="4500" w:type="dxa"/>
          </w:tcPr>
          <w:p w:rsidR="006B7173" w:rsidRDefault="006B7173">
            <w:pPr>
              <w:pStyle w:val="Default"/>
              <w:rPr>
                <w:sz w:val="22"/>
                <w:szCs w:val="22"/>
              </w:rPr>
            </w:pPr>
            <w:r>
              <w:rPr>
                <w:sz w:val="22"/>
                <w:szCs w:val="22"/>
              </w:rPr>
              <w:t xml:space="preserve">Office facilities are regularly maintained </w:t>
            </w:r>
          </w:p>
        </w:tc>
        <w:tc>
          <w:tcPr>
            <w:tcW w:w="1440" w:type="dxa"/>
          </w:tcPr>
          <w:p w:rsidR="006B7173" w:rsidRDefault="006B7173">
            <w:pPr>
              <w:pStyle w:val="Default"/>
              <w:rPr>
                <w:sz w:val="22"/>
                <w:szCs w:val="22"/>
              </w:rPr>
            </w:pPr>
            <w:r>
              <w:rPr>
                <w:sz w:val="22"/>
                <w:szCs w:val="22"/>
              </w:rPr>
              <w:t xml:space="preserve">2.25 </w:t>
            </w:r>
          </w:p>
        </w:tc>
        <w:tc>
          <w:tcPr>
            <w:tcW w:w="900" w:type="dxa"/>
          </w:tcPr>
          <w:p w:rsidR="006B7173" w:rsidRDefault="006B7173">
            <w:pPr>
              <w:pStyle w:val="Default"/>
              <w:rPr>
                <w:sz w:val="22"/>
                <w:szCs w:val="22"/>
              </w:rPr>
            </w:pPr>
            <w:r>
              <w:rPr>
                <w:sz w:val="22"/>
                <w:szCs w:val="22"/>
              </w:rPr>
              <w:t xml:space="preserve">0.95 </w:t>
            </w:r>
          </w:p>
        </w:tc>
        <w:tc>
          <w:tcPr>
            <w:tcW w:w="1572" w:type="dxa"/>
          </w:tcPr>
          <w:p w:rsidR="006B7173" w:rsidRDefault="006B7173">
            <w:pPr>
              <w:pStyle w:val="Default"/>
              <w:rPr>
                <w:sz w:val="22"/>
                <w:szCs w:val="22"/>
              </w:rPr>
            </w:pPr>
            <w:r>
              <w:rPr>
                <w:sz w:val="22"/>
                <w:szCs w:val="22"/>
              </w:rPr>
              <w:t xml:space="preserve">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14 </w:t>
            </w:r>
          </w:p>
        </w:tc>
        <w:tc>
          <w:tcPr>
            <w:tcW w:w="4500" w:type="dxa"/>
          </w:tcPr>
          <w:p w:rsidR="006B7173" w:rsidRDefault="006B7173">
            <w:pPr>
              <w:pStyle w:val="Default"/>
              <w:rPr>
                <w:sz w:val="22"/>
                <w:szCs w:val="22"/>
              </w:rPr>
            </w:pPr>
            <w:r>
              <w:rPr>
                <w:sz w:val="22"/>
                <w:szCs w:val="22"/>
              </w:rPr>
              <w:t xml:space="preserve">Safety/security measures provided </w:t>
            </w:r>
          </w:p>
        </w:tc>
        <w:tc>
          <w:tcPr>
            <w:tcW w:w="1440" w:type="dxa"/>
          </w:tcPr>
          <w:p w:rsidR="006B7173" w:rsidRDefault="006B7173">
            <w:pPr>
              <w:pStyle w:val="Default"/>
              <w:rPr>
                <w:sz w:val="22"/>
                <w:szCs w:val="22"/>
              </w:rPr>
            </w:pPr>
            <w:r>
              <w:rPr>
                <w:sz w:val="22"/>
                <w:szCs w:val="22"/>
              </w:rPr>
              <w:t xml:space="preserve">2.10 </w:t>
            </w:r>
          </w:p>
        </w:tc>
        <w:tc>
          <w:tcPr>
            <w:tcW w:w="900" w:type="dxa"/>
          </w:tcPr>
          <w:p w:rsidR="006B7173" w:rsidRDefault="006B7173">
            <w:pPr>
              <w:pStyle w:val="Default"/>
              <w:rPr>
                <w:sz w:val="22"/>
                <w:szCs w:val="22"/>
              </w:rPr>
            </w:pPr>
            <w:r>
              <w:rPr>
                <w:sz w:val="22"/>
                <w:szCs w:val="22"/>
              </w:rPr>
              <w:t xml:space="preserve">0.88 </w:t>
            </w:r>
          </w:p>
        </w:tc>
        <w:tc>
          <w:tcPr>
            <w:tcW w:w="1572" w:type="dxa"/>
          </w:tcPr>
          <w:p w:rsidR="006B7173" w:rsidRDefault="006B7173">
            <w:pPr>
              <w:pStyle w:val="Default"/>
              <w:rPr>
                <w:sz w:val="22"/>
                <w:szCs w:val="22"/>
              </w:rPr>
            </w:pPr>
            <w:r>
              <w:rPr>
                <w:sz w:val="22"/>
                <w:szCs w:val="22"/>
              </w:rPr>
              <w:t xml:space="preserve">Not Adequate </w:t>
            </w:r>
          </w:p>
        </w:tc>
      </w:tr>
      <w:tr w:rsidR="006B7173" w:rsidTr="007E508B">
        <w:tblPrEx>
          <w:tblCellMar>
            <w:top w:w="0" w:type="dxa"/>
            <w:bottom w:w="0" w:type="dxa"/>
          </w:tblCellMar>
        </w:tblPrEx>
        <w:trPr>
          <w:trHeight w:val="100"/>
        </w:trPr>
        <w:tc>
          <w:tcPr>
            <w:tcW w:w="738" w:type="dxa"/>
          </w:tcPr>
          <w:p w:rsidR="006B7173" w:rsidRDefault="006B7173">
            <w:pPr>
              <w:pStyle w:val="Default"/>
              <w:rPr>
                <w:sz w:val="22"/>
                <w:szCs w:val="22"/>
              </w:rPr>
            </w:pPr>
            <w:r>
              <w:rPr>
                <w:sz w:val="22"/>
                <w:szCs w:val="22"/>
              </w:rPr>
              <w:t xml:space="preserve">15 </w:t>
            </w:r>
          </w:p>
        </w:tc>
        <w:tc>
          <w:tcPr>
            <w:tcW w:w="4500" w:type="dxa"/>
          </w:tcPr>
          <w:p w:rsidR="006B7173" w:rsidRDefault="006B7173">
            <w:pPr>
              <w:pStyle w:val="Default"/>
              <w:rPr>
                <w:sz w:val="22"/>
                <w:szCs w:val="22"/>
              </w:rPr>
            </w:pPr>
            <w:r>
              <w:rPr>
                <w:sz w:val="22"/>
                <w:szCs w:val="22"/>
              </w:rPr>
              <w:t xml:space="preserve">Accessibility of office facilities </w:t>
            </w:r>
          </w:p>
        </w:tc>
        <w:tc>
          <w:tcPr>
            <w:tcW w:w="1440" w:type="dxa"/>
          </w:tcPr>
          <w:p w:rsidR="006B7173" w:rsidRDefault="006B7173">
            <w:pPr>
              <w:pStyle w:val="Default"/>
              <w:rPr>
                <w:sz w:val="22"/>
                <w:szCs w:val="22"/>
              </w:rPr>
            </w:pPr>
            <w:r>
              <w:rPr>
                <w:sz w:val="22"/>
                <w:szCs w:val="22"/>
              </w:rPr>
              <w:t xml:space="preserve">2.50 </w:t>
            </w:r>
          </w:p>
        </w:tc>
        <w:tc>
          <w:tcPr>
            <w:tcW w:w="900" w:type="dxa"/>
          </w:tcPr>
          <w:p w:rsidR="006B7173" w:rsidRDefault="006B7173">
            <w:pPr>
              <w:pStyle w:val="Default"/>
              <w:rPr>
                <w:sz w:val="22"/>
                <w:szCs w:val="22"/>
              </w:rPr>
            </w:pPr>
            <w:r>
              <w:rPr>
                <w:sz w:val="22"/>
                <w:szCs w:val="22"/>
              </w:rPr>
              <w:t xml:space="preserve">1.00 </w:t>
            </w:r>
          </w:p>
        </w:tc>
        <w:tc>
          <w:tcPr>
            <w:tcW w:w="1572" w:type="dxa"/>
          </w:tcPr>
          <w:p w:rsidR="006B7173" w:rsidRDefault="006B7173">
            <w:pPr>
              <w:pStyle w:val="Default"/>
              <w:rPr>
                <w:sz w:val="22"/>
                <w:szCs w:val="22"/>
              </w:rPr>
            </w:pPr>
            <w:r>
              <w:rPr>
                <w:sz w:val="22"/>
                <w:szCs w:val="22"/>
              </w:rPr>
              <w:t xml:space="preserve">Adequate </w:t>
            </w:r>
          </w:p>
        </w:tc>
      </w:tr>
    </w:tbl>
    <w:p w:rsidR="007E508B" w:rsidRDefault="007E508B" w:rsidP="007E508B">
      <w:pPr>
        <w:pStyle w:val="Default"/>
        <w:jc w:val="both"/>
        <w:rPr>
          <w:sz w:val="23"/>
          <w:szCs w:val="23"/>
        </w:rPr>
      </w:pPr>
    </w:p>
    <w:p w:rsidR="007E508B" w:rsidRDefault="007E508B" w:rsidP="007E508B">
      <w:pPr>
        <w:pStyle w:val="Default"/>
        <w:jc w:val="both"/>
        <w:rPr>
          <w:sz w:val="23"/>
          <w:szCs w:val="23"/>
        </w:rPr>
      </w:pPr>
      <w:r>
        <w:rPr>
          <w:sz w:val="23"/>
          <w:szCs w:val="23"/>
        </w:rPr>
        <w:t xml:space="preserve">The results in Table 1 reveal the level of adequacy and functionality of office facilities available to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 The analysis indicates that some facilities such as lighting (M = 2.60, SD = 0.80), ventilation (M = 2.80, SD = 0.90), and accessibility (M = 2.50, SD = 1.00) were rated as adequate, the majority of office facilities including internet connectivity (M = 1.50, SD = 0.70), ICT resources (M = 1.80, SD = 0.80), and power supply (M = 1.20, SD = 0.50) were rated as not adequate. This reveals an infrastructural gap that hinders the integration of STEAM and AI tools in academic and administrative work. </w:t>
      </w:r>
    </w:p>
    <w:p w:rsidR="007E508B" w:rsidRDefault="007E508B" w:rsidP="007E508B">
      <w:pPr>
        <w:pStyle w:val="Default"/>
        <w:jc w:val="both"/>
        <w:rPr>
          <w:b/>
          <w:bCs/>
          <w:sz w:val="27"/>
          <w:szCs w:val="27"/>
        </w:rPr>
      </w:pPr>
    </w:p>
    <w:p w:rsidR="007E508B" w:rsidRDefault="007E508B" w:rsidP="007E508B">
      <w:pPr>
        <w:pStyle w:val="Default"/>
        <w:jc w:val="both"/>
        <w:rPr>
          <w:sz w:val="27"/>
          <w:szCs w:val="27"/>
        </w:rPr>
      </w:pPr>
      <w:r>
        <w:rPr>
          <w:b/>
          <w:bCs/>
          <w:sz w:val="27"/>
          <w:szCs w:val="27"/>
        </w:rPr>
        <w:t xml:space="preserve">Research Question Two </w:t>
      </w:r>
    </w:p>
    <w:p w:rsidR="006B7173" w:rsidRDefault="007E508B" w:rsidP="007E508B">
      <w:pPr>
        <w:pStyle w:val="Default"/>
        <w:jc w:val="both"/>
        <w:rPr>
          <w:sz w:val="23"/>
          <w:szCs w:val="23"/>
        </w:rPr>
      </w:pPr>
      <w:r>
        <w:rPr>
          <w:sz w:val="23"/>
          <w:szCs w:val="23"/>
        </w:rPr>
        <w:t xml:space="preserve">What are the major challenges associated with office facilities among staff of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w:t>
      </w:r>
    </w:p>
    <w:p w:rsidR="007E508B" w:rsidRDefault="007E508B" w:rsidP="007E508B">
      <w:pPr>
        <w:pStyle w:val="Default"/>
        <w:jc w:val="both"/>
        <w:rPr>
          <w:sz w:val="23"/>
          <w:szCs w:val="23"/>
        </w:rPr>
      </w:pPr>
    </w:p>
    <w:p w:rsidR="007E508B" w:rsidRDefault="007E508B" w:rsidP="007E508B">
      <w:pPr>
        <w:pStyle w:val="Default"/>
        <w:jc w:val="both"/>
        <w:rPr>
          <w:sz w:val="23"/>
          <w:szCs w:val="23"/>
        </w:rPr>
      </w:pPr>
    </w:p>
    <w:p w:rsidR="007E508B" w:rsidRDefault="007E508B" w:rsidP="007E508B">
      <w:pPr>
        <w:pStyle w:val="Default"/>
        <w:jc w:val="both"/>
        <w:rPr>
          <w:sz w:val="23"/>
          <w:szCs w:val="23"/>
        </w:rPr>
      </w:pPr>
    </w:p>
    <w:p w:rsidR="007E508B" w:rsidRDefault="007E508B" w:rsidP="007E508B">
      <w:pPr>
        <w:pStyle w:val="Default"/>
        <w:jc w:val="both"/>
        <w:rPr>
          <w:sz w:val="23"/>
          <w:szCs w:val="23"/>
        </w:rPr>
      </w:pPr>
    </w:p>
    <w:p w:rsidR="007E508B" w:rsidRDefault="007E508B" w:rsidP="007E508B">
      <w:pPr>
        <w:pStyle w:val="Default"/>
        <w:jc w:val="both"/>
        <w:rPr>
          <w:sz w:val="23"/>
          <w:szCs w:val="23"/>
        </w:rPr>
      </w:pPr>
    </w:p>
    <w:p w:rsidR="007E508B" w:rsidRDefault="007E508B" w:rsidP="007E508B">
      <w:pPr>
        <w:pStyle w:val="Default"/>
        <w:jc w:val="both"/>
        <w:rPr>
          <w:sz w:val="23"/>
          <w:szCs w:val="23"/>
        </w:rPr>
      </w:pPr>
    </w:p>
    <w:p w:rsidR="007E508B" w:rsidRDefault="007E508B" w:rsidP="007E508B">
      <w:pPr>
        <w:pStyle w:val="Default"/>
        <w:jc w:val="center"/>
        <w:rPr>
          <w:color w:val="auto"/>
          <w:sz w:val="23"/>
          <w:szCs w:val="23"/>
        </w:rPr>
      </w:pPr>
    </w:p>
    <w:p w:rsidR="009136BD" w:rsidRDefault="009136BD" w:rsidP="007E508B">
      <w:pPr>
        <w:pStyle w:val="Default"/>
        <w:jc w:val="center"/>
        <w:rPr>
          <w:color w:val="auto"/>
          <w:sz w:val="23"/>
          <w:szCs w:val="23"/>
        </w:rPr>
      </w:pPr>
    </w:p>
    <w:p w:rsidR="009136BD" w:rsidRDefault="009136BD" w:rsidP="007E508B">
      <w:pPr>
        <w:pStyle w:val="Default"/>
        <w:jc w:val="center"/>
        <w:rPr>
          <w:color w:val="auto"/>
          <w:sz w:val="23"/>
          <w:szCs w:val="23"/>
        </w:rPr>
      </w:pPr>
    </w:p>
    <w:p w:rsidR="007E508B" w:rsidRDefault="007E508B" w:rsidP="007E508B">
      <w:pPr>
        <w:pStyle w:val="Default"/>
        <w:jc w:val="center"/>
        <w:rPr>
          <w:color w:val="auto"/>
          <w:sz w:val="23"/>
          <w:szCs w:val="23"/>
        </w:rPr>
      </w:pPr>
      <w:r w:rsidRPr="007E508B">
        <w:rPr>
          <w:color w:val="auto"/>
          <w:sz w:val="23"/>
          <w:szCs w:val="23"/>
        </w:rPr>
        <w:t>885</w:t>
      </w:r>
    </w:p>
    <w:p w:rsidR="007D2784" w:rsidRDefault="007D2784" w:rsidP="007E508B">
      <w:pPr>
        <w:pStyle w:val="Default"/>
        <w:jc w:val="center"/>
        <w:rPr>
          <w:i/>
          <w:iCs/>
          <w:sz w:val="16"/>
          <w:szCs w:val="16"/>
        </w:rPr>
      </w:pPr>
    </w:p>
    <w:p w:rsidR="007D2784" w:rsidRDefault="007D2784" w:rsidP="007E508B">
      <w:pPr>
        <w:pStyle w:val="Default"/>
        <w:jc w:val="center"/>
        <w:rPr>
          <w:i/>
          <w:iCs/>
          <w:sz w:val="16"/>
          <w:szCs w:val="16"/>
        </w:rPr>
      </w:pPr>
    </w:p>
    <w:p w:rsidR="007D2784" w:rsidRDefault="007D2784" w:rsidP="007E508B">
      <w:pPr>
        <w:pStyle w:val="Default"/>
        <w:jc w:val="center"/>
        <w:rPr>
          <w:i/>
          <w:iCs/>
          <w:sz w:val="16"/>
          <w:szCs w:val="16"/>
        </w:rPr>
      </w:pPr>
    </w:p>
    <w:p w:rsidR="007E508B" w:rsidRDefault="007E508B" w:rsidP="007E508B">
      <w:pPr>
        <w:pStyle w:val="Default"/>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7D2784" w:rsidRDefault="007D2784" w:rsidP="007E508B">
      <w:pPr>
        <w:pStyle w:val="Default"/>
        <w:rPr>
          <w:b/>
          <w:bCs/>
          <w:color w:val="auto"/>
          <w:sz w:val="23"/>
          <w:szCs w:val="23"/>
        </w:rPr>
      </w:pPr>
    </w:p>
    <w:p w:rsidR="007E508B" w:rsidRDefault="007E508B" w:rsidP="007E508B">
      <w:pPr>
        <w:pStyle w:val="Default"/>
        <w:rPr>
          <w:color w:val="auto"/>
          <w:sz w:val="22"/>
          <w:szCs w:val="22"/>
        </w:rPr>
      </w:pPr>
      <w:r>
        <w:rPr>
          <w:b/>
          <w:bCs/>
          <w:color w:val="auto"/>
          <w:sz w:val="23"/>
          <w:szCs w:val="23"/>
        </w:rPr>
        <w:t xml:space="preserve">Table 2: Challenges Associated with Office Facilities </w:t>
      </w:r>
      <w:r>
        <w:rPr>
          <w:b/>
          <w:bCs/>
          <w:color w:val="auto"/>
          <w:sz w:val="23"/>
          <w:szCs w:val="23"/>
        </w:rPr>
        <w:t xml:space="preserve">                                             </w:t>
      </w:r>
      <w:r>
        <w:rPr>
          <w:b/>
          <w:bCs/>
          <w:color w:val="auto"/>
          <w:sz w:val="23"/>
          <w:szCs w:val="23"/>
        </w:rPr>
        <w:t>(N=71)</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738"/>
        <w:gridCol w:w="4950"/>
        <w:gridCol w:w="1080"/>
        <w:gridCol w:w="1080"/>
        <w:gridCol w:w="1247"/>
      </w:tblGrid>
      <w:tr w:rsidR="007E508B" w:rsidTr="009136BD">
        <w:tblPrEx>
          <w:tblCellMar>
            <w:top w:w="0" w:type="dxa"/>
            <w:bottom w:w="0" w:type="dxa"/>
          </w:tblCellMar>
        </w:tblPrEx>
        <w:trPr>
          <w:trHeight w:val="98"/>
        </w:trPr>
        <w:tc>
          <w:tcPr>
            <w:tcW w:w="738" w:type="dxa"/>
            <w:tcBorders>
              <w:top w:val="single" w:sz="4" w:space="0" w:color="auto"/>
              <w:bottom w:val="single" w:sz="4" w:space="0" w:color="auto"/>
            </w:tcBorders>
          </w:tcPr>
          <w:p w:rsidR="007E508B" w:rsidRDefault="007E508B">
            <w:pPr>
              <w:pStyle w:val="Default"/>
              <w:rPr>
                <w:sz w:val="22"/>
                <w:szCs w:val="22"/>
              </w:rPr>
            </w:pPr>
            <w:r>
              <w:rPr>
                <w:b/>
                <w:bCs/>
                <w:sz w:val="22"/>
                <w:szCs w:val="22"/>
              </w:rPr>
              <w:t xml:space="preserve">S/No </w:t>
            </w:r>
          </w:p>
        </w:tc>
        <w:tc>
          <w:tcPr>
            <w:tcW w:w="4950" w:type="dxa"/>
            <w:tcBorders>
              <w:top w:val="single" w:sz="4" w:space="0" w:color="auto"/>
              <w:bottom w:val="single" w:sz="4" w:space="0" w:color="auto"/>
            </w:tcBorders>
          </w:tcPr>
          <w:p w:rsidR="007E508B" w:rsidRDefault="007E508B">
            <w:pPr>
              <w:pStyle w:val="Default"/>
              <w:rPr>
                <w:sz w:val="22"/>
                <w:szCs w:val="22"/>
              </w:rPr>
            </w:pPr>
            <w:r>
              <w:rPr>
                <w:b/>
                <w:bCs/>
                <w:sz w:val="22"/>
                <w:szCs w:val="22"/>
              </w:rPr>
              <w:t xml:space="preserve">Items </w:t>
            </w:r>
          </w:p>
        </w:tc>
        <w:tc>
          <w:tcPr>
            <w:tcW w:w="1080" w:type="dxa"/>
            <w:tcBorders>
              <w:top w:val="single" w:sz="4" w:space="0" w:color="auto"/>
              <w:bottom w:val="single" w:sz="4" w:space="0" w:color="auto"/>
            </w:tcBorders>
          </w:tcPr>
          <w:p w:rsidR="007E508B" w:rsidRDefault="007E508B">
            <w:pPr>
              <w:pStyle w:val="Default"/>
              <w:rPr>
                <w:sz w:val="22"/>
                <w:szCs w:val="22"/>
              </w:rPr>
            </w:pPr>
            <w:r>
              <w:rPr>
                <w:b/>
                <w:bCs/>
                <w:sz w:val="22"/>
                <w:szCs w:val="22"/>
              </w:rPr>
              <w:t xml:space="preserve">Mean </w:t>
            </w:r>
          </w:p>
        </w:tc>
        <w:tc>
          <w:tcPr>
            <w:tcW w:w="1080" w:type="dxa"/>
            <w:tcBorders>
              <w:top w:val="single" w:sz="4" w:space="0" w:color="auto"/>
              <w:bottom w:val="single" w:sz="4" w:space="0" w:color="auto"/>
            </w:tcBorders>
          </w:tcPr>
          <w:p w:rsidR="007E508B" w:rsidRDefault="007E508B">
            <w:pPr>
              <w:pStyle w:val="Default"/>
              <w:rPr>
                <w:sz w:val="22"/>
                <w:szCs w:val="22"/>
              </w:rPr>
            </w:pPr>
            <w:r>
              <w:rPr>
                <w:b/>
                <w:bCs/>
                <w:sz w:val="22"/>
                <w:szCs w:val="22"/>
              </w:rPr>
              <w:t xml:space="preserve">SD </w:t>
            </w:r>
          </w:p>
        </w:tc>
        <w:tc>
          <w:tcPr>
            <w:tcW w:w="1247" w:type="dxa"/>
            <w:tcBorders>
              <w:top w:val="single" w:sz="4" w:space="0" w:color="auto"/>
              <w:bottom w:val="single" w:sz="4" w:space="0" w:color="auto"/>
            </w:tcBorders>
          </w:tcPr>
          <w:p w:rsidR="007E508B" w:rsidRDefault="007E508B">
            <w:pPr>
              <w:pStyle w:val="Default"/>
              <w:rPr>
                <w:sz w:val="22"/>
                <w:szCs w:val="22"/>
              </w:rPr>
            </w:pPr>
            <w:r>
              <w:rPr>
                <w:b/>
                <w:bCs/>
                <w:sz w:val="22"/>
                <w:szCs w:val="22"/>
              </w:rPr>
              <w:t xml:space="preserve">Remark </w:t>
            </w:r>
          </w:p>
        </w:tc>
      </w:tr>
      <w:tr w:rsidR="007E508B" w:rsidTr="009136BD">
        <w:tblPrEx>
          <w:tblCellMar>
            <w:top w:w="0" w:type="dxa"/>
            <w:bottom w:w="0" w:type="dxa"/>
          </w:tblCellMar>
        </w:tblPrEx>
        <w:trPr>
          <w:trHeight w:val="100"/>
        </w:trPr>
        <w:tc>
          <w:tcPr>
            <w:tcW w:w="738" w:type="dxa"/>
            <w:tcBorders>
              <w:top w:val="single" w:sz="4" w:space="0" w:color="auto"/>
            </w:tcBorders>
          </w:tcPr>
          <w:p w:rsidR="007E508B" w:rsidRDefault="007E508B">
            <w:pPr>
              <w:pStyle w:val="Default"/>
              <w:rPr>
                <w:sz w:val="22"/>
                <w:szCs w:val="22"/>
              </w:rPr>
            </w:pPr>
            <w:r>
              <w:rPr>
                <w:sz w:val="22"/>
                <w:szCs w:val="22"/>
              </w:rPr>
              <w:t xml:space="preserve">1 </w:t>
            </w:r>
          </w:p>
        </w:tc>
        <w:tc>
          <w:tcPr>
            <w:tcW w:w="4950" w:type="dxa"/>
            <w:tcBorders>
              <w:top w:val="single" w:sz="4" w:space="0" w:color="auto"/>
            </w:tcBorders>
          </w:tcPr>
          <w:p w:rsidR="007E508B" w:rsidRDefault="007E508B">
            <w:pPr>
              <w:pStyle w:val="Default"/>
              <w:rPr>
                <w:sz w:val="22"/>
                <w:szCs w:val="22"/>
              </w:rPr>
            </w:pPr>
            <w:r>
              <w:rPr>
                <w:sz w:val="22"/>
                <w:szCs w:val="22"/>
              </w:rPr>
              <w:t xml:space="preserve">Frequent power outage disrupts office tasks </w:t>
            </w:r>
          </w:p>
        </w:tc>
        <w:tc>
          <w:tcPr>
            <w:tcW w:w="1080" w:type="dxa"/>
            <w:tcBorders>
              <w:top w:val="single" w:sz="4" w:space="0" w:color="auto"/>
            </w:tcBorders>
          </w:tcPr>
          <w:p w:rsidR="007E508B" w:rsidRDefault="007E508B">
            <w:pPr>
              <w:pStyle w:val="Default"/>
              <w:rPr>
                <w:sz w:val="22"/>
                <w:szCs w:val="22"/>
              </w:rPr>
            </w:pPr>
            <w:r>
              <w:rPr>
                <w:sz w:val="22"/>
                <w:szCs w:val="22"/>
              </w:rPr>
              <w:t xml:space="preserve">3.60 </w:t>
            </w:r>
          </w:p>
        </w:tc>
        <w:tc>
          <w:tcPr>
            <w:tcW w:w="1080" w:type="dxa"/>
            <w:tcBorders>
              <w:top w:val="single" w:sz="4" w:space="0" w:color="auto"/>
            </w:tcBorders>
          </w:tcPr>
          <w:p w:rsidR="007E508B" w:rsidRDefault="007E508B">
            <w:pPr>
              <w:pStyle w:val="Default"/>
              <w:rPr>
                <w:sz w:val="22"/>
                <w:szCs w:val="22"/>
              </w:rPr>
            </w:pPr>
            <w:r>
              <w:rPr>
                <w:sz w:val="22"/>
                <w:szCs w:val="22"/>
              </w:rPr>
              <w:t xml:space="preserve">0.55 </w:t>
            </w:r>
          </w:p>
        </w:tc>
        <w:tc>
          <w:tcPr>
            <w:tcW w:w="1247" w:type="dxa"/>
            <w:tcBorders>
              <w:top w:val="single" w:sz="4" w:space="0" w:color="auto"/>
            </w:tcBorders>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2 </w:t>
            </w:r>
          </w:p>
        </w:tc>
        <w:tc>
          <w:tcPr>
            <w:tcW w:w="4950" w:type="dxa"/>
          </w:tcPr>
          <w:p w:rsidR="007E508B" w:rsidRDefault="007E508B">
            <w:pPr>
              <w:pStyle w:val="Default"/>
              <w:rPr>
                <w:sz w:val="22"/>
                <w:szCs w:val="22"/>
              </w:rPr>
            </w:pPr>
            <w:r>
              <w:rPr>
                <w:sz w:val="22"/>
                <w:szCs w:val="22"/>
              </w:rPr>
              <w:t xml:space="preserve">Internet connectivity is unreliable </w:t>
            </w:r>
          </w:p>
        </w:tc>
        <w:tc>
          <w:tcPr>
            <w:tcW w:w="1080" w:type="dxa"/>
          </w:tcPr>
          <w:p w:rsidR="007E508B" w:rsidRDefault="007E508B">
            <w:pPr>
              <w:pStyle w:val="Default"/>
              <w:rPr>
                <w:sz w:val="22"/>
                <w:szCs w:val="22"/>
              </w:rPr>
            </w:pPr>
            <w:r>
              <w:rPr>
                <w:sz w:val="22"/>
                <w:szCs w:val="22"/>
              </w:rPr>
              <w:t xml:space="preserve">3.45 </w:t>
            </w:r>
          </w:p>
        </w:tc>
        <w:tc>
          <w:tcPr>
            <w:tcW w:w="1080" w:type="dxa"/>
          </w:tcPr>
          <w:p w:rsidR="007E508B" w:rsidRDefault="007E508B">
            <w:pPr>
              <w:pStyle w:val="Default"/>
              <w:rPr>
                <w:sz w:val="22"/>
                <w:szCs w:val="22"/>
              </w:rPr>
            </w:pPr>
            <w:r>
              <w:rPr>
                <w:sz w:val="22"/>
                <w:szCs w:val="22"/>
              </w:rPr>
              <w:t xml:space="preserve">0.60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3 </w:t>
            </w:r>
          </w:p>
        </w:tc>
        <w:tc>
          <w:tcPr>
            <w:tcW w:w="4950" w:type="dxa"/>
          </w:tcPr>
          <w:p w:rsidR="007E508B" w:rsidRDefault="007E508B">
            <w:pPr>
              <w:pStyle w:val="Default"/>
              <w:rPr>
                <w:sz w:val="22"/>
                <w:szCs w:val="22"/>
              </w:rPr>
            </w:pPr>
            <w:r>
              <w:rPr>
                <w:sz w:val="22"/>
                <w:szCs w:val="22"/>
              </w:rPr>
              <w:t xml:space="preserve">Lack of adequate ICT resources </w:t>
            </w:r>
          </w:p>
        </w:tc>
        <w:tc>
          <w:tcPr>
            <w:tcW w:w="1080" w:type="dxa"/>
          </w:tcPr>
          <w:p w:rsidR="007E508B" w:rsidRDefault="007E508B">
            <w:pPr>
              <w:pStyle w:val="Default"/>
              <w:rPr>
                <w:sz w:val="22"/>
                <w:szCs w:val="22"/>
              </w:rPr>
            </w:pPr>
            <w:r>
              <w:rPr>
                <w:sz w:val="22"/>
                <w:szCs w:val="22"/>
              </w:rPr>
              <w:t xml:space="preserve">3.30 </w:t>
            </w:r>
          </w:p>
        </w:tc>
        <w:tc>
          <w:tcPr>
            <w:tcW w:w="1080" w:type="dxa"/>
          </w:tcPr>
          <w:p w:rsidR="007E508B" w:rsidRDefault="007E508B">
            <w:pPr>
              <w:pStyle w:val="Default"/>
              <w:rPr>
                <w:sz w:val="22"/>
                <w:szCs w:val="22"/>
              </w:rPr>
            </w:pPr>
            <w:r>
              <w:rPr>
                <w:sz w:val="22"/>
                <w:szCs w:val="22"/>
              </w:rPr>
              <w:t xml:space="preserve">0.65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4 </w:t>
            </w:r>
          </w:p>
        </w:tc>
        <w:tc>
          <w:tcPr>
            <w:tcW w:w="4950" w:type="dxa"/>
          </w:tcPr>
          <w:p w:rsidR="007E508B" w:rsidRDefault="007E508B">
            <w:pPr>
              <w:pStyle w:val="Default"/>
              <w:rPr>
                <w:sz w:val="22"/>
                <w:szCs w:val="22"/>
              </w:rPr>
            </w:pPr>
            <w:r>
              <w:rPr>
                <w:sz w:val="22"/>
                <w:szCs w:val="22"/>
              </w:rPr>
              <w:t xml:space="preserve">Poor ventilation in offices </w:t>
            </w:r>
          </w:p>
        </w:tc>
        <w:tc>
          <w:tcPr>
            <w:tcW w:w="1080" w:type="dxa"/>
          </w:tcPr>
          <w:p w:rsidR="007E508B" w:rsidRDefault="007E508B">
            <w:pPr>
              <w:pStyle w:val="Default"/>
              <w:rPr>
                <w:sz w:val="22"/>
                <w:szCs w:val="22"/>
              </w:rPr>
            </w:pPr>
            <w:r>
              <w:rPr>
                <w:sz w:val="22"/>
                <w:szCs w:val="22"/>
              </w:rPr>
              <w:t xml:space="preserve">2.95 </w:t>
            </w:r>
          </w:p>
        </w:tc>
        <w:tc>
          <w:tcPr>
            <w:tcW w:w="1080" w:type="dxa"/>
          </w:tcPr>
          <w:p w:rsidR="007E508B" w:rsidRDefault="007E508B">
            <w:pPr>
              <w:pStyle w:val="Default"/>
              <w:rPr>
                <w:sz w:val="22"/>
                <w:szCs w:val="22"/>
              </w:rPr>
            </w:pPr>
            <w:r>
              <w:rPr>
                <w:sz w:val="22"/>
                <w:szCs w:val="22"/>
              </w:rPr>
              <w:t xml:space="preserve">0.70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5 </w:t>
            </w:r>
          </w:p>
        </w:tc>
        <w:tc>
          <w:tcPr>
            <w:tcW w:w="4950" w:type="dxa"/>
          </w:tcPr>
          <w:p w:rsidR="007E508B" w:rsidRDefault="007E508B">
            <w:pPr>
              <w:pStyle w:val="Default"/>
              <w:rPr>
                <w:sz w:val="22"/>
                <w:szCs w:val="22"/>
              </w:rPr>
            </w:pPr>
            <w:r>
              <w:rPr>
                <w:sz w:val="22"/>
                <w:szCs w:val="22"/>
              </w:rPr>
              <w:t xml:space="preserve">Lack of ergonomic seating/workstations </w:t>
            </w:r>
          </w:p>
        </w:tc>
        <w:tc>
          <w:tcPr>
            <w:tcW w:w="1080" w:type="dxa"/>
          </w:tcPr>
          <w:p w:rsidR="007E508B" w:rsidRDefault="007E508B">
            <w:pPr>
              <w:pStyle w:val="Default"/>
              <w:rPr>
                <w:sz w:val="22"/>
                <w:szCs w:val="22"/>
              </w:rPr>
            </w:pPr>
            <w:r>
              <w:rPr>
                <w:sz w:val="22"/>
                <w:szCs w:val="22"/>
              </w:rPr>
              <w:t xml:space="preserve">3.10 </w:t>
            </w:r>
          </w:p>
        </w:tc>
        <w:tc>
          <w:tcPr>
            <w:tcW w:w="1080" w:type="dxa"/>
          </w:tcPr>
          <w:p w:rsidR="007E508B" w:rsidRDefault="007E508B">
            <w:pPr>
              <w:pStyle w:val="Default"/>
              <w:rPr>
                <w:sz w:val="22"/>
                <w:szCs w:val="22"/>
              </w:rPr>
            </w:pPr>
            <w:r>
              <w:rPr>
                <w:sz w:val="22"/>
                <w:szCs w:val="22"/>
              </w:rPr>
              <w:t xml:space="preserve">0.75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6 </w:t>
            </w:r>
          </w:p>
        </w:tc>
        <w:tc>
          <w:tcPr>
            <w:tcW w:w="4950" w:type="dxa"/>
          </w:tcPr>
          <w:p w:rsidR="007E508B" w:rsidRDefault="007E508B">
            <w:pPr>
              <w:pStyle w:val="Default"/>
              <w:rPr>
                <w:sz w:val="22"/>
                <w:szCs w:val="22"/>
              </w:rPr>
            </w:pPr>
            <w:r>
              <w:rPr>
                <w:sz w:val="22"/>
                <w:szCs w:val="22"/>
              </w:rPr>
              <w:t xml:space="preserve">Inadequate storage facilities </w:t>
            </w:r>
          </w:p>
        </w:tc>
        <w:tc>
          <w:tcPr>
            <w:tcW w:w="1080" w:type="dxa"/>
          </w:tcPr>
          <w:p w:rsidR="007E508B" w:rsidRDefault="007E508B">
            <w:pPr>
              <w:pStyle w:val="Default"/>
              <w:rPr>
                <w:sz w:val="22"/>
                <w:szCs w:val="22"/>
              </w:rPr>
            </w:pPr>
            <w:r>
              <w:rPr>
                <w:sz w:val="22"/>
                <w:szCs w:val="22"/>
              </w:rPr>
              <w:t xml:space="preserve">2.85 </w:t>
            </w:r>
          </w:p>
        </w:tc>
        <w:tc>
          <w:tcPr>
            <w:tcW w:w="1080" w:type="dxa"/>
          </w:tcPr>
          <w:p w:rsidR="007E508B" w:rsidRDefault="007E508B">
            <w:pPr>
              <w:pStyle w:val="Default"/>
              <w:rPr>
                <w:sz w:val="22"/>
                <w:szCs w:val="22"/>
              </w:rPr>
            </w:pPr>
            <w:r>
              <w:rPr>
                <w:sz w:val="22"/>
                <w:szCs w:val="22"/>
              </w:rPr>
              <w:t xml:space="preserve">0.68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7 </w:t>
            </w:r>
          </w:p>
        </w:tc>
        <w:tc>
          <w:tcPr>
            <w:tcW w:w="4950" w:type="dxa"/>
          </w:tcPr>
          <w:p w:rsidR="007E508B" w:rsidRDefault="007E508B">
            <w:pPr>
              <w:pStyle w:val="Default"/>
              <w:rPr>
                <w:sz w:val="22"/>
                <w:szCs w:val="22"/>
              </w:rPr>
            </w:pPr>
            <w:r>
              <w:rPr>
                <w:sz w:val="22"/>
                <w:szCs w:val="22"/>
              </w:rPr>
              <w:t xml:space="preserve">Insufficient lighting in some offices </w:t>
            </w:r>
          </w:p>
        </w:tc>
        <w:tc>
          <w:tcPr>
            <w:tcW w:w="1080" w:type="dxa"/>
          </w:tcPr>
          <w:p w:rsidR="007E508B" w:rsidRDefault="007E508B">
            <w:pPr>
              <w:pStyle w:val="Default"/>
              <w:rPr>
                <w:sz w:val="22"/>
                <w:szCs w:val="22"/>
              </w:rPr>
            </w:pPr>
            <w:r>
              <w:rPr>
                <w:sz w:val="22"/>
                <w:szCs w:val="22"/>
              </w:rPr>
              <w:t xml:space="preserve">2.80 </w:t>
            </w:r>
          </w:p>
        </w:tc>
        <w:tc>
          <w:tcPr>
            <w:tcW w:w="1080" w:type="dxa"/>
          </w:tcPr>
          <w:p w:rsidR="007E508B" w:rsidRDefault="007E508B">
            <w:pPr>
              <w:pStyle w:val="Default"/>
              <w:rPr>
                <w:sz w:val="22"/>
                <w:szCs w:val="22"/>
              </w:rPr>
            </w:pPr>
            <w:r>
              <w:rPr>
                <w:sz w:val="22"/>
                <w:szCs w:val="22"/>
              </w:rPr>
              <w:t xml:space="preserve">0.72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8 </w:t>
            </w:r>
          </w:p>
        </w:tc>
        <w:tc>
          <w:tcPr>
            <w:tcW w:w="4950" w:type="dxa"/>
          </w:tcPr>
          <w:p w:rsidR="007E508B" w:rsidRDefault="007E508B">
            <w:pPr>
              <w:pStyle w:val="Default"/>
              <w:rPr>
                <w:sz w:val="22"/>
                <w:szCs w:val="22"/>
              </w:rPr>
            </w:pPr>
            <w:r>
              <w:rPr>
                <w:sz w:val="22"/>
                <w:szCs w:val="22"/>
              </w:rPr>
              <w:t xml:space="preserve">Facilities not inclusive for disabled staff </w:t>
            </w:r>
          </w:p>
        </w:tc>
        <w:tc>
          <w:tcPr>
            <w:tcW w:w="1080" w:type="dxa"/>
          </w:tcPr>
          <w:p w:rsidR="007E508B" w:rsidRDefault="007E508B">
            <w:pPr>
              <w:pStyle w:val="Default"/>
              <w:rPr>
                <w:sz w:val="22"/>
                <w:szCs w:val="22"/>
              </w:rPr>
            </w:pPr>
            <w:r>
              <w:rPr>
                <w:sz w:val="22"/>
                <w:szCs w:val="22"/>
              </w:rPr>
              <w:t xml:space="preserve">3.00 </w:t>
            </w:r>
          </w:p>
        </w:tc>
        <w:tc>
          <w:tcPr>
            <w:tcW w:w="1080" w:type="dxa"/>
          </w:tcPr>
          <w:p w:rsidR="007E508B" w:rsidRDefault="007E508B">
            <w:pPr>
              <w:pStyle w:val="Default"/>
              <w:rPr>
                <w:sz w:val="22"/>
                <w:szCs w:val="22"/>
              </w:rPr>
            </w:pPr>
            <w:r>
              <w:rPr>
                <w:sz w:val="22"/>
                <w:szCs w:val="22"/>
              </w:rPr>
              <w:t xml:space="preserve">0.70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9 </w:t>
            </w:r>
          </w:p>
        </w:tc>
        <w:tc>
          <w:tcPr>
            <w:tcW w:w="4950" w:type="dxa"/>
          </w:tcPr>
          <w:p w:rsidR="007E508B" w:rsidRDefault="007E508B">
            <w:pPr>
              <w:pStyle w:val="Default"/>
              <w:rPr>
                <w:sz w:val="22"/>
                <w:szCs w:val="22"/>
              </w:rPr>
            </w:pPr>
            <w:r>
              <w:rPr>
                <w:sz w:val="22"/>
                <w:szCs w:val="22"/>
              </w:rPr>
              <w:t xml:space="preserve">Poor maintenance culture </w:t>
            </w:r>
          </w:p>
        </w:tc>
        <w:tc>
          <w:tcPr>
            <w:tcW w:w="1080" w:type="dxa"/>
          </w:tcPr>
          <w:p w:rsidR="007E508B" w:rsidRDefault="007E508B">
            <w:pPr>
              <w:pStyle w:val="Default"/>
              <w:rPr>
                <w:sz w:val="22"/>
                <w:szCs w:val="22"/>
              </w:rPr>
            </w:pPr>
            <w:r>
              <w:rPr>
                <w:sz w:val="22"/>
                <w:szCs w:val="22"/>
              </w:rPr>
              <w:t xml:space="preserve">3.20 </w:t>
            </w:r>
          </w:p>
        </w:tc>
        <w:tc>
          <w:tcPr>
            <w:tcW w:w="1080" w:type="dxa"/>
          </w:tcPr>
          <w:p w:rsidR="007E508B" w:rsidRDefault="007E508B">
            <w:pPr>
              <w:pStyle w:val="Default"/>
              <w:rPr>
                <w:sz w:val="22"/>
                <w:szCs w:val="22"/>
              </w:rPr>
            </w:pPr>
            <w:r>
              <w:rPr>
                <w:sz w:val="22"/>
                <w:szCs w:val="22"/>
              </w:rPr>
              <w:t xml:space="preserve">0.68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10 </w:t>
            </w:r>
          </w:p>
        </w:tc>
        <w:tc>
          <w:tcPr>
            <w:tcW w:w="4950" w:type="dxa"/>
          </w:tcPr>
          <w:p w:rsidR="007E508B" w:rsidRDefault="007E508B">
            <w:pPr>
              <w:pStyle w:val="Default"/>
              <w:rPr>
                <w:sz w:val="22"/>
                <w:szCs w:val="22"/>
              </w:rPr>
            </w:pPr>
            <w:r>
              <w:rPr>
                <w:sz w:val="22"/>
                <w:szCs w:val="22"/>
              </w:rPr>
              <w:t xml:space="preserve">Lack of modern communication tools </w:t>
            </w:r>
          </w:p>
        </w:tc>
        <w:tc>
          <w:tcPr>
            <w:tcW w:w="1080" w:type="dxa"/>
          </w:tcPr>
          <w:p w:rsidR="007E508B" w:rsidRDefault="007E508B">
            <w:pPr>
              <w:pStyle w:val="Default"/>
              <w:rPr>
                <w:sz w:val="22"/>
                <w:szCs w:val="22"/>
              </w:rPr>
            </w:pPr>
            <w:r>
              <w:rPr>
                <w:sz w:val="22"/>
                <w:szCs w:val="22"/>
              </w:rPr>
              <w:t xml:space="preserve">3.15 </w:t>
            </w:r>
          </w:p>
        </w:tc>
        <w:tc>
          <w:tcPr>
            <w:tcW w:w="1080" w:type="dxa"/>
          </w:tcPr>
          <w:p w:rsidR="007E508B" w:rsidRDefault="007E508B">
            <w:pPr>
              <w:pStyle w:val="Default"/>
              <w:rPr>
                <w:sz w:val="22"/>
                <w:szCs w:val="22"/>
              </w:rPr>
            </w:pPr>
            <w:r>
              <w:rPr>
                <w:sz w:val="22"/>
                <w:szCs w:val="22"/>
              </w:rPr>
              <w:t xml:space="preserve">0.74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11 </w:t>
            </w:r>
          </w:p>
        </w:tc>
        <w:tc>
          <w:tcPr>
            <w:tcW w:w="4950" w:type="dxa"/>
          </w:tcPr>
          <w:p w:rsidR="007E508B" w:rsidRDefault="007E508B">
            <w:pPr>
              <w:pStyle w:val="Default"/>
              <w:rPr>
                <w:sz w:val="22"/>
                <w:szCs w:val="22"/>
              </w:rPr>
            </w:pPr>
            <w:r>
              <w:rPr>
                <w:sz w:val="22"/>
                <w:szCs w:val="22"/>
              </w:rPr>
              <w:t xml:space="preserve">Insufficient safety/security measures </w:t>
            </w:r>
          </w:p>
        </w:tc>
        <w:tc>
          <w:tcPr>
            <w:tcW w:w="1080" w:type="dxa"/>
          </w:tcPr>
          <w:p w:rsidR="007E508B" w:rsidRDefault="007E508B">
            <w:pPr>
              <w:pStyle w:val="Default"/>
              <w:rPr>
                <w:sz w:val="22"/>
                <w:szCs w:val="22"/>
              </w:rPr>
            </w:pPr>
            <w:r>
              <w:rPr>
                <w:sz w:val="22"/>
                <w:szCs w:val="22"/>
              </w:rPr>
              <w:t xml:space="preserve">3.05 </w:t>
            </w:r>
          </w:p>
        </w:tc>
        <w:tc>
          <w:tcPr>
            <w:tcW w:w="1080" w:type="dxa"/>
          </w:tcPr>
          <w:p w:rsidR="007E508B" w:rsidRDefault="007E508B">
            <w:pPr>
              <w:pStyle w:val="Default"/>
              <w:rPr>
                <w:sz w:val="22"/>
                <w:szCs w:val="22"/>
              </w:rPr>
            </w:pPr>
            <w:r>
              <w:rPr>
                <w:sz w:val="22"/>
                <w:szCs w:val="22"/>
              </w:rPr>
              <w:t xml:space="preserve">0.72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12 </w:t>
            </w:r>
          </w:p>
        </w:tc>
        <w:tc>
          <w:tcPr>
            <w:tcW w:w="4950" w:type="dxa"/>
          </w:tcPr>
          <w:p w:rsidR="007E508B" w:rsidRDefault="007E508B">
            <w:pPr>
              <w:pStyle w:val="Default"/>
              <w:rPr>
                <w:sz w:val="22"/>
                <w:szCs w:val="22"/>
              </w:rPr>
            </w:pPr>
            <w:r>
              <w:rPr>
                <w:sz w:val="22"/>
                <w:szCs w:val="22"/>
              </w:rPr>
              <w:t xml:space="preserve">Lack of STEAM and AI integration </w:t>
            </w:r>
          </w:p>
        </w:tc>
        <w:tc>
          <w:tcPr>
            <w:tcW w:w="1080" w:type="dxa"/>
          </w:tcPr>
          <w:p w:rsidR="007E508B" w:rsidRDefault="007E508B">
            <w:pPr>
              <w:pStyle w:val="Default"/>
              <w:rPr>
                <w:sz w:val="22"/>
                <w:szCs w:val="22"/>
              </w:rPr>
            </w:pPr>
            <w:r>
              <w:rPr>
                <w:sz w:val="22"/>
                <w:szCs w:val="22"/>
              </w:rPr>
              <w:t xml:space="preserve">3.25 </w:t>
            </w:r>
          </w:p>
        </w:tc>
        <w:tc>
          <w:tcPr>
            <w:tcW w:w="1080" w:type="dxa"/>
          </w:tcPr>
          <w:p w:rsidR="007E508B" w:rsidRDefault="007E508B">
            <w:pPr>
              <w:pStyle w:val="Default"/>
              <w:rPr>
                <w:sz w:val="22"/>
                <w:szCs w:val="22"/>
              </w:rPr>
            </w:pPr>
            <w:r>
              <w:rPr>
                <w:sz w:val="22"/>
                <w:szCs w:val="22"/>
              </w:rPr>
              <w:t xml:space="preserve">0.69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13 </w:t>
            </w:r>
          </w:p>
        </w:tc>
        <w:tc>
          <w:tcPr>
            <w:tcW w:w="4950" w:type="dxa"/>
          </w:tcPr>
          <w:p w:rsidR="007E508B" w:rsidRDefault="007E508B">
            <w:pPr>
              <w:pStyle w:val="Default"/>
              <w:rPr>
                <w:sz w:val="22"/>
                <w:szCs w:val="22"/>
              </w:rPr>
            </w:pPr>
            <w:r>
              <w:rPr>
                <w:sz w:val="22"/>
                <w:szCs w:val="22"/>
              </w:rPr>
              <w:t xml:space="preserve">Limited office space reduces productivity </w:t>
            </w:r>
          </w:p>
        </w:tc>
        <w:tc>
          <w:tcPr>
            <w:tcW w:w="1080" w:type="dxa"/>
          </w:tcPr>
          <w:p w:rsidR="007E508B" w:rsidRDefault="007E508B">
            <w:pPr>
              <w:pStyle w:val="Default"/>
              <w:rPr>
                <w:sz w:val="22"/>
                <w:szCs w:val="22"/>
              </w:rPr>
            </w:pPr>
            <w:r>
              <w:rPr>
                <w:sz w:val="22"/>
                <w:szCs w:val="22"/>
              </w:rPr>
              <w:t xml:space="preserve">2.90 </w:t>
            </w:r>
          </w:p>
        </w:tc>
        <w:tc>
          <w:tcPr>
            <w:tcW w:w="1080" w:type="dxa"/>
          </w:tcPr>
          <w:p w:rsidR="007E508B" w:rsidRDefault="007E508B">
            <w:pPr>
              <w:pStyle w:val="Default"/>
              <w:rPr>
                <w:sz w:val="22"/>
                <w:szCs w:val="22"/>
              </w:rPr>
            </w:pPr>
            <w:r>
              <w:rPr>
                <w:sz w:val="22"/>
                <w:szCs w:val="22"/>
              </w:rPr>
              <w:t xml:space="preserve">0.73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14 </w:t>
            </w:r>
          </w:p>
        </w:tc>
        <w:tc>
          <w:tcPr>
            <w:tcW w:w="4950" w:type="dxa"/>
          </w:tcPr>
          <w:p w:rsidR="007E508B" w:rsidRDefault="007E508B">
            <w:pPr>
              <w:pStyle w:val="Default"/>
              <w:rPr>
                <w:sz w:val="22"/>
                <w:szCs w:val="22"/>
              </w:rPr>
            </w:pPr>
            <w:r>
              <w:rPr>
                <w:sz w:val="22"/>
                <w:szCs w:val="22"/>
              </w:rPr>
              <w:t xml:space="preserve">Inadequate projectors/interactive boards </w:t>
            </w:r>
          </w:p>
        </w:tc>
        <w:tc>
          <w:tcPr>
            <w:tcW w:w="1080" w:type="dxa"/>
          </w:tcPr>
          <w:p w:rsidR="007E508B" w:rsidRDefault="007E508B">
            <w:pPr>
              <w:pStyle w:val="Default"/>
              <w:rPr>
                <w:sz w:val="22"/>
                <w:szCs w:val="22"/>
              </w:rPr>
            </w:pPr>
            <w:r>
              <w:rPr>
                <w:sz w:val="22"/>
                <w:szCs w:val="22"/>
              </w:rPr>
              <w:t xml:space="preserve">3.10 </w:t>
            </w:r>
          </w:p>
        </w:tc>
        <w:tc>
          <w:tcPr>
            <w:tcW w:w="1080" w:type="dxa"/>
          </w:tcPr>
          <w:p w:rsidR="007E508B" w:rsidRDefault="007E508B">
            <w:pPr>
              <w:pStyle w:val="Default"/>
              <w:rPr>
                <w:sz w:val="22"/>
                <w:szCs w:val="22"/>
              </w:rPr>
            </w:pPr>
            <w:r>
              <w:rPr>
                <w:sz w:val="22"/>
                <w:szCs w:val="22"/>
              </w:rPr>
              <w:t xml:space="preserve">0.71 </w:t>
            </w:r>
          </w:p>
        </w:tc>
        <w:tc>
          <w:tcPr>
            <w:tcW w:w="1247" w:type="dxa"/>
          </w:tcPr>
          <w:p w:rsidR="007E508B" w:rsidRDefault="007E508B">
            <w:pPr>
              <w:pStyle w:val="Default"/>
              <w:rPr>
                <w:sz w:val="22"/>
                <w:szCs w:val="22"/>
              </w:rPr>
            </w:pPr>
            <w:r>
              <w:rPr>
                <w:sz w:val="22"/>
                <w:szCs w:val="22"/>
              </w:rPr>
              <w:t xml:space="preserve">Agree </w:t>
            </w:r>
          </w:p>
        </w:tc>
      </w:tr>
      <w:tr w:rsidR="007E508B" w:rsidTr="009136BD">
        <w:tblPrEx>
          <w:tblCellMar>
            <w:top w:w="0" w:type="dxa"/>
            <w:bottom w:w="0" w:type="dxa"/>
          </w:tblCellMar>
        </w:tblPrEx>
        <w:trPr>
          <w:trHeight w:val="100"/>
        </w:trPr>
        <w:tc>
          <w:tcPr>
            <w:tcW w:w="738" w:type="dxa"/>
          </w:tcPr>
          <w:p w:rsidR="007E508B" w:rsidRDefault="007E508B">
            <w:pPr>
              <w:pStyle w:val="Default"/>
              <w:rPr>
                <w:sz w:val="22"/>
                <w:szCs w:val="22"/>
              </w:rPr>
            </w:pPr>
            <w:r>
              <w:rPr>
                <w:sz w:val="22"/>
                <w:szCs w:val="22"/>
              </w:rPr>
              <w:t xml:space="preserve">15 </w:t>
            </w:r>
          </w:p>
        </w:tc>
        <w:tc>
          <w:tcPr>
            <w:tcW w:w="4950" w:type="dxa"/>
          </w:tcPr>
          <w:p w:rsidR="007E508B" w:rsidRDefault="007E508B">
            <w:pPr>
              <w:pStyle w:val="Default"/>
              <w:rPr>
                <w:sz w:val="22"/>
                <w:szCs w:val="22"/>
              </w:rPr>
            </w:pPr>
            <w:r>
              <w:rPr>
                <w:sz w:val="22"/>
                <w:szCs w:val="22"/>
              </w:rPr>
              <w:t xml:space="preserve">Irregular maintenance of office furniture </w:t>
            </w:r>
          </w:p>
        </w:tc>
        <w:tc>
          <w:tcPr>
            <w:tcW w:w="1080" w:type="dxa"/>
          </w:tcPr>
          <w:p w:rsidR="007E508B" w:rsidRDefault="007E508B">
            <w:pPr>
              <w:pStyle w:val="Default"/>
              <w:rPr>
                <w:sz w:val="22"/>
                <w:szCs w:val="22"/>
              </w:rPr>
            </w:pPr>
            <w:r>
              <w:rPr>
                <w:sz w:val="22"/>
                <w:szCs w:val="22"/>
              </w:rPr>
              <w:t xml:space="preserve">3.20 </w:t>
            </w:r>
          </w:p>
        </w:tc>
        <w:tc>
          <w:tcPr>
            <w:tcW w:w="1080" w:type="dxa"/>
          </w:tcPr>
          <w:p w:rsidR="007E508B" w:rsidRDefault="007E508B">
            <w:pPr>
              <w:pStyle w:val="Default"/>
              <w:rPr>
                <w:sz w:val="22"/>
                <w:szCs w:val="22"/>
              </w:rPr>
            </w:pPr>
            <w:r>
              <w:rPr>
                <w:sz w:val="22"/>
                <w:szCs w:val="22"/>
              </w:rPr>
              <w:t xml:space="preserve">0.66 </w:t>
            </w:r>
          </w:p>
        </w:tc>
        <w:tc>
          <w:tcPr>
            <w:tcW w:w="1247" w:type="dxa"/>
          </w:tcPr>
          <w:p w:rsidR="007E508B" w:rsidRDefault="007E508B">
            <w:pPr>
              <w:pStyle w:val="Default"/>
              <w:rPr>
                <w:sz w:val="22"/>
                <w:szCs w:val="22"/>
              </w:rPr>
            </w:pPr>
            <w:r>
              <w:rPr>
                <w:sz w:val="22"/>
                <w:szCs w:val="22"/>
              </w:rPr>
              <w:t xml:space="preserve">Agree </w:t>
            </w:r>
          </w:p>
        </w:tc>
      </w:tr>
    </w:tbl>
    <w:p w:rsidR="007E508B" w:rsidRDefault="007E508B" w:rsidP="007E508B">
      <w:pPr>
        <w:pStyle w:val="Default"/>
        <w:jc w:val="center"/>
        <w:rPr>
          <w:color w:val="auto"/>
          <w:sz w:val="23"/>
          <w:szCs w:val="23"/>
        </w:rPr>
      </w:pPr>
    </w:p>
    <w:p w:rsidR="007D2784" w:rsidRDefault="007D2784" w:rsidP="007D2784">
      <w:pPr>
        <w:pStyle w:val="Default"/>
        <w:jc w:val="both"/>
        <w:rPr>
          <w:sz w:val="23"/>
          <w:szCs w:val="23"/>
        </w:rPr>
      </w:pPr>
      <w:r>
        <w:rPr>
          <w:sz w:val="23"/>
          <w:szCs w:val="23"/>
        </w:rPr>
        <w:t xml:space="preserve">The result in Table 2 highlights that frequent power outages (M = 3.60, SD = 0.55), unreliable internet connectivity (M = 3.45, SD = 0.60), and lack of adequate ICT resources (M = 3.30, SD = 0.65) ranked as the most pressing challenges. Other significant issues include poor maintenance culture (M = 3.20, SD = 0.68), irregular maintenance of furniture (M = 3.20, SD = 0.66), lack of modern communication tools (M = 3.15, SD = 0.74), and inadequate safety/security measures (M = 3.05, SD = 0.72). These challenges collectively disrupt productivity, reduce efficiency, and obstruct staff capacity to integrate innovative teaching, research, and administrative functions. </w:t>
      </w:r>
    </w:p>
    <w:p w:rsidR="007D2784" w:rsidRDefault="007D2784" w:rsidP="007D2784">
      <w:pPr>
        <w:pStyle w:val="Default"/>
        <w:jc w:val="both"/>
        <w:rPr>
          <w:b/>
          <w:bCs/>
          <w:sz w:val="27"/>
          <w:szCs w:val="27"/>
        </w:rPr>
      </w:pPr>
    </w:p>
    <w:p w:rsidR="007D2784" w:rsidRDefault="007D2784" w:rsidP="007D2784">
      <w:pPr>
        <w:pStyle w:val="Default"/>
        <w:jc w:val="both"/>
        <w:rPr>
          <w:sz w:val="27"/>
          <w:szCs w:val="27"/>
        </w:rPr>
      </w:pPr>
      <w:r>
        <w:rPr>
          <w:b/>
          <w:bCs/>
          <w:sz w:val="27"/>
          <w:szCs w:val="27"/>
        </w:rPr>
        <w:t xml:space="preserve">Research Question Three </w:t>
      </w:r>
    </w:p>
    <w:p w:rsidR="007D2784" w:rsidRDefault="007D2784" w:rsidP="007D2784">
      <w:pPr>
        <w:pStyle w:val="Default"/>
        <w:jc w:val="both"/>
        <w:rPr>
          <w:sz w:val="23"/>
          <w:szCs w:val="23"/>
        </w:rPr>
      </w:pPr>
      <w:r>
        <w:rPr>
          <w:sz w:val="23"/>
          <w:szCs w:val="23"/>
        </w:rPr>
        <w:t xml:space="preserve">What strategies can be recommended to improve office facilities in order to enhance staff effectiveness and contribute to the development of a skilled and innovative workforce in the era of STEAM education and Artificial Intelligence? </w:t>
      </w:r>
    </w:p>
    <w:p w:rsidR="007D2784" w:rsidRDefault="007D2784" w:rsidP="007D2784">
      <w:pPr>
        <w:pStyle w:val="Default"/>
        <w:jc w:val="both"/>
        <w:rPr>
          <w:b/>
          <w:bCs/>
          <w:sz w:val="23"/>
          <w:szCs w:val="23"/>
        </w:rPr>
      </w:pPr>
      <w:r>
        <w:rPr>
          <w:b/>
          <w:bCs/>
          <w:sz w:val="23"/>
          <w:szCs w:val="23"/>
        </w:rPr>
        <w:t xml:space="preserve">Table 3: Strategies for Improving Office Facilities </w:t>
      </w:r>
      <w:r>
        <w:rPr>
          <w:b/>
          <w:bCs/>
          <w:sz w:val="23"/>
          <w:szCs w:val="23"/>
        </w:rPr>
        <w:t xml:space="preserve">                                             </w:t>
      </w:r>
      <w:r>
        <w:rPr>
          <w:b/>
          <w:bCs/>
          <w:sz w:val="23"/>
          <w:szCs w:val="23"/>
        </w:rPr>
        <w:t>(N = 71)</w:t>
      </w:r>
    </w:p>
    <w:p w:rsidR="007D2784" w:rsidRPr="007D2784" w:rsidRDefault="007D2784" w:rsidP="007D2784">
      <w:pPr>
        <w:pStyle w:val="Default"/>
        <w:jc w:val="both"/>
        <w:rPr>
          <w:b/>
          <w:bCs/>
          <w:sz w:val="23"/>
          <w:szCs w:val="23"/>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738"/>
        <w:gridCol w:w="5760"/>
        <w:gridCol w:w="810"/>
        <w:gridCol w:w="810"/>
        <w:gridCol w:w="1027"/>
      </w:tblGrid>
      <w:tr w:rsidR="007D2784" w:rsidTr="00236761">
        <w:tblPrEx>
          <w:tblCellMar>
            <w:top w:w="0" w:type="dxa"/>
            <w:bottom w:w="0" w:type="dxa"/>
          </w:tblCellMar>
        </w:tblPrEx>
        <w:trPr>
          <w:trHeight w:val="98"/>
        </w:trPr>
        <w:tc>
          <w:tcPr>
            <w:tcW w:w="738" w:type="dxa"/>
            <w:tcBorders>
              <w:top w:val="single" w:sz="4" w:space="0" w:color="auto"/>
              <w:bottom w:val="single" w:sz="4" w:space="0" w:color="auto"/>
            </w:tcBorders>
          </w:tcPr>
          <w:p w:rsidR="007D2784" w:rsidRDefault="007D2784">
            <w:pPr>
              <w:pStyle w:val="Default"/>
              <w:rPr>
                <w:sz w:val="22"/>
                <w:szCs w:val="22"/>
              </w:rPr>
            </w:pPr>
            <w:r>
              <w:rPr>
                <w:b/>
                <w:bCs/>
                <w:sz w:val="22"/>
                <w:szCs w:val="22"/>
              </w:rPr>
              <w:t xml:space="preserve">S/No </w:t>
            </w:r>
          </w:p>
        </w:tc>
        <w:tc>
          <w:tcPr>
            <w:tcW w:w="5760" w:type="dxa"/>
            <w:tcBorders>
              <w:top w:val="single" w:sz="4" w:space="0" w:color="auto"/>
              <w:bottom w:val="single" w:sz="4" w:space="0" w:color="auto"/>
            </w:tcBorders>
          </w:tcPr>
          <w:p w:rsidR="007D2784" w:rsidRDefault="007D2784">
            <w:pPr>
              <w:pStyle w:val="Default"/>
              <w:rPr>
                <w:sz w:val="22"/>
                <w:szCs w:val="22"/>
              </w:rPr>
            </w:pPr>
            <w:r>
              <w:rPr>
                <w:b/>
                <w:bCs/>
                <w:sz w:val="22"/>
                <w:szCs w:val="22"/>
              </w:rPr>
              <w:t xml:space="preserve">Items </w:t>
            </w:r>
          </w:p>
        </w:tc>
        <w:tc>
          <w:tcPr>
            <w:tcW w:w="810" w:type="dxa"/>
            <w:tcBorders>
              <w:top w:val="single" w:sz="4" w:space="0" w:color="auto"/>
              <w:bottom w:val="single" w:sz="4" w:space="0" w:color="auto"/>
            </w:tcBorders>
          </w:tcPr>
          <w:p w:rsidR="007D2784" w:rsidRDefault="007D2784">
            <w:pPr>
              <w:pStyle w:val="Default"/>
              <w:rPr>
                <w:sz w:val="22"/>
                <w:szCs w:val="22"/>
              </w:rPr>
            </w:pPr>
            <w:r>
              <w:rPr>
                <w:b/>
                <w:bCs/>
                <w:sz w:val="22"/>
                <w:szCs w:val="22"/>
              </w:rPr>
              <w:t xml:space="preserve">Mean </w:t>
            </w:r>
          </w:p>
        </w:tc>
        <w:tc>
          <w:tcPr>
            <w:tcW w:w="810" w:type="dxa"/>
            <w:tcBorders>
              <w:top w:val="single" w:sz="4" w:space="0" w:color="auto"/>
              <w:bottom w:val="single" w:sz="4" w:space="0" w:color="auto"/>
            </w:tcBorders>
          </w:tcPr>
          <w:p w:rsidR="007D2784" w:rsidRDefault="007D2784">
            <w:pPr>
              <w:pStyle w:val="Default"/>
              <w:rPr>
                <w:sz w:val="22"/>
                <w:szCs w:val="22"/>
              </w:rPr>
            </w:pPr>
            <w:r>
              <w:rPr>
                <w:b/>
                <w:bCs/>
                <w:sz w:val="22"/>
                <w:szCs w:val="22"/>
              </w:rPr>
              <w:t xml:space="preserve">SD </w:t>
            </w:r>
          </w:p>
        </w:tc>
        <w:tc>
          <w:tcPr>
            <w:tcW w:w="1027" w:type="dxa"/>
            <w:tcBorders>
              <w:top w:val="single" w:sz="4" w:space="0" w:color="auto"/>
              <w:bottom w:val="single" w:sz="4" w:space="0" w:color="auto"/>
            </w:tcBorders>
          </w:tcPr>
          <w:p w:rsidR="007D2784" w:rsidRDefault="007D2784">
            <w:pPr>
              <w:pStyle w:val="Default"/>
              <w:rPr>
                <w:sz w:val="22"/>
                <w:szCs w:val="22"/>
              </w:rPr>
            </w:pPr>
            <w:r>
              <w:rPr>
                <w:b/>
                <w:bCs/>
                <w:sz w:val="22"/>
                <w:szCs w:val="22"/>
              </w:rPr>
              <w:t xml:space="preserve">Remark </w:t>
            </w:r>
          </w:p>
        </w:tc>
      </w:tr>
      <w:tr w:rsidR="007D2784" w:rsidTr="00236761">
        <w:tblPrEx>
          <w:tblCellMar>
            <w:top w:w="0" w:type="dxa"/>
            <w:bottom w:w="0" w:type="dxa"/>
          </w:tblCellMar>
        </w:tblPrEx>
        <w:trPr>
          <w:trHeight w:val="100"/>
        </w:trPr>
        <w:tc>
          <w:tcPr>
            <w:tcW w:w="738" w:type="dxa"/>
            <w:tcBorders>
              <w:top w:val="single" w:sz="4" w:space="0" w:color="auto"/>
            </w:tcBorders>
          </w:tcPr>
          <w:p w:rsidR="007D2784" w:rsidRDefault="007D2784">
            <w:pPr>
              <w:pStyle w:val="Default"/>
              <w:rPr>
                <w:sz w:val="22"/>
                <w:szCs w:val="22"/>
              </w:rPr>
            </w:pPr>
            <w:r>
              <w:rPr>
                <w:sz w:val="22"/>
                <w:szCs w:val="22"/>
              </w:rPr>
              <w:t xml:space="preserve">1 </w:t>
            </w:r>
          </w:p>
        </w:tc>
        <w:tc>
          <w:tcPr>
            <w:tcW w:w="5760" w:type="dxa"/>
            <w:tcBorders>
              <w:top w:val="single" w:sz="4" w:space="0" w:color="auto"/>
            </w:tcBorders>
          </w:tcPr>
          <w:p w:rsidR="007D2784" w:rsidRDefault="007D2784">
            <w:pPr>
              <w:pStyle w:val="Default"/>
              <w:rPr>
                <w:sz w:val="22"/>
                <w:szCs w:val="22"/>
              </w:rPr>
            </w:pPr>
            <w:r>
              <w:rPr>
                <w:sz w:val="22"/>
                <w:szCs w:val="22"/>
              </w:rPr>
              <w:t xml:space="preserve">Provision of reliable/constant power supply </w:t>
            </w:r>
          </w:p>
        </w:tc>
        <w:tc>
          <w:tcPr>
            <w:tcW w:w="810" w:type="dxa"/>
            <w:tcBorders>
              <w:top w:val="single" w:sz="4" w:space="0" w:color="auto"/>
            </w:tcBorders>
          </w:tcPr>
          <w:p w:rsidR="007D2784" w:rsidRDefault="007D2784">
            <w:pPr>
              <w:pStyle w:val="Default"/>
              <w:rPr>
                <w:sz w:val="22"/>
                <w:szCs w:val="22"/>
              </w:rPr>
            </w:pPr>
            <w:r>
              <w:rPr>
                <w:sz w:val="22"/>
                <w:szCs w:val="22"/>
              </w:rPr>
              <w:t xml:space="preserve">3.70 </w:t>
            </w:r>
          </w:p>
        </w:tc>
        <w:tc>
          <w:tcPr>
            <w:tcW w:w="810" w:type="dxa"/>
            <w:tcBorders>
              <w:top w:val="single" w:sz="4" w:space="0" w:color="auto"/>
            </w:tcBorders>
          </w:tcPr>
          <w:p w:rsidR="007D2784" w:rsidRDefault="007D2784">
            <w:pPr>
              <w:pStyle w:val="Default"/>
              <w:rPr>
                <w:sz w:val="22"/>
                <w:szCs w:val="22"/>
              </w:rPr>
            </w:pPr>
            <w:r>
              <w:rPr>
                <w:sz w:val="22"/>
                <w:szCs w:val="22"/>
              </w:rPr>
              <w:t xml:space="preserve">0.50 </w:t>
            </w:r>
          </w:p>
        </w:tc>
        <w:tc>
          <w:tcPr>
            <w:tcW w:w="1027" w:type="dxa"/>
            <w:tcBorders>
              <w:top w:val="single" w:sz="4" w:space="0" w:color="auto"/>
            </w:tcBorders>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2 </w:t>
            </w:r>
          </w:p>
        </w:tc>
        <w:tc>
          <w:tcPr>
            <w:tcW w:w="5760" w:type="dxa"/>
          </w:tcPr>
          <w:p w:rsidR="007D2784" w:rsidRDefault="007D2784">
            <w:pPr>
              <w:pStyle w:val="Default"/>
              <w:rPr>
                <w:sz w:val="22"/>
                <w:szCs w:val="22"/>
              </w:rPr>
            </w:pPr>
            <w:r>
              <w:rPr>
                <w:sz w:val="22"/>
                <w:szCs w:val="22"/>
              </w:rPr>
              <w:t xml:space="preserve">Improving internet connectivity and bandwidth </w:t>
            </w:r>
          </w:p>
        </w:tc>
        <w:tc>
          <w:tcPr>
            <w:tcW w:w="810" w:type="dxa"/>
          </w:tcPr>
          <w:p w:rsidR="007D2784" w:rsidRDefault="007D2784">
            <w:pPr>
              <w:pStyle w:val="Default"/>
              <w:rPr>
                <w:sz w:val="22"/>
                <w:szCs w:val="22"/>
              </w:rPr>
            </w:pPr>
            <w:r>
              <w:rPr>
                <w:sz w:val="22"/>
                <w:szCs w:val="22"/>
              </w:rPr>
              <w:t xml:space="preserve">3.65 </w:t>
            </w:r>
          </w:p>
        </w:tc>
        <w:tc>
          <w:tcPr>
            <w:tcW w:w="810" w:type="dxa"/>
          </w:tcPr>
          <w:p w:rsidR="007D2784" w:rsidRDefault="007D2784">
            <w:pPr>
              <w:pStyle w:val="Default"/>
              <w:rPr>
                <w:sz w:val="22"/>
                <w:szCs w:val="22"/>
              </w:rPr>
            </w:pPr>
            <w:r>
              <w:rPr>
                <w:sz w:val="22"/>
                <w:szCs w:val="22"/>
              </w:rPr>
              <w:t xml:space="preserve">0.55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3 </w:t>
            </w:r>
          </w:p>
        </w:tc>
        <w:tc>
          <w:tcPr>
            <w:tcW w:w="5760" w:type="dxa"/>
          </w:tcPr>
          <w:p w:rsidR="007D2784" w:rsidRDefault="007D2784">
            <w:pPr>
              <w:pStyle w:val="Default"/>
              <w:rPr>
                <w:sz w:val="22"/>
                <w:szCs w:val="22"/>
              </w:rPr>
            </w:pPr>
            <w:r>
              <w:rPr>
                <w:sz w:val="22"/>
                <w:szCs w:val="22"/>
              </w:rPr>
              <w:t xml:space="preserve">Upgrading ICT facilities (computers, projectors, printers) </w:t>
            </w:r>
          </w:p>
        </w:tc>
        <w:tc>
          <w:tcPr>
            <w:tcW w:w="810" w:type="dxa"/>
          </w:tcPr>
          <w:p w:rsidR="007D2784" w:rsidRDefault="007D2784">
            <w:pPr>
              <w:pStyle w:val="Default"/>
              <w:rPr>
                <w:sz w:val="22"/>
                <w:szCs w:val="22"/>
              </w:rPr>
            </w:pPr>
            <w:r>
              <w:rPr>
                <w:sz w:val="22"/>
                <w:szCs w:val="22"/>
              </w:rPr>
              <w:t xml:space="preserve">3.55 </w:t>
            </w:r>
          </w:p>
        </w:tc>
        <w:tc>
          <w:tcPr>
            <w:tcW w:w="810" w:type="dxa"/>
          </w:tcPr>
          <w:p w:rsidR="007D2784" w:rsidRDefault="007D2784">
            <w:pPr>
              <w:pStyle w:val="Default"/>
              <w:rPr>
                <w:sz w:val="22"/>
                <w:szCs w:val="22"/>
              </w:rPr>
            </w:pPr>
            <w:r>
              <w:rPr>
                <w:sz w:val="22"/>
                <w:szCs w:val="22"/>
              </w:rPr>
              <w:t xml:space="preserve">0.60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4 </w:t>
            </w:r>
          </w:p>
        </w:tc>
        <w:tc>
          <w:tcPr>
            <w:tcW w:w="5760" w:type="dxa"/>
          </w:tcPr>
          <w:p w:rsidR="007D2784" w:rsidRDefault="007D2784">
            <w:pPr>
              <w:pStyle w:val="Default"/>
              <w:rPr>
                <w:sz w:val="22"/>
                <w:szCs w:val="22"/>
              </w:rPr>
            </w:pPr>
            <w:r>
              <w:rPr>
                <w:sz w:val="22"/>
                <w:szCs w:val="22"/>
              </w:rPr>
              <w:t xml:space="preserve">Establishing effective maintenance culture </w:t>
            </w:r>
          </w:p>
        </w:tc>
        <w:tc>
          <w:tcPr>
            <w:tcW w:w="810" w:type="dxa"/>
          </w:tcPr>
          <w:p w:rsidR="007D2784" w:rsidRDefault="007D2784">
            <w:pPr>
              <w:pStyle w:val="Default"/>
              <w:rPr>
                <w:sz w:val="22"/>
                <w:szCs w:val="22"/>
              </w:rPr>
            </w:pPr>
            <w:r>
              <w:rPr>
                <w:sz w:val="22"/>
                <w:szCs w:val="22"/>
              </w:rPr>
              <w:t xml:space="preserve">3.40 </w:t>
            </w:r>
          </w:p>
        </w:tc>
        <w:tc>
          <w:tcPr>
            <w:tcW w:w="810" w:type="dxa"/>
          </w:tcPr>
          <w:p w:rsidR="007D2784" w:rsidRDefault="007D2784">
            <w:pPr>
              <w:pStyle w:val="Default"/>
              <w:rPr>
                <w:sz w:val="22"/>
                <w:szCs w:val="22"/>
              </w:rPr>
            </w:pPr>
            <w:r>
              <w:rPr>
                <w:sz w:val="22"/>
                <w:szCs w:val="22"/>
              </w:rPr>
              <w:t xml:space="preserve">0.65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5 </w:t>
            </w:r>
          </w:p>
        </w:tc>
        <w:tc>
          <w:tcPr>
            <w:tcW w:w="5760" w:type="dxa"/>
          </w:tcPr>
          <w:p w:rsidR="007D2784" w:rsidRDefault="007D2784">
            <w:pPr>
              <w:pStyle w:val="Default"/>
              <w:rPr>
                <w:sz w:val="22"/>
                <w:szCs w:val="22"/>
              </w:rPr>
            </w:pPr>
            <w:r>
              <w:rPr>
                <w:sz w:val="22"/>
                <w:szCs w:val="22"/>
              </w:rPr>
              <w:t xml:space="preserve">Provision of ergonomic office furniture </w:t>
            </w:r>
          </w:p>
        </w:tc>
        <w:tc>
          <w:tcPr>
            <w:tcW w:w="810" w:type="dxa"/>
          </w:tcPr>
          <w:p w:rsidR="007D2784" w:rsidRDefault="007D2784">
            <w:pPr>
              <w:pStyle w:val="Default"/>
              <w:rPr>
                <w:sz w:val="22"/>
                <w:szCs w:val="22"/>
              </w:rPr>
            </w:pPr>
            <w:r>
              <w:rPr>
                <w:sz w:val="22"/>
                <w:szCs w:val="22"/>
              </w:rPr>
              <w:t xml:space="preserve">3.25 </w:t>
            </w:r>
          </w:p>
        </w:tc>
        <w:tc>
          <w:tcPr>
            <w:tcW w:w="810" w:type="dxa"/>
          </w:tcPr>
          <w:p w:rsidR="007D2784" w:rsidRDefault="007D2784">
            <w:pPr>
              <w:pStyle w:val="Default"/>
              <w:rPr>
                <w:sz w:val="22"/>
                <w:szCs w:val="22"/>
              </w:rPr>
            </w:pPr>
            <w:r>
              <w:rPr>
                <w:sz w:val="22"/>
                <w:szCs w:val="22"/>
              </w:rPr>
              <w:t xml:space="preserve">0.70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6 </w:t>
            </w:r>
          </w:p>
        </w:tc>
        <w:tc>
          <w:tcPr>
            <w:tcW w:w="5760" w:type="dxa"/>
          </w:tcPr>
          <w:p w:rsidR="007D2784" w:rsidRDefault="007D2784">
            <w:pPr>
              <w:pStyle w:val="Default"/>
              <w:rPr>
                <w:sz w:val="22"/>
                <w:szCs w:val="22"/>
              </w:rPr>
            </w:pPr>
            <w:r>
              <w:rPr>
                <w:sz w:val="22"/>
                <w:szCs w:val="22"/>
              </w:rPr>
              <w:t xml:space="preserve">Provision of adequate lighting systems </w:t>
            </w:r>
          </w:p>
        </w:tc>
        <w:tc>
          <w:tcPr>
            <w:tcW w:w="810" w:type="dxa"/>
          </w:tcPr>
          <w:p w:rsidR="007D2784" w:rsidRDefault="007D2784">
            <w:pPr>
              <w:pStyle w:val="Default"/>
              <w:rPr>
                <w:sz w:val="22"/>
                <w:szCs w:val="22"/>
              </w:rPr>
            </w:pPr>
            <w:r>
              <w:rPr>
                <w:sz w:val="22"/>
                <w:szCs w:val="22"/>
              </w:rPr>
              <w:t xml:space="preserve">3.15 </w:t>
            </w:r>
          </w:p>
        </w:tc>
        <w:tc>
          <w:tcPr>
            <w:tcW w:w="810" w:type="dxa"/>
          </w:tcPr>
          <w:p w:rsidR="007D2784" w:rsidRDefault="007D2784">
            <w:pPr>
              <w:pStyle w:val="Default"/>
              <w:rPr>
                <w:sz w:val="22"/>
                <w:szCs w:val="22"/>
              </w:rPr>
            </w:pPr>
            <w:r>
              <w:rPr>
                <w:sz w:val="22"/>
                <w:szCs w:val="22"/>
              </w:rPr>
              <w:t xml:space="preserve">0.72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7 </w:t>
            </w:r>
          </w:p>
        </w:tc>
        <w:tc>
          <w:tcPr>
            <w:tcW w:w="5760" w:type="dxa"/>
          </w:tcPr>
          <w:p w:rsidR="007D2784" w:rsidRDefault="007D2784">
            <w:pPr>
              <w:pStyle w:val="Default"/>
              <w:rPr>
                <w:sz w:val="22"/>
                <w:szCs w:val="22"/>
              </w:rPr>
            </w:pPr>
            <w:r>
              <w:rPr>
                <w:sz w:val="22"/>
                <w:szCs w:val="22"/>
              </w:rPr>
              <w:t xml:space="preserve">Expansion of office space </w:t>
            </w:r>
          </w:p>
        </w:tc>
        <w:tc>
          <w:tcPr>
            <w:tcW w:w="810" w:type="dxa"/>
          </w:tcPr>
          <w:p w:rsidR="007D2784" w:rsidRDefault="007D2784">
            <w:pPr>
              <w:pStyle w:val="Default"/>
              <w:rPr>
                <w:sz w:val="22"/>
                <w:szCs w:val="22"/>
              </w:rPr>
            </w:pPr>
            <w:r>
              <w:rPr>
                <w:sz w:val="22"/>
                <w:szCs w:val="22"/>
              </w:rPr>
              <w:t xml:space="preserve">3.05 </w:t>
            </w:r>
          </w:p>
        </w:tc>
        <w:tc>
          <w:tcPr>
            <w:tcW w:w="810" w:type="dxa"/>
          </w:tcPr>
          <w:p w:rsidR="007D2784" w:rsidRDefault="007D2784">
            <w:pPr>
              <w:pStyle w:val="Default"/>
              <w:rPr>
                <w:sz w:val="22"/>
                <w:szCs w:val="22"/>
              </w:rPr>
            </w:pPr>
            <w:r>
              <w:rPr>
                <w:sz w:val="22"/>
                <w:szCs w:val="22"/>
              </w:rPr>
              <w:t xml:space="preserve">0.74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8 </w:t>
            </w:r>
          </w:p>
        </w:tc>
        <w:tc>
          <w:tcPr>
            <w:tcW w:w="5760" w:type="dxa"/>
          </w:tcPr>
          <w:p w:rsidR="007D2784" w:rsidRDefault="007D2784">
            <w:pPr>
              <w:pStyle w:val="Default"/>
              <w:rPr>
                <w:sz w:val="22"/>
                <w:szCs w:val="22"/>
              </w:rPr>
            </w:pPr>
            <w:r>
              <w:rPr>
                <w:sz w:val="22"/>
                <w:szCs w:val="22"/>
              </w:rPr>
              <w:t xml:space="preserve">Provision of adequate storage facilities </w:t>
            </w:r>
          </w:p>
        </w:tc>
        <w:tc>
          <w:tcPr>
            <w:tcW w:w="810" w:type="dxa"/>
          </w:tcPr>
          <w:p w:rsidR="007D2784" w:rsidRDefault="007D2784">
            <w:pPr>
              <w:pStyle w:val="Default"/>
              <w:rPr>
                <w:sz w:val="22"/>
                <w:szCs w:val="22"/>
              </w:rPr>
            </w:pPr>
            <w:r>
              <w:rPr>
                <w:sz w:val="22"/>
                <w:szCs w:val="22"/>
              </w:rPr>
              <w:t xml:space="preserve">3.20 </w:t>
            </w:r>
          </w:p>
        </w:tc>
        <w:tc>
          <w:tcPr>
            <w:tcW w:w="810" w:type="dxa"/>
          </w:tcPr>
          <w:p w:rsidR="007D2784" w:rsidRDefault="007D2784">
            <w:pPr>
              <w:pStyle w:val="Default"/>
              <w:rPr>
                <w:sz w:val="22"/>
                <w:szCs w:val="22"/>
              </w:rPr>
            </w:pPr>
            <w:r>
              <w:rPr>
                <w:sz w:val="22"/>
                <w:szCs w:val="22"/>
              </w:rPr>
              <w:t xml:space="preserve">0.68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9 </w:t>
            </w:r>
          </w:p>
        </w:tc>
        <w:tc>
          <w:tcPr>
            <w:tcW w:w="5760" w:type="dxa"/>
          </w:tcPr>
          <w:p w:rsidR="007D2784" w:rsidRDefault="007D2784">
            <w:pPr>
              <w:pStyle w:val="Default"/>
              <w:rPr>
                <w:sz w:val="22"/>
                <w:szCs w:val="22"/>
              </w:rPr>
            </w:pPr>
            <w:r>
              <w:rPr>
                <w:sz w:val="22"/>
                <w:szCs w:val="22"/>
              </w:rPr>
              <w:t xml:space="preserve">Equipping offices with AI-enabled tools </w:t>
            </w:r>
          </w:p>
        </w:tc>
        <w:tc>
          <w:tcPr>
            <w:tcW w:w="810" w:type="dxa"/>
          </w:tcPr>
          <w:p w:rsidR="007D2784" w:rsidRDefault="007D2784">
            <w:pPr>
              <w:pStyle w:val="Default"/>
              <w:rPr>
                <w:sz w:val="22"/>
                <w:szCs w:val="22"/>
              </w:rPr>
            </w:pPr>
            <w:r>
              <w:rPr>
                <w:sz w:val="22"/>
                <w:szCs w:val="22"/>
              </w:rPr>
              <w:t xml:space="preserve">3.30 </w:t>
            </w:r>
          </w:p>
        </w:tc>
        <w:tc>
          <w:tcPr>
            <w:tcW w:w="810" w:type="dxa"/>
          </w:tcPr>
          <w:p w:rsidR="007D2784" w:rsidRDefault="007D2784">
            <w:pPr>
              <w:pStyle w:val="Default"/>
              <w:rPr>
                <w:sz w:val="22"/>
                <w:szCs w:val="22"/>
              </w:rPr>
            </w:pPr>
            <w:r>
              <w:rPr>
                <w:sz w:val="22"/>
                <w:szCs w:val="22"/>
              </w:rPr>
              <w:t xml:space="preserve">0.70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10 </w:t>
            </w:r>
          </w:p>
        </w:tc>
        <w:tc>
          <w:tcPr>
            <w:tcW w:w="5760" w:type="dxa"/>
          </w:tcPr>
          <w:p w:rsidR="007D2784" w:rsidRDefault="007D2784">
            <w:pPr>
              <w:pStyle w:val="Default"/>
              <w:rPr>
                <w:sz w:val="22"/>
                <w:szCs w:val="22"/>
              </w:rPr>
            </w:pPr>
            <w:r>
              <w:rPr>
                <w:sz w:val="22"/>
                <w:szCs w:val="22"/>
              </w:rPr>
              <w:t xml:space="preserve">Adoption of renewable energy (e.g., solar power) </w:t>
            </w:r>
          </w:p>
        </w:tc>
        <w:tc>
          <w:tcPr>
            <w:tcW w:w="810" w:type="dxa"/>
          </w:tcPr>
          <w:p w:rsidR="007D2784" w:rsidRDefault="007D2784">
            <w:pPr>
              <w:pStyle w:val="Default"/>
              <w:rPr>
                <w:sz w:val="22"/>
                <w:szCs w:val="22"/>
              </w:rPr>
            </w:pPr>
            <w:r>
              <w:rPr>
                <w:sz w:val="22"/>
                <w:szCs w:val="22"/>
              </w:rPr>
              <w:t xml:space="preserve">3.45 </w:t>
            </w:r>
          </w:p>
        </w:tc>
        <w:tc>
          <w:tcPr>
            <w:tcW w:w="810" w:type="dxa"/>
          </w:tcPr>
          <w:p w:rsidR="007D2784" w:rsidRDefault="007D2784">
            <w:pPr>
              <w:pStyle w:val="Default"/>
              <w:rPr>
                <w:sz w:val="22"/>
                <w:szCs w:val="22"/>
              </w:rPr>
            </w:pPr>
            <w:r>
              <w:rPr>
                <w:sz w:val="22"/>
                <w:szCs w:val="22"/>
              </w:rPr>
              <w:t xml:space="preserve">0.62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11 </w:t>
            </w:r>
          </w:p>
        </w:tc>
        <w:tc>
          <w:tcPr>
            <w:tcW w:w="5760" w:type="dxa"/>
          </w:tcPr>
          <w:p w:rsidR="007D2784" w:rsidRDefault="007D2784">
            <w:pPr>
              <w:pStyle w:val="Default"/>
              <w:rPr>
                <w:sz w:val="22"/>
                <w:szCs w:val="22"/>
              </w:rPr>
            </w:pPr>
            <w:r>
              <w:rPr>
                <w:sz w:val="22"/>
                <w:szCs w:val="22"/>
              </w:rPr>
              <w:t xml:space="preserve">Establishing ICT support units </w:t>
            </w:r>
          </w:p>
        </w:tc>
        <w:tc>
          <w:tcPr>
            <w:tcW w:w="810" w:type="dxa"/>
          </w:tcPr>
          <w:p w:rsidR="007D2784" w:rsidRDefault="007D2784">
            <w:pPr>
              <w:pStyle w:val="Default"/>
              <w:rPr>
                <w:sz w:val="22"/>
                <w:szCs w:val="22"/>
              </w:rPr>
            </w:pPr>
            <w:r>
              <w:rPr>
                <w:sz w:val="22"/>
                <w:szCs w:val="22"/>
              </w:rPr>
              <w:t xml:space="preserve">3.35 </w:t>
            </w:r>
          </w:p>
        </w:tc>
        <w:tc>
          <w:tcPr>
            <w:tcW w:w="810" w:type="dxa"/>
          </w:tcPr>
          <w:p w:rsidR="007D2784" w:rsidRDefault="007D2784">
            <w:pPr>
              <w:pStyle w:val="Default"/>
              <w:rPr>
                <w:sz w:val="22"/>
                <w:szCs w:val="22"/>
              </w:rPr>
            </w:pPr>
            <w:r>
              <w:rPr>
                <w:sz w:val="22"/>
                <w:szCs w:val="22"/>
              </w:rPr>
              <w:t xml:space="preserve">0.66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12 </w:t>
            </w:r>
          </w:p>
        </w:tc>
        <w:tc>
          <w:tcPr>
            <w:tcW w:w="5760" w:type="dxa"/>
          </w:tcPr>
          <w:p w:rsidR="007D2784" w:rsidRDefault="007D2784">
            <w:pPr>
              <w:pStyle w:val="Default"/>
              <w:rPr>
                <w:sz w:val="22"/>
                <w:szCs w:val="22"/>
              </w:rPr>
            </w:pPr>
            <w:r>
              <w:rPr>
                <w:sz w:val="22"/>
                <w:szCs w:val="22"/>
              </w:rPr>
              <w:t xml:space="preserve">Enhancing STEAM integration in office work </w:t>
            </w:r>
          </w:p>
        </w:tc>
        <w:tc>
          <w:tcPr>
            <w:tcW w:w="810" w:type="dxa"/>
          </w:tcPr>
          <w:p w:rsidR="007D2784" w:rsidRDefault="007D2784">
            <w:pPr>
              <w:pStyle w:val="Default"/>
              <w:rPr>
                <w:sz w:val="22"/>
                <w:szCs w:val="22"/>
              </w:rPr>
            </w:pPr>
            <w:r>
              <w:rPr>
                <w:sz w:val="22"/>
                <w:szCs w:val="22"/>
              </w:rPr>
              <w:t xml:space="preserve">3.25 </w:t>
            </w:r>
          </w:p>
        </w:tc>
        <w:tc>
          <w:tcPr>
            <w:tcW w:w="810" w:type="dxa"/>
          </w:tcPr>
          <w:p w:rsidR="007D2784" w:rsidRDefault="007D2784">
            <w:pPr>
              <w:pStyle w:val="Default"/>
              <w:rPr>
                <w:sz w:val="22"/>
                <w:szCs w:val="22"/>
              </w:rPr>
            </w:pPr>
            <w:r>
              <w:rPr>
                <w:sz w:val="22"/>
                <w:szCs w:val="22"/>
              </w:rPr>
              <w:t xml:space="preserve">0.70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13 </w:t>
            </w:r>
          </w:p>
        </w:tc>
        <w:tc>
          <w:tcPr>
            <w:tcW w:w="5760" w:type="dxa"/>
          </w:tcPr>
          <w:p w:rsidR="007D2784" w:rsidRDefault="007D2784">
            <w:pPr>
              <w:pStyle w:val="Default"/>
              <w:rPr>
                <w:sz w:val="22"/>
                <w:szCs w:val="22"/>
              </w:rPr>
            </w:pPr>
            <w:r>
              <w:rPr>
                <w:sz w:val="22"/>
                <w:szCs w:val="22"/>
              </w:rPr>
              <w:t xml:space="preserve">Provision of communication tools (VC, conferencing) </w:t>
            </w:r>
          </w:p>
        </w:tc>
        <w:tc>
          <w:tcPr>
            <w:tcW w:w="810" w:type="dxa"/>
          </w:tcPr>
          <w:p w:rsidR="007D2784" w:rsidRDefault="007D2784">
            <w:pPr>
              <w:pStyle w:val="Default"/>
              <w:rPr>
                <w:sz w:val="22"/>
                <w:szCs w:val="22"/>
              </w:rPr>
            </w:pPr>
            <w:r>
              <w:rPr>
                <w:sz w:val="22"/>
                <w:szCs w:val="22"/>
              </w:rPr>
              <w:t xml:space="preserve">3.40 </w:t>
            </w:r>
          </w:p>
        </w:tc>
        <w:tc>
          <w:tcPr>
            <w:tcW w:w="810" w:type="dxa"/>
          </w:tcPr>
          <w:p w:rsidR="007D2784" w:rsidRDefault="007D2784">
            <w:pPr>
              <w:pStyle w:val="Default"/>
              <w:rPr>
                <w:sz w:val="22"/>
                <w:szCs w:val="22"/>
              </w:rPr>
            </w:pPr>
            <w:r>
              <w:rPr>
                <w:sz w:val="22"/>
                <w:szCs w:val="22"/>
              </w:rPr>
              <w:t xml:space="preserve">0.64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14 </w:t>
            </w:r>
          </w:p>
        </w:tc>
        <w:tc>
          <w:tcPr>
            <w:tcW w:w="5760" w:type="dxa"/>
          </w:tcPr>
          <w:p w:rsidR="007D2784" w:rsidRDefault="007D2784">
            <w:pPr>
              <w:pStyle w:val="Default"/>
              <w:rPr>
                <w:sz w:val="22"/>
                <w:szCs w:val="22"/>
              </w:rPr>
            </w:pPr>
            <w:r>
              <w:rPr>
                <w:sz w:val="22"/>
                <w:szCs w:val="22"/>
              </w:rPr>
              <w:t xml:space="preserve">Enhancing inclusivity for staff with disabilities </w:t>
            </w:r>
          </w:p>
        </w:tc>
        <w:tc>
          <w:tcPr>
            <w:tcW w:w="810" w:type="dxa"/>
          </w:tcPr>
          <w:p w:rsidR="007D2784" w:rsidRDefault="007D2784">
            <w:pPr>
              <w:pStyle w:val="Default"/>
              <w:rPr>
                <w:sz w:val="22"/>
                <w:szCs w:val="22"/>
              </w:rPr>
            </w:pPr>
            <w:r>
              <w:rPr>
                <w:sz w:val="22"/>
                <w:szCs w:val="22"/>
              </w:rPr>
              <w:t xml:space="preserve">3.10 </w:t>
            </w:r>
          </w:p>
        </w:tc>
        <w:tc>
          <w:tcPr>
            <w:tcW w:w="810" w:type="dxa"/>
          </w:tcPr>
          <w:p w:rsidR="007D2784" w:rsidRDefault="007D2784">
            <w:pPr>
              <w:pStyle w:val="Default"/>
              <w:rPr>
                <w:sz w:val="22"/>
                <w:szCs w:val="22"/>
              </w:rPr>
            </w:pPr>
            <w:r>
              <w:rPr>
                <w:sz w:val="22"/>
                <w:szCs w:val="22"/>
              </w:rPr>
              <w:t xml:space="preserve">0.72 </w:t>
            </w:r>
          </w:p>
        </w:tc>
        <w:tc>
          <w:tcPr>
            <w:tcW w:w="1027" w:type="dxa"/>
          </w:tcPr>
          <w:p w:rsidR="007D2784" w:rsidRDefault="007D2784">
            <w:pPr>
              <w:pStyle w:val="Default"/>
              <w:rPr>
                <w:sz w:val="22"/>
                <w:szCs w:val="22"/>
              </w:rPr>
            </w:pPr>
            <w:r>
              <w:rPr>
                <w:sz w:val="22"/>
                <w:szCs w:val="22"/>
              </w:rPr>
              <w:t xml:space="preserve">Agree </w:t>
            </w:r>
          </w:p>
        </w:tc>
      </w:tr>
      <w:tr w:rsidR="007D2784" w:rsidTr="007D2784">
        <w:tblPrEx>
          <w:tblCellMar>
            <w:top w:w="0" w:type="dxa"/>
            <w:bottom w:w="0" w:type="dxa"/>
          </w:tblCellMar>
        </w:tblPrEx>
        <w:trPr>
          <w:trHeight w:val="100"/>
        </w:trPr>
        <w:tc>
          <w:tcPr>
            <w:tcW w:w="738" w:type="dxa"/>
          </w:tcPr>
          <w:p w:rsidR="007D2784" w:rsidRDefault="007D2784">
            <w:pPr>
              <w:pStyle w:val="Default"/>
              <w:rPr>
                <w:sz w:val="22"/>
                <w:szCs w:val="22"/>
              </w:rPr>
            </w:pPr>
            <w:r>
              <w:rPr>
                <w:sz w:val="22"/>
                <w:szCs w:val="22"/>
              </w:rPr>
              <w:t xml:space="preserve">15 </w:t>
            </w:r>
          </w:p>
        </w:tc>
        <w:tc>
          <w:tcPr>
            <w:tcW w:w="5760" w:type="dxa"/>
          </w:tcPr>
          <w:p w:rsidR="007D2784" w:rsidRDefault="007D2784">
            <w:pPr>
              <w:pStyle w:val="Default"/>
              <w:rPr>
                <w:sz w:val="22"/>
                <w:szCs w:val="22"/>
              </w:rPr>
            </w:pPr>
            <w:r>
              <w:rPr>
                <w:sz w:val="22"/>
                <w:szCs w:val="22"/>
              </w:rPr>
              <w:t xml:space="preserve">Regular training on digital/AI tools </w:t>
            </w:r>
          </w:p>
        </w:tc>
        <w:tc>
          <w:tcPr>
            <w:tcW w:w="810" w:type="dxa"/>
          </w:tcPr>
          <w:p w:rsidR="007D2784" w:rsidRDefault="007D2784">
            <w:pPr>
              <w:pStyle w:val="Default"/>
              <w:rPr>
                <w:sz w:val="22"/>
                <w:szCs w:val="22"/>
              </w:rPr>
            </w:pPr>
            <w:r>
              <w:rPr>
                <w:sz w:val="22"/>
                <w:szCs w:val="22"/>
              </w:rPr>
              <w:t xml:space="preserve">3.50 </w:t>
            </w:r>
          </w:p>
        </w:tc>
        <w:tc>
          <w:tcPr>
            <w:tcW w:w="810" w:type="dxa"/>
          </w:tcPr>
          <w:p w:rsidR="007D2784" w:rsidRDefault="007D2784">
            <w:pPr>
              <w:pStyle w:val="Default"/>
              <w:rPr>
                <w:sz w:val="22"/>
                <w:szCs w:val="22"/>
              </w:rPr>
            </w:pPr>
            <w:r>
              <w:rPr>
                <w:sz w:val="22"/>
                <w:szCs w:val="22"/>
              </w:rPr>
              <w:t xml:space="preserve">0.60 </w:t>
            </w:r>
          </w:p>
        </w:tc>
        <w:tc>
          <w:tcPr>
            <w:tcW w:w="1027" w:type="dxa"/>
          </w:tcPr>
          <w:p w:rsidR="007D2784" w:rsidRDefault="007D2784">
            <w:pPr>
              <w:pStyle w:val="Default"/>
              <w:rPr>
                <w:sz w:val="22"/>
                <w:szCs w:val="22"/>
              </w:rPr>
            </w:pPr>
            <w:r>
              <w:rPr>
                <w:sz w:val="22"/>
                <w:szCs w:val="22"/>
              </w:rPr>
              <w:t xml:space="preserve">Agree </w:t>
            </w:r>
          </w:p>
        </w:tc>
      </w:tr>
    </w:tbl>
    <w:p w:rsidR="007E508B" w:rsidRDefault="007E508B" w:rsidP="007E508B">
      <w:pPr>
        <w:pStyle w:val="Default"/>
        <w:jc w:val="center"/>
        <w:rPr>
          <w:rFonts w:ascii="Calibri" w:hAnsi="Calibri" w:cs="Calibri"/>
          <w:color w:val="auto"/>
          <w:sz w:val="22"/>
          <w:szCs w:val="22"/>
        </w:rPr>
      </w:pPr>
    </w:p>
    <w:p w:rsidR="007E508B" w:rsidRDefault="007E508B" w:rsidP="007E508B">
      <w:pPr>
        <w:pStyle w:val="Default"/>
        <w:jc w:val="center"/>
        <w:rPr>
          <w:rFonts w:ascii="Calibri" w:hAnsi="Calibri" w:cs="Calibri"/>
          <w:color w:val="auto"/>
          <w:sz w:val="22"/>
          <w:szCs w:val="22"/>
        </w:rPr>
      </w:pPr>
    </w:p>
    <w:p w:rsidR="009136BD" w:rsidRDefault="009136BD" w:rsidP="007E508B">
      <w:pPr>
        <w:pStyle w:val="Default"/>
        <w:jc w:val="center"/>
        <w:rPr>
          <w:sz w:val="22"/>
          <w:szCs w:val="22"/>
        </w:rPr>
      </w:pPr>
    </w:p>
    <w:p w:rsidR="009136BD" w:rsidRDefault="009136BD" w:rsidP="009136BD">
      <w:pPr>
        <w:pStyle w:val="Default"/>
        <w:rPr>
          <w:sz w:val="22"/>
          <w:szCs w:val="22"/>
        </w:rPr>
      </w:pPr>
    </w:p>
    <w:p w:rsidR="007E508B" w:rsidRDefault="00236761" w:rsidP="007E508B">
      <w:pPr>
        <w:pStyle w:val="Default"/>
        <w:jc w:val="center"/>
        <w:rPr>
          <w:rFonts w:ascii="Calibri" w:hAnsi="Calibri" w:cs="Calibri"/>
          <w:color w:val="auto"/>
          <w:sz w:val="22"/>
          <w:szCs w:val="22"/>
        </w:rPr>
      </w:pPr>
      <w:r>
        <w:rPr>
          <w:sz w:val="22"/>
          <w:szCs w:val="22"/>
        </w:rPr>
        <w:t>886</w:t>
      </w:r>
    </w:p>
    <w:p w:rsidR="00236761" w:rsidRDefault="00236761" w:rsidP="00236761">
      <w:pPr>
        <w:pStyle w:val="Default"/>
        <w:rPr>
          <w:i/>
          <w:iCs/>
          <w:sz w:val="16"/>
          <w:szCs w:val="16"/>
        </w:rPr>
      </w:pPr>
    </w:p>
    <w:p w:rsidR="00236761" w:rsidRDefault="00236761" w:rsidP="009136BD">
      <w:pPr>
        <w:pStyle w:val="Default"/>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236761" w:rsidRDefault="00236761" w:rsidP="00236761">
      <w:pPr>
        <w:pStyle w:val="Default"/>
        <w:rPr>
          <w:color w:val="auto"/>
          <w:sz w:val="22"/>
          <w:szCs w:val="22"/>
        </w:rPr>
      </w:pPr>
    </w:p>
    <w:p w:rsidR="00236761" w:rsidRDefault="00236761" w:rsidP="009136BD">
      <w:pPr>
        <w:pStyle w:val="Default"/>
        <w:jc w:val="both"/>
        <w:rPr>
          <w:color w:val="auto"/>
          <w:sz w:val="23"/>
          <w:szCs w:val="23"/>
        </w:rPr>
      </w:pPr>
      <w:r>
        <w:rPr>
          <w:color w:val="auto"/>
          <w:sz w:val="23"/>
          <w:szCs w:val="23"/>
        </w:rPr>
        <w:t xml:space="preserve">The results in Table 3 show that provision of reliable power supply (M = 3.70, SD = 0.50), improved internet connectivity (M = 3.65, SD = 0.55), and upgrading ICT facilities (M = 3.55, SD = 0.60) were rated as the most effective strategies. Other strategies include integration of AI-enabled tools (M = 3.30, SD = 0.70). </w:t>
      </w:r>
      <w:proofErr w:type="gramStart"/>
      <w:r>
        <w:rPr>
          <w:color w:val="auto"/>
          <w:sz w:val="23"/>
          <w:szCs w:val="23"/>
        </w:rPr>
        <w:t>adoption</w:t>
      </w:r>
      <w:proofErr w:type="gramEnd"/>
      <w:r>
        <w:rPr>
          <w:color w:val="auto"/>
          <w:sz w:val="23"/>
          <w:szCs w:val="23"/>
        </w:rPr>
        <w:t xml:space="preserve"> of renewable energy (M = 3.45, SD = 0.62), regular training on digital/AI tools (M = 3.50, SD = 0.60), and establishment of maintenance culture (M = 3.40, SD = 0.65). These strategies align with global best practices in creating innovative and future-ready workplaces. </w:t>
      </w:r>
    </w:p>
    <w:p w:rsidR="009136BD" w:rsidRDefault="009136BD" w:rsidP="009136BD">
      <w:pPr>
        <w:pStyle w:val="Default"/>
        <w:jc w:val="both"/>
        <w:rPr>
          <w:b/>
          <w:bCs/>
          <w:color w:val="auto"/>
          <w:sz w:val="23"/>
          <w:szCs w:val="23"/>
        </w:rPr>
      </w:pPr>
    </w:p>
    <w:p w:rsidR="00236761" w:rsidRDefault="00236761" w:rsidP="009136BD">
      <w:pPr>
        <w:pStyle w:val="Default"/>
        <w:jc w:val="both"/>
        <w:rPr>
          <w:color w:val="auto"/>
          <w:sz w:val="23"/>
          <w:szCs w:val="23"/>
        </w:rPr>
      </w:pPr>
      <w:r>
        <w:rPr>
          <w:b/>
          <w:bCs/>
          <w:color w:val="auto"/>
          <w:sz w:val="23"/>
          <w:szCs w:val="23"/>
        </w:rPr>
        <w:t xml:space="preserve">Hypothesis One (H₀₁) </w:t>
      </w:r>
    </w:p>
    <w:p w:rsidR="00236761" w:rsidRDefault="00236761" w:rsidP="009136BD">
      <w:pPr>
        <w:pStyle w:val="Default"/>
        <w:jc w:val="both"/>
        <w:rPr>
          <w:color w:val="auto"/>
          <w:sz w:val="23"/>
          <w:szCs w:val="23"/>
        </w:rPr>
      </w:pPr>
      <w:r>
        <w:rPr>
          <w:color w:val="auto"/>
          <w:sz w:val="23"/>
          <w:szCs w:val="23"/>
        </w:rPr>
        <w:t xml:space="preserve">There is no significant adequacy and functionality of office facilities available to staff of FUT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w:t>
      </w:r>
    </w:p>
    <w:p w:rsidR="00236761" w:rsidRDefault="00236761" w:rsidP="00236761">
      <w:pPr>
        <w:pStyle w:val="Default"/>
        <w:rPr>
          <w:color w:val="auto"/>
          <w:sz w:val="23"/>
          <w:szCs w:val="23"/>
        </w:rPr>
      </w:pPr>
    </w:p>
    <w:p w:rsidR="00236761" w:rsidRDefault="00236761" w:rsidP="00236761">
      <w:pPr>
        <w:pStyle w:val="Default"/>
        <w:rPr>
          <w:color w:val="auto"/>
          <w:sz w:val="23"/>
          <w:szCs w:val="23"/>
        </w:rPr>
      </w:pPr>
      <w:r>
        <w:rPr>
          <w:b/>
          <w:bCs/>
          <w:color w:val="auto"/>
          <w:sz w:val="23"/>
          <w:szCs w:val="23"/>
        </w:rPr>
        <w:t xml:space="preserve">Table 4a: </w:t>
      </w:r>
      <w:r>
        <w:rPr>
          <w:color w:val="auto"/>
          <w:sz w:val="23"/>
          <w:szCs w:val="23"/>
        </w:rPr>
        <w:t xml:space="preserve">Chi-square Results for Adequacy </w:t>
      </w:r>
      <w:r>
        <w:rPr>
          <w:i/>
          <w:iCs/>
          <w:color w:val="auto"/>
          <w:sz w:val="23"/>
          <w:szCs w:val="23"/>
        </w:rPr>
        <w:t xml:space="preserve">and functionality </w:t>
      </w:r>
      <w:r>
        <w:rPr>
          <w:color w:val="auto"/>
          <w:sz w:val="23"/>
          <w:szCs w:val="23"/>
        </w:rPr>
        <w:t>of Office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735"/>
        <w:gridCol w:w="1735"/>
        <w:gridCol w:w="1735"/>
        <w:gridCol w:w="1735"/>
      </w:tblGrid>
      <w:tr w:rsidR="00236761" w:rsidTr="006C1775">
        <w:tblPrEx>
          <w:tblCellMar>
            <w:top w:w="0" w:type="dxa"/>
            <w:bottom w:w="0" w:type="dxa"/>
          </w:tblCellMar>
        </w:tblPrEx>
        <w:trPr>
          <w:trHeight w:val="107"/>
        </w:trPr>
        <w:tc>
          <w:tcPr>
            <w:tcW w:w="1735" w:type="dxa"/>
          </w:tcPr>
          <w:p w:rsidR="00236761" w:rsidRDefault="00236761" w:rsidP="006C1775">
            <w:pPr>
              <w:pStyle w:val="Default"/>
              <w:rPr>
                <w:sz w:val="23"/>
                <w:szCs w:val="23"/>
              </w:rPr>
            </w:pPr>
            <w:r>
              <w:rPr>
                <w:b/>
                <w:bCs/>
                <w:sz w:val="23"/>
                <w:szCs w:val="23"/>
              </w:rPr>
              <w:t xml:space="preserve">Variable </w:t>
            </w:r>
          </w:p>
        </w:tc>
        <w:tc>
          <w:tcPr>
            <w:tcW w:w="1735" w:type="dxa"/>
          </w:tcPr>
          <w:p w:rsidR="00236761" w:rsidRDefault="00236761" w:rsidP="006C1775">
            <w:pPr>
              <w:pStyle w:val="Default"/>
              <w:rPr>
                <w:sz w:val="23"/>
                <w:szCs w:val="23"/>
              </w:rPr>
            </w:pPr>
            <w:proofErr w:type="spellStart"/>
            <w:r>
              <w:rPr>
                <w:b/>
                <w:bCs/>
                <w:sz w:val="23"/>
                <w:szCs w:val="23"/>
              </w:rPr>
              <w:t>df</w:t>
            </w:r>
            <w:proofErr w:type="spellEnd"/>
            <w:r>
              <w:rPr>
                <w:b/>
                <w:bCs/>
                <w:sz w:val="23"/>
                <w:szCs w:val="23"/>
              </w:rPr>
              <w:t xml:space="preserve"> </w:t>
            </w:r>
          </w:p>
        </w:tc>
        <w:tc>
          <w:tcPr>
            <w:tcW w:w="1735" w:type="dxa"/>
          </w:tcPr>
          <w:p w:rsidR="00236761" w:rsidRDefault="00236761" w:rsidP="006C1775">
            <w:pPr>
              <w:pStyle w:val="Default"/>
              <w:rPr>
                <w:sz w:val="23"/>
                <w:szCs w:val="23"/>
              </w:rPr>
            </w:pPr>
            <w:r>
              <w:rPr>
                <w:b/>
                <w:bCs/>
                <w:sz w:val="23"/>
                <w:szCs w:val="23"/>
              </w:rPr>
              <w:t xml:space="preserve">χ² </w:t>
            </w:r>
          </w:p>
        </w:tc>
        <w:tc>
          <w:tcPr>
            <w:tcW w:w="1735" w:type="dxa"/>
          </w:tcPr>
          <w:p w:rsidR="00236761" w:rsidRDefault="00236761" w:rsidP="006C1775">
            <w:pPr>
              <w:pStyle w:val="Default"/>
              <w:rPr>
                <w:sz w:val="23"/>
                <w:szCs w:val="23"/>
              </w:rPr>
            </w:pPr>
            <w:r>
              <w:rPr>
                <w:b/>
                <w:bCs/>
                <w:sz w:val="23"/>
                <w:szCs w:val="23"/>
              </w:rPr>
              <w:t xml:space="preserve">p-value </w:t>
            </w:r>
          </w:p>
        </w:tc>
        <w:tc>
          <w:tcPr>
            <w:tcW w:w="1735" w:type="dxa"/>
          </w:tcPr>
          <w:p w:rsidR="00236761" w:rsidRDefault="00236761" w:rsidP="006C1775">
            <w:pPr>
              <w:pStyle w:val="Default"/>
              <w:rPr>
                <w:sz w:val="23"/>
                <w:szCs w:val="23"/>
              </w:rPr>
            </w:pPr>
            <w:r>
              <w:rPr>
                <w:b/>
                <w:bCs/>
                <w:sz w:val="23"/>
                <w:szCs w:val="23"/>
              </w:rPr>
              <w:t xml:space="preserve">Decision </w:t>
            </w:r>
          </w:p>
        </w:tc>
      </w:tr>
      <w:tr w:rsidR="00236761" w:rsidTr="006C1775">
        <w:tblPrEx>
          <w:tblCellMar>
            <w:top w:w="0" w:type="dxa"/>
            <w:bottom w:w="0" w:type="dxa"/>
          </w:tblCellMar>
        </w:tblPrEx>
        <w:trPr>
          <w:trHeight w:val="120"/>
        </w:trPr>
        <w:tc>
          <w:tcPr>
            <w:tcW w:w="1735" w:type="dxa"/>
          </w:tcPr>
          <w:p w:rsidR="00236761" w:rsidRDefault="00236761" w:rsidP="006C1775">
            <w:pPr>
              <w:pStyle w:val="Default"/>
              <w:rPr>
                <w:sz w:val="23"/>
                <w:szCs w:val="23"/>
              </w:rPr>
            </w:pPr>
            <w:r>
              <w:rPr>
                <w:sz w:val="23"/>
                <w:szCs w:val="23"/>
              </w:rPr>
              <w:t xml:space="preserve">Adequacy of office facilities </w:t>
            </w:r>
          </w:p>
        </w:tc>
        <w:tc>
          <w:tcPr>
            <w:tcW w:w="1735" w:type="dxa"/>
          </w:tcPr>
          <w:p w:rsidR="00236761" w:rsidRDefault="00236761" w:rsidP="006C1775">
            <w:pPr>
              <w:pStyle w:val="Default"/>
              <w:rPr>
                <w:sz w:val="23"/>
                <w:szCs w:val="23"/>
              </w:rPr>
            </w:pPr>
            <w:r>
              <w:rPr>
                <w:sz w:val="23"/>
                <w:szCs w:val="23"/>
              </w:rPr>
              <w:t xml:space="preserve">14 </w:t>
            </w:r>
          </w:p>
        </w:tc>
        <w:tc>
          <w:tcPr>
            <w:tcW w:w="1735" w:type="dxa"/>
          </w:tcPr>
          <w:p w:rsidR="00236761" w:rsidRDefault="00236761" w:rsidP="006C1775">
            <w:pPr>
              <w:pStyle w:val="Default"/>
              <w:rPr>
                <w:sz w:val="23"/>
                <w:szCs w:val="23"/>
              </w:rPr>
            </w:pPr>
            <w:r>
              <w:rPr>
                <w:sz w:val="23"/>
                <w:szCs w:val="23"/>
              </w:rPr>
              <w:t xml:space="preserve">38.45 </w:t>
            </w:r>
          </w:p>
        </w:tc>
        <w:tc>
          <w:tcPr>
            <w:tcW w:w="1735" w:type="dxa"/>
          </w:tcPr>
          <w:p w:rsidR="00236761" w:rsidRDefault="00236761" w:rsidP="006C1775">
            <w:pPr>
              <w:pStyle w:val="Default"/>
              <w:rPr>
                <w:sz w:val="23"/>
                <w:szCs w:val="23"/>
              </w:rPr>
            </w:pPr>
            <w:r>
              <w:rPr>
                <w:sz w:val="23"/>
                <w:szCs w:val="23"/>
              </w:rPr>
              <w:t xml:space="preserve">0.001 </w:t>
            </w:r>
          </w:p>
        </w:tc>
        <w:tc>
          <w:tcPr>
            <w:tcW w:w="1735" w:type="dxa"/>
          </w:tcPr>
          <w:p w:rsidR="00236761" w:rsidRDefault="00236761" w:rsidP="006C1775">
            <w:pPr>
              <w:pStyle w:val="Default"/>
              <w:rPr>
                <w:sz w:val="23"/>
                <w:szCs w:val="23"/>
              </w:rPr>
            </w:pPr>
            <w:r>
              <w:rPr>
                <w:sz w:val="23"/>
                <w:szCs w:val="23"/>
              </w:rPr>
              <w:t xml:space="preserve">Reject H₀₁ </w:t>
            </w:r>
          </w:p>
        </w:tc>
      </w:tr>
    </w:tbl>
    <w:p w:rsidR="00236761" w:rsidRDefault="00236761" w:rsidP="00236761">
      <w:pPr>
        <w:pStyle w:val="Default"/>
        <w:rPr>
          <w:color w:val="auto"/>
          <w:sz w:val="23"/>
          <w:szCs w:val="23"/>
        </w:rPr>
      </w:pPr>
      <w:r>
        <w:rPr>
          <w:color w:val="auto"/>
          <w:sz w:val="23"/>
          <w:szCs w:val="23"/>
        </w:rPr>
        <w:t xml:space="preserve"> </w:t>
      </w:r>
    </w:p>
    <w:p w:rsidR="00236761" w:rsidRDefault="00236761" w:rsidP="00236761">
      <w:pPr>
        <w:pStyle w:val="Default"/>
        <w:rPr>
          <w:color w:val="auto"/>
        </w:rPr>
      </w:pPr>
      <w:r>
        <w:rPr>
          <w:b/>
          <w:bCs/>
          <w:sz w:val="23"/>
          <w:szCs w:val="23"/>
        </w:rPr>
        <w:t xml:space="preserve">Table 4b: </w:t>
      </w:r>
      <w:r>
        <w:rPr>
          <w:sz w:val="23"/>
          <w:szCs w:val="23"/>
        </w:rPr>
        <w:t xml:space="preserve">T-test Results for Adequacy </w:t>
      </w:r>
      <w:r>
        <w:rPr>
          <w:i/>
          <w:iCs/>
          <w:sz w:val="23"/>
          <w:szCs w:val="23"/>
        </w:rPr>
        <w:t xml:space="preserve">and functionality </w:t>
      </w:r>
      <w:r>
        <w:rPr>
          <w:sz w:val="23"/>
          <w:szCs w:val="23"/>
        </w:rPr>
        <w:t>of Office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735"/>
        <w:gridCol w:w="1735"/>
        <w:gridCol w:w="1735"/>
        <w:gridCol w:w="1735"/>
      </w:tblGrid>
      <w:tr w:rsidR="00236761" w:rsidTr="00236761">
        <w:tblPrEx>
          <w:tblCellMar>
            <w:top w:w="0" w:type="dxa"/>
            <w:bottom w:w="0" w:type="dxa"/>
          </w:tblCellMar>
        </w:tblPrEx>
        <w:trPr>
          <w:trHeight w:val="107"/>
        </w:trPr>
        <w:tc>
          <w:tcPr>
            <w:tcW w:w="1735" w:type="dxa"/>
          </w:tcPr>
          <w:p w:rsidR="00236761" w:rsidRDefault="00236761">
            <w:pPr>
              <w:pStyle w:val="Default"/>
              <w:rPr>
                <w:sz w:val="23"/>
                <w:szCs w:val="23"/>
              </w:rPr>
            </w:pPr>
            <w:r>
              <w:rPr>
                <w:b/>
                <w:bCs/>
                <w:sz w:val="23"/>
                <w:szCs w:val="23"/>
              </w:rPr>
              <w:t xml:space="preserve">Variable </w:t>
            </w:r>
          </w:p>
        </w:tc>
        <w:tc>
          <w:tcPr>
            <w:tcW w:w="1735" w:type="dxa"/>
          </w:tcPr>
          <w:p w:rsidR="00236761" w:rsidRDefault="00236761">
            <w:pPr>
              <w:pStyle w:val="Default"/>
              <w:rPr>
                <w:sz w:val="23"/>
                <w:szCs w:val="23"/>
              </w:rPr>
            </w:pPr>
            <w:proofErr w:type="spellStart"/>
            <w:r>
              <w:rPr>
                <w:b/>
                <w:bCs/>
                <w:sz w:val="23"/>
                <w:szCs w:val="23"/>
              </w:rPr>
              <w:t>df</w:t>
            </w:r>
            <w:proofErr w:type="spellEnd"/>
            <w:r>
              <w:rPr>
                <w:b/>
                <w:bCs/>
                <w:sz w:val="23"/>
                <w:szCs w:val="23"/>
              </w:rPr>
              <w:t xml:space="preserve"> </w:t>
            </w:r>
          </w:p>
        </w:tc>
        <w:tc>
          <w:tcPr>
            <w:tcW w:w="1735" w:type="dxa"/>
          </w:tcPr>
          <w:p w:rsidR="00236761" w:rsidRDefault="00236761">
            <w:pPr>
              <w:pStyle w:val="Default"/>
              <w:rPr>
                <w:sz w:val="23"/>
                <w:szCs w:val="23"/>
              </w:rPr>
            </w:pPr>
            <w:r>
              <w:rPr>
                <w:b/>
                <w:bCs/>
                <w:sz w:val="23"/>
                <w:szCs w:val="23"/>
              </w:rPr>
              <w:t xml:space="preserve">t </w:t>
            </w:r>
          </w:p>
        </w:tc>
        <w:tc>
          <w:tcPr>
            <w:tcW w:w="1735" w:type="dxa"/>
          </w:tcPr>
          <w:p w:rsidR="00236761" w:rsidRDefault="00236761">
            <w:pPr>
              <w:pStyle w:val="Default"/>
              <w:rPr>
                <w:sz w:val="23"/>
                <w:szCs w:val="23"/>
              </w:rPr>
            </w:pPr>
            <w:r>
              <w:rPr>
                <w:b/>
                <w:bCs/>
                <w:sz w:val="23"/>
                <w:szCs w:val="23"/>
              </w:rPr>
              <w:t xml:space="preserve">p-value </w:t>
            </w:r>
          </w:p>
        </w:tc>
        <w:tc>
          <w:tcPr>
            <w:tcW w:w="1735" w:type="dxa"/>
          </w:tcPr>
          <w:p w:rsidR="00236761" w:rsidRDefault="00236761">
            <w:pPr>
              <w:pStyle w:val="Default"/>
              <w:rPr>
                <w:sz w:val="23"/>
                <w:szCs w:val="23"/>
              </w:rPr>
            </w:pPr>
            <w:r>
              <w:rPr>
                <w:b/>
                <w:bCs/>
                <w:sz w:val="23"/>
                <w:szCs w:val="23"/>
              </w:rPr>
              <w:t xml:space="preserve">Decision </w:t>
            </w:r>
          </w:p>
        </w:tc>
      </w:tr>
      <w:tr w:rsidR="00236761" w:rsidTr="00236761">
        <w:tblPrEx>
          <w:tblCellMar>
            <w:top w:w="0" w:type="dxa"/>
            <w:bottom w:w="0" w:type="dxa"/>
          </w:tblCellMar>
        </w:tblPrEx>
        <w:trPr>
          <w:trHeight w:val="120"/>
        </w:trPr>
        <w:tc>
          <w:tcPr>
            <w:tcW w:w="1735" w:type="dxa"/>
          </w:tcPr>
          <w:p w:rsidR="00236761" w:rsidRDefault="00236761">
            <w:pPr>
              <w:pStyle w:val="Default"/>
              <w:rPr>
                <w:sz w:val="23"/>
                <w:szCs w:val="23"/>
              </w:rPr>
            </w:pPr>
            <w:r>
              <w:rPr>
                <w:sz w:val="23"/>
                <w:szCs w:val="23"/>
              </w:rPr>
              <w:t xml:space="preserve">Adequacy of office facilities </w:t>
            </w:r>
          </w:p>
        </w:tc>
        <w:tc>
          <w:tcPr>
            <w:tcW w:w="1735" w:type="dxa"/>
          </w:tcPr>
          <w:p w:rsidR="00236761" w:rsidRDefault="00236761">
            <w:pPr>
              <w:pStyle w:val="Default"/>
              <w:rPr>
                <w:sz w:val="23"/>
                <w:szCs w:val="23"/>
              </w:rPr>
            </w:pPr>
            <w:r>
              <w:rPr>
                <w:sz w:val="23"/>
                <w:szCs w:val="23"/>
              </w:rPr>
              <w:t xml:space="preserve">70 </w:t>
            </w:r>
          </w:p>
        </w:tc>
        <w:tc>
          <w:tcPr>
            <w:tcW w:w="1735" w:type="dxa"/>
          </w:tcPr>
          <w:p w:rsidR="00236761" w:rsidRDefault="00236761">
            <w:pPr>
              <w:pStyle w:val="Default"/>
              <w:rPr>
                <w:sz w:val="23"/>
                <w:szCs w:val="23"/>
              </w:rPr>
            </w:pPr>
            <w:r>
              <w:rPr>
                <w:sz w:val="23"/>
                <w:szCs w:val="23"/>
              </w:rPr>
              <w:t xml:space="preserve">-2.85 </w:t>
            </w:r>
          </w:p>
        </w:tc>
        <w:tc>
          <w:tcPr>
            <w:tcW w:w="1735" w:type="dxa"/>
          </w:tcPr>
          <w:p w:rsidR="00236761" w:rsidRDefault="00236761">
            <w:pPr>
              <w:pStyle w:val="Default"/>
              <w:rPr>
                <w:sz w:val="23"/>
                <w:szCs w:val="23"/>
              </w:rPr>
            </w:pPr>
            <w:r>
              <w:rPr>
                <w:sz w:val="23"/>
                <w:szCs w:val="23"/>
              </w:rPr>
              <w:t xml:space="preserve">0.005 </w:t>
            </w:r>
          </w:p>
        </w:tc>
        <w:tc>
          <w:tcPr>
            <w:tcW w:w="1735" w:type="dxa"/>
          </w:tcPr>
          <w:p w:rsidR="00236761" w:rsidRDefault="00236761">
            <w:pPr>
              <w:pStyle w:val="Default"/>
              <w:rPr>
                <w:sz w:val="23"/>
                <w:szCs w:val="23"/>
              </w:rPr>
            </w:pPr>
            <w:r>
              <w:rPr>
                <w:sz w:val="23"/>
                <w:szCs w:val="23"/>
              </w:rPr>
              <w:t xml:space="preserve">Reject H₀₁ </w:t>
            </w:r>
          </w:p>
        </w:tc>
      </w:tr>
    </w:tbl>
    <w:p w:rsidR="00236761" w:rsidRDefault="00236761" w:rsidP="00236761">
      <w:pPr>
        <w:pStyle w:val="Default"/>
        <w:rPr>
          <w:color w:val="auto"/>
        </w:rPr>
      </w:pPr>
    </w:p>
    <w:p w:rsidR="00236761" w:rsidRDefault="00236761" w:rsidP="00236761">
      <w:pPr>
        <w:pStyle w:val="Default"/>
        <w:jc w:val="both"/>
        <w:rPr>
          <w:sz w:val="23"/>
          <w:szCs w:val="23"/>
        </w:rPr>
      </w:pPr>
      <w:r>
        <w:rPr>
          <w:sz w:val="23"/>
          <w:szCs w:val="23"/>
        </w:rPr>
        <w:t>The chi-square test (Table 4a) revealed a significant relationship between adequacy levels and staff responses (χ² = 38.45, p &lt; 0.05). Similarly, the t-test result (Table 4b) showed a statistically significant difference in the mean adequacy scores compared to the expected mean (t = 2.85, p &lt; 0.05). Thus, H</w:t>
      </w:r>
      <w:r>
        <w:rPr>
          <w:rFonts w:ascii="Cambria Math" w:hAnsi="Cambria Math" w:cs="Cambria Math"/>
          <w:sz w:val="23"/>
          <w:szCs w:val="23"/>
        </w:rPr>
        <w:t xml:space="preserve">₀₁ </w:t>
      </w:r>
      <w:r>
        <w:rPr>
          <w:sz w:val="23"/>
          <w:szCs w:val="23"/>
        </w:rPr>
        <w:t xml:space="preserve">is rejected. </w:t>
      </w:r>
    </w:p>
    <w:p w:rsidR="00236761" w:rsidRDefault="00236761" w:rsidP="00236761">
      <w:pPr>
        <w:pStyle w:val="Default"/>
        <w:jc w:val="both"/>
        <w:rPr>
          <w:b/>
          <w:bCs/>
          <w:sz w:val="23"/>
          <w:szCs w:val="23"/>
        </w:rPr>
      </w:pPr>
    </w:p>
    <w:p w:rsidR="00236761" w:rsidRDefault="00236761" w:rsidP="00236761">
      <w:pPr>
        <w:pStyle w:val="Default"/>
        <w:jc w:val="both"/>
        <w:rPr>
          <w:sz w:val="23"/>
          <w:szCs w:val="23"/>
        </w:rPr>
      </w:pPr>
      <w:r>
        <w:rPr>
          <w:b/>
          <w:bCs/>
          <w:sz w:val="23"/>
          <w:szCs w:val="23"/>
        </w:rPr>
        <w:t xml:space="preserve">Hypothesis Two (H₀2) </w:t>
      </w:r>
    </w:p>
    <w:p w:rsidR="00236761" w:rsidRDefault="00236761" w:rsidP="00236761">
      <w:pPr>
        <w:pStyle w:val="Default"/>
        <w:jc w:val="both"/>
        <w:rPr>
          <w:sz w:val="23"/>
          <w:szCs w:val="23"/>
        </w:rPr>
      </w:pPr>
      <w:r>
        <w:rPr>
          <w:sz w:val="23"/>
          <w:szCs w:val="23"/>
        </w:rPr>
        <w:t xml:space="preserve">There are no significant challenges associated with office facilities that hinder staff effectiveness and innovation at FUT </w:t>
      </w:r>
      <w:proofErr w:type="spellStart"/>
      <w:r>
        <w:rPr>
          <w:sz w:val="23"/>
          <w:szCs w:val="23"/>
        </w:rPr>
        <w:t>Minna</w:t>
      </w:r>
      <w:proofErr w:type="spellEnd"/>
      <w:r>
        <w:rPr>
          <w:sz w:val="23"/>
          <w:szCs w:val="23"/>
        </w:rPr>
        <w:t xml:space="preserve"> (</w:t>
      </w:r>
      <w:proofErr w:type="spellStart"/>
      <w:r>
        <w:rPr>
          <w:sz w:val="23"/>
          <w:szCs w:val="23"/>
        </w:rPr>
        <w:t>Bosso</w:t>
      </w:r>
      <w:proofErr w:type="spellEnd"/>
      <w:r>
        <w:rPr>
          <w:sz w:val="23"/>
          <w:szCs w:val="23"/>
        </w:rPr>
        <w:t xml:space="preserve"> Campus).</w:t>
      </w:r>
    </w:p>
    <w:p w:rsidR="00236761" w:rsidRDefault="00236761" w:rsidP="00236761">
      <w:pPr>
        <w:pStyle w:val="Default"/>
        <w:jc w:val="both"/>
        <w:rPr>
          <w:b/>
          <w:bCs/>
          <w:sz w:val="23"/>
          <w:szCs w:val="23"/>
        </w:rPr>
      </w:pPr>
    </w:p>
    <w:p w:rsidR="00236761" w:rsidRDefault="00236761" w:rsidP="00236761">
      <w:pPr>
        <w:pStyle w:val="Default"/>
        <w:jc w:val="both"/>
        <w:rPr>
          <w:sz w:val="23"/>
          <w:szCs w:val="23"/>
        </w:rPr>
      </w:pPr>
      <w:r>
        <w:rPr>
          <w:b/>
          <w:bCs/>
          <w:sz w:val="23"/>
          <w:szCs w:val="23"/>
        </w:rPr>
        <w:t xml:space="preserve">Table 5a: </w:t>
      </w:r>
      <w:r>
        <w:rPr>
          <w:sz w:val="23"/>
          <w:szCs w:val="23"/>
        </w:rPr>
        <w:t>Chi-square Results for Challenges of Office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717"/>
        <w:gridCol w:w="1717"/>
        <w:gridCol w:w="1717"/>
        <w:gridCol w:w="1717"/>
      </w:tblGrid>
      <w:tr w:rsidR="00236761" w:rsidTr="00236761">
        <w:tblPrEx>
          <w:tblCellMar>
            <w:top w:w="0" w:type="dxa"/>
            <w:bottom w:w="0" w:type="dxa"/>
          </w:tblCellMar>
        </w:tblPrEx>
        <w:trPr>
          <w:trHeight w:val="107"/>
        </w:trPr>
        <w:tc>
          <w:tcPr>
            <w:tcW w:w="1717" w:type="dxa"/>
          </w:tcPr>
          <w:p w:rsidR="00236761" w:rsidRDefault="00236761">
            <w:pPr>
              <w:pStyle w:val="Default"/>
              <w:rPr>
                <w:sz w:val="23"/>
                <w:szCs w:val="23"/>
              </w:rPr>
            </w:pPr>
            <w:r>
              <w:rPr>
                <w:b/>
                <w:bCs/>
                <w:sz w:val="23"/>
                <w:szCs w:val="23"/>
              </w:rPr>
              <w:t xml:space="preserve">Variable </w:t>
            </w:r>
          </w:p>
        </w:tc>
        <w:tc>
          <w:tcPr>
            <w:tcW w:w="1717" w:type="dxa"/>
          </w:tcPr>
          <w:p w:rsidR="00236761" w:rsidRDefault="00236761">
            <w:pPr>
              <w:pStyle w:val="Default"/>
              <w:rPr>
                <w:sz w:val="23"/>
                <w:szCs w:val="23"/>
              </w:rPr>
            </w:pPr>
            <w:proofErr w:type="spellStart"/>
            <w:r>
              <w:rPr>
                <w:b/>
                <w:bCs/>
                <w:sz w:val="23"/>
                <w:szCs w:val="23"/>
              </w:rPr>
              <w:t>df</w:t>
            </w:r>
            <w:proofErr w:type="spellEnd"/>
            <w:r>
              <w:rPr>
                <w:b/>
                <w:bCs/>
                <w:sz w:val="23"/>
                <w:szCs w:val="23"/>
              </w:rPr>
              <w:t xml:space="preserve"> </w:t>
            </w:r>
          </w:p>
        </w:tc>
        <w:tc>
          <w:tcPr>
            <w:tcW w:w="1717" w:type="dxa"/>
          </w:tcPr>
          <w:p w:rsidR="00236761" w:rsidRDefault="00236761">
            <w:pPr>
              <w:pStyle w:val="Default"/>
              <w:rPr>
                <w:sz w:val="23"/>
                <w:szCs w:val="23"/>
              </w:rPr>
            </w:pPr>
            <w:r>
              <w:rPr>
                <w:b/>
                <w:bCs/>
                <w:sz w:val="23"/>
                <w:szCs w:val="23"/>
              </w:rPr>
              <w:t xml:space="preserve">χ² </w:t>
            </w:r>
          </w:p>
        </w:tc>
        <w:tc>
          <w:tcPr>
            <w:tcW w:w="1717" w:type="dxa"/>
          </w:tcPr>
          <w:p w:rsidR="00236761" w:rsidRDefault="00236761">
            <w:pPr>
              <w:pStyle w:val="Default"/>
              <w:rPr>
                <w:sz w:val="23"/>
                <w:szCs w:val="23"/>
              </w:rPr>
            </w:pPr>
            <w:r>
              <w:rPr>
                <w:b/>
                <w:bCs/>
                <w:sz w:val="23"/>
                <w:szCs w:val="23"/>
              </w:rPr>
              <w:t xml:space="preserve">p-value </w:t>
            </w:r>
          </w:p>
        </w:tc>
        <w:tc>
          <w:tcPr>
            <w:tcW w:w="1717" w:type="dxa"/>
          </w:tcPr>
          <w:p w:rsidR="00236761" w:rsidRDefault="00236761">
            <w:pPr>
              <w:pStyle w:val="Default"/>
              <w:rPr>
                <w:sz w:val="23"/>
                <w:szCs w:val="23"/>
              </w:rPr>
            </w:pPr>
            <w:r>
              <w:rPr>
                <w:b/>
                <w:bCs/>
                <w:sz w:val="23"/>
                <w:szCs w:val="23"/>
              </w:rPr>
              <w:t xml:space="preserve">Decision </w:t>
            </w:r>
          </w:p>
        </w:tc>
      </w:tr>
      <w:tr w:rsidR="00236761" w:rsidTr="00236761">
        <w:tblPrEx>
          <w:tblCellMar>
            <w:top w:w="0" w:type="dxa"/>
            <w:bottom w:w="0" w:type="dxa"/>
          </w:tblCellMar>
        </w:tblPrEx>
        <w:trPr>
          <w:trHeight w:val="120"/>
        </w:trPr>
        <w:tc>
          <w:tcPr>
            <w:tcW w:w="1717" w:type="dxa"/>
          </w:tcPr>
          <w:p w:rsidR="00236761" w:rsidRDefault="00236761">
            <w:pPr>
              <w:pStyle w:val="Default"/>
              <w:rPr>
                <w:sz w:val="23"/>
                <w:szCs w:val="23"/>
              </w:rPr>
            </w:pPr>
            <w:r>
              <w:rPr>
                <w:sz w:val="23"/>
                <w:szCs w:val="23"/>
              </w:rPr>
              <w:t xml:space="preserve">Challenges of office facilities </w:t>
            </w:r>
          </w:p>
        </w:tc>
        <w:tc>
          <w:tcPr>
            <w:tcW w:w="1717" w:type="dxa"/>
          </w:tcPr>
          <w:p w:rsidR="00236761" w:rsidRDefault="00236761">
            <w:pPr>
              <w:pStyle w:val="Default"/>
              <w:rPr>
                <w:sz w:val="23"/>
                <w:szCs w:val="23"/>
              </w:rPr>
            </w:pPr>
            <w:r>
              <w:rPr>
                <w:sz w:val="23"/>
                <w:szCs w:val="23"/>
              </w:rPr>
              <w:t xml:space="preserve">14 </w:t>
            </w:r>
          </w:p>
        </w:tc>
        <w:tc>
          <w:tcPr>
            <w:tcW w:w="1717" w:type="dxa"/>
          </w:tcPr>
          <w:p w:rsidR="00236761" w:rsidRDefault="00236761">
            <w:pPr>
              <w:pStyle w:val="Default"/>
              <w:rPr>
                <w:sz w:val="23"/>
                <w:szCs w:val="23"/>
              </w:rPr>
            </w:pPr>
            <w:r>
              <w:rPr>
                <w:sz w:val="23"/>
                <w:szCs w:val="23"/>
              </w:rPr>
              <w:t xml:space="preserve">41.20 </w:t>
            </w:r>
          </w:p>
        </w:tc>
        <w:tc>
          <w:tcPr>
            <w:tcW w:w="1717" w:type="dxa"/>
          </w:tcPr>
          <w:p w:rsidR="00236761" w:rsidRDefault="00236761">
            <w:pPr>
              <w:pStyle w:val="Default"/>
              <w:rPr>
                <w:sz w:val="23"/>
                <w:szCs w:val="23"/>
              </w:rPr>
            </w:pPr>
            <w:r>
              <w:rPr>
                <w:sz w:val="23"/>
                <w:szCs w:val="23"/>
              </w:rPr>
              <w:t xml:space="preserve">0.000 </w:t>
            </w:r>
          </w:p>
        </w:tc>
        <w:tc>
          <w:tcPr>
            <w:tcW w:w="1717" w:type="dxa"/>
          </w:tcPr>
          <w:p w:rsidR="00236761" w:rsidRDefault="00236761">
            <w:pPr>
              <w:pStyle w:val="Default"/>
              <w:rPr>
                <w:sz w:val="23"/>
                <w:szCs w:val="23"/>
              </w:rPr>
            </w:pPr>
            <w:r>
              <w:rPr>
                <w:sz w:val="23"/>
                <w:szCs w:val="23"/>
              </w:rPr>
              <w:t xml:space="preserve">Reject H₀₂ </w:t>
            </w:r>
          </w:p>
        </w:tc>
      </w:tr>
    </w:tbl>
    <w:p w:rsidR="00236761" w:rsidRDefault="00236761" w:rsidP="00236761">
      <w:pPr>
        <w:pStyle w:val="Default"/>
        <w:jc w:val="both"/>
        <w:rPr>
          <w:color w:val="auto"/>
        </w:rPr>
      </w:pPr>
    </w:p>
    <w:p w:rsidR="00236761" w:rsidRDefault="009136BD" w:rsidP="00236761">
      <w:pPr>
        <w:pStyle w:val="Default"/>
        <w:rPr>
          <w:color w:val="auto"/>
          <w:sz w:val="23"/>
          <w:szCs w:val="23"/>
        </w:rPr>
      </w:pPr>
      <w:r>
        <w:rPr>
          <w:b/>
          <w:bCs/>
          <w:color w:val="auto"/>
          <w:sz w:val="23"/>
          <w:szCs w:val="23"/>
        </w:rPr>
        <w:t xml:space="preserve">Table 5b: </w:t>
      </w:r>
      <w:r>
        <w:rPr>
          <w:color w:val="auto"/>
          <w:sz w:val="23"/>
          <w:szCs w:val="23"/>
        </w:rPr>
        <w:t>T-test Results for Challenges of Office Facilities</w:t>
      </w:r>
    </w:p>
    <w:p w:rsidR="009136BD" w:rsidRDefault="009136BD" w:rsidP="00236761">
      <w:pPr>
        <w:pStyle w:val="Default"/>
        <w:rPr>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674"/>
        <w:gridCol w:w="1674"/>
        <w:gridCol w:w="1674"/>
        <w:gridCol w:w="1674"/>
      </w:tblGrid>
      <w:tr w:rsidR="009136BD" w:rsidTr="006C1775">
        <w:tblPrEx>
          <w:tblCellMar>
            <w:top w:w="0" w:type="dxa"/>
            <w:bottom w:w="0" w:type="dxa"/>
          </w:tblCellMar>
        </w:tblPrEx>
        <w:trPr>
          <w:trHeight w:val="107"/>
        </w:trPr>
        <w:tc>
          <w:tcPr>
            <w:tcW w:w="1674" w:type="dxa"/>
          </w:tcPr>
          <w:p w:rsidR="009136BD" w:rsidRDefault="009136BD" w:rsidP="006C1775">
            <w:pPr>
              <w:pStyle w:val="Default"/>
              <w:rPr>
                <w:sz w:val="23"/>
                <w:szCs w:val="23"/>
              </w:rPr>
            </w:pPr>
            <w:r>
              <w:rPr>
                <w:b/>
                <w:bCs/>
                <w:sz w:val="23"/>
                <w:szCs w:val="23"/>
              </w:rPr>
              <w:t xml:space="preserve">Variable </w:t>
            </w:r>
          </w:p>
        </w:tc>
        <w:tc>
          <w:tcPr>
            <w:tcW w:w="1674" w:type="dxa"/>
          </w:tcPr>
          <w:p w:rsidR="009136BD" w:rsidRDefault="009136BD" w:rsidP="006C1775">
            <w:pPr>
              <w:pStyle w:val="Default"/>
              <w:rPr>
                <w:sz w:val="23"/>
                <w:szCs w:val="23"/>
              </w:rPr>
            </w:pPr>
            <w:proofErr w:type="spellStart"/>
            <w:r>
              <w:rPr>
                <w:b/>
                <w:bCs/>
                <w:sz w:val="23"/>
                <w:szCs w:val="23"/>
              </w:rPr>
              <w:t>df</w:t>
            </w:r>
            <w:proofErr w:type="spellEnd"/>
            <w:r>
              <w:rPr>
                <w:b/>
                <w:bCs/>
                <w:sz w:val="23"/>
                <w:szCs w:val="23"/>
              </w:rPr>
              <w:t xml:space="preserve"> </w:t>
            </w:r>
          </w:p>
        </w:tc>
        <w:tc>
          <w:tcPr>
            <w:tcW w:w="1674" w:type="dxa"/>
          </w:tcPr>
          <w:p w:rsidR="009136BD" w:rsidRDefault="009136BD" w:rsidP="006C1775">
            <w:pPr>
              <w:pStyle w:val="Default"/>
              <w:rPr>
                <w:sz w:val="23"/>
                <w:szCs w:val="23"/>
              </w:rPr>
            </w:pPr>
            <w:r>
              <w:rPr>
                <w:b/>
                <w:bCs/>
                <w:sz w:val="23"/>
                <w:szCs w:val="23"/>
              </w:rPr>
              <w:t xml:space="preserve">t </w:t>
            </w:r>
          </w:p>
        </w:tc>
        <w:tc>
          <w:tcPr>
            <w:tcW w:w="1674" w:type="dxa"/>
          </w:tcPr>
          <w:p w:rsidR="009136BD" w:rsidRDefault="009136BD" w:rsidP="006C1775">
            <w:pPr>
              <w:pStyle w:val="Default"/>
              <w:rPr>
                <w:sz w:val="23"/>
                <w:szCs w:val="23"/>
              </w:rPr>
            </w:pPr>
            <w:r>
              <w:rPr>
                <w:b/>
                <w:bCs/>
                <w:sz w:val="23"/>
                <w:szCs w:val="23"/>
              </w:rPr>
              <w:t xml:space="preserve">p-value </w:t>
            </w:r>
          </w:p>
        </w:tc>
        <w:tc>
          <w:tcPr>
            <w:tcW w:w="1674" w:type="dxa"/>
          </w:tcPr>
          <w:p w:rsidR="009136BD" w:rsidRDefault="009136BD" w:rsidP="006C1775">
            <w:pPr>
              <w:pStyle w:val="Default"/>
              <w:rPr>
                <w:sz w:val="23"/>
                <w:szCs w:val="23"/>
              </w:rPr>
            </w:pPr>
            <w:r>
              <w:rPr>
                <w:b/>
                <w:bCs/>
                <w:sz w:val="23"/>
                <w:szCs w:val="23"/>
              </w:rPr>
              <w:t xml:space="preserve">Decision </w:t>
            </w:r>
          </w:p>
        </w:tc>
      </w:tr>
      <w:tr w:rsidR="009136BD" w:rsidTr="006C1775">
        <w:tblPrEx>
          <w:tblCellMar>
            <w:top w:w="0" w:type="dxa"/>
            <w:bottom w:w="0" w:type="dxa"/>
          </w:tblCellMar>
        </w:tblPrEx>
        <w:trPr>
          <w:trHeight w:val="120"/>
        </w:trPr>
        <w:tc>
          <w:tcPr>
            <w:tcW w:w="1674" w:type="dxa"/>
          </w:tcPr>
          <w:p w:rsidR="009136BD" w:rsidRDefault="009136BD" w:rsidP="006C1775">
            <w:pPr>
              <w:pStyle w:val="Default"/>
              <w:rPr>
                <w:sz w:val="23"/>
                <w:szCs w:val="23"/>
              </w:rPr>
            </w:pPr>
            <w:r>
              <w:rPr>
                <w:sz w:val="23"/>
                <w:szCs w:val="23"/>
              </w:rPr>
              <w:t xml:space="preserve">Challenges of office facilities </w:t>
            </w:r>
          </w:p>
        </w:tc>
        <w:tc>
          <w:tcPr>
            <w:tcW w:w="1674" w:type="dxa"/>
          </w:tcPr>
          <w:p w:rsidR="009136BD" w:rsidRDefault="009136BD" w:rsidP="006C1775">
            <w:pPr>
              <w:pStyle w:val="Default"/>
              <w:rPr>
                <w:sz w:val="23"/>
                <w:szCs w:val="23"/>
              </w:rPr>
            </w:pPr>
            <w:r>
              <w:rPr>
                <w:sz w:val="23"/>
                <w:szCs w:val="23"/>
              </w:rPr>
              <w:t xml:space="preserve">70 </w:t>
            </w:r>
          </w:p>
        </w:tc>
        <w:tc>
          <w:tcPr>
            <w:tcW w:w="1674" w:type="dxa"/>
          </w:tcPr>
          <w:p w:rsidR="009136BD" w:rsidRDefault="009136BD" w:rsidP="006C1775">
            <w:pPr>
              <w:pStyle w:val="Default"/>
              <w:rPr>
                <w:sz w:val="23"/>
                <w:szCs w:val="23"/>
              </w:rPr>
            </w:pPr>
            <w:r>
              <w:rPr>
                <w:sz w:val="23"/>
                <w:szCs w:val="23"/>
              </w:rPr>
              <w:t xml:space="preserve">3.15 </w:t>
            </w:r>
          </w:p>
        </w:tc>
        <w:tc>
          <w:tcPr>
            <w:tcW w:w="1674" w:type="dxa"/>
          </w:tcPr>
          <w:p w:rsidR="009136BD" w:rsidRDefault="009136BD" w:rsidP="006C1775">
            <w:pPr>
              <w:pStyle w:val="Default"/>
              <w:rPr>
                <w:sz w:val="23"/>
                <w:szCs w:val="23"/>
              </w:rPr>
            </w:pPr>
            <w:r>
              <w:rPr>
                <w:sz w:val="23"/>
                <w:szCs w:val="23"/>
              </w:rPr>
              <w:t xml:space="preserve">0.003 </w:t>
            </w:r>
          </w:p>
        </w:tc>
        <w:tc>
          <w:tcPr>
            <w:tcW w:w="1674" w:type="dxa"/>
          </w:tcPr>
          <w:p w:rsidR="009136BD" w:rsidRDefault="009136BD" w:rsidP="006C1775">
            <w:pPr>
              <w:pStyle w:val="Default"/>
              <w:rPr>
                <w:sz w:val="23"/>
                <w:szCs w:val="23"/>
              </w:rPr>
            </w:pPr>
            <w:r>
              <w:rPr>
                <w:sz w:val="23"/>
                <w:szCs w:val="23"/>
              </w:rPr>
              <w:t xml:space="preserve">Reject H₀₂ </w:t>
            </w:r>
          </w:p>
        </w:tc>
      </w:tr>
    </w:tbl>
    <w:p w:rsidR="009136BD" w:rsidRDefault="009136BD" w:rsidP="00236761">
      <w:pPr>
        <w:pStyle w:val="Default"/>
        <w:rPr>
          <w:color w:val="auto"/>
        </w:rPr>
      </w:pPr>
    </w:p>
    <w:p w:rsidR="009136BD" w:rsidRDefault="009136BD" w:rsidP="009136BD">
      <w:pPr>
        <w:pStyle w:val="Default"/>
        <w:jc w:val="both"/>
        <w:rPr>
          <w:sz w:val="23"/>
          <w:szCs w:val="23"/>
        </w:rPr>
      </w:pPr>
      <w:r>
        <w:rPr>
          <w:sz w:val="23"/>
          <w:szCs w:val="23"/>
        </w:rPr>
        <w:t>Chi-square analysis (Table 5a) indicated a significant association between identified challenges and respondents’ perceptions (χ² = 41.20, p &lt; 0.05). The t-test (Table 5b) further confirmed significant differences in the mean challenge scores (t = 3.15, p &lt; 0.05). H</w:t>
      </w:r>
      <w:r>
        <w:rPr>
          <w:rFonts w:ascii="Cambria Math" w:hAnsi="Cambria Math" w:cs="Cambria Math"/>
          <w:sz w:val="23"/>
          <w:szCs w:val="23"/>
        </w:rPr>
        <w:t xml:space="preserve">₀₂ </w:t>
      </w:r>
      <w:r>
        <w:rPr>
          <w:sz w:val="23"/>
          <w:szCs w:val="23"/>
        </w:rPr>
        <w:t>is therefore rejected.</w:t>
      </w:r>
    </w:p>
    <w:p w:rsidR="009136BD" w:rsidRDefault="009136BD" w:rsidP="009136BD">
      <w:pPr>
        <w:pStyle w:val="Default"/>
        <w:jc w:val="both"/>
        <w:rPr>
          <w:sz w:val="23"/>
          <w:szCs w:val="23"/>
        </w:rPr>
      </w:pPr>
    </w:p>
    <w:p w:rsidR="009136BD" w:rsidRDefault="009136BD" w:rsidP="009136BD">
      <w:pPr>
        <w:pStyle w:val="Default"/>
        <w:jc w:val="both"/>
        <w:rPr>
          <w:sz w:val="23"/>
          <w:szCs w:val="23"/>
        </w:rPr>
      </w:pPr>
    </w:p>
    <w:p w:rsidR="009136BD" w:rsidRDefault="009136BD" w:rsidP="009136BD">
      <w:pPr>
        <w:pStyle w:val="Default"/>
        <w:jc w:val="both"/>
        <w:rPr>
          <w:sz w:val="23"/>
          <w:szCs w:val="23"/>
        </w:rPr>
      </w:pPr>
    </w:p>
    <w:p w:rsidR="009136BD" w:rsidRDefault="009136BD" w:rsidP="009136BD">
      <w:pPr>
        <w:pStyle w:val="Default"/>
        <w:jc w:val="both"/>
        <w:rPr>
          <w:sz w:val="23"/>
          <w:szCs w:val="23"/>
        </w:rPr>
      </w:pPr>
    </w:p>
    <w:p w:rsidR="009136BD" w:rsidRDefault="009136BD" w:rsidP="009136BD">
      <w:pPr>
        <w:pStyle w:val="Default"/>
        <w:jc w:val="both"/>
        <w:rPr>
          <w:sz w:val="23"/>
          <w:szCs w:val="23"/>
        </w:rPr>
      </w:pPr>
    </w:p>
    <w:p w:rsidR="009136BD" w:rsidRDefault="009136BD" w:rsidP="009136BD">
      <w:pPr>
        <w:pStyle w:val="Default"/>
        <w:jc w:val="center"/>
        <w:rPr>
          <w:color w:val="auto"/>
        </w:rPr>
        <w:sectPr w:rsidR="009136BD" w:rsidSect="009136BD">
          <w:pgSz w:w="12240" w:h="16340"/>
          <w:pgMar w:top="1155" w:right="1260" w:bottom="687" w:left="1530" w:header="720" w:footer="720" w:gutter="0"/>
          <w:cols w:space="720"/>
          <w:noEndnote/>
        </w:sectPr>
      </w:pPr>
      <w:r>
        <w:rPr>
          <w:sz w:val="22"/>
          <w:szCs w:val="22"/>
        </w:rPr>
        <w:t>887</w:t>
      </w:r>
    </w:p>
    <w:p w:rsidR="009136BD" w:rsidRDefault="009136BD" w:rsidP="009136BD">
      <w:pPr>
        <w:pStyle w:val="Default"/>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E8454C" w:rsidRDefault="00E8454C" w:rsidP="009136BD">
      <w:pPr>
        <w:pStyle w:val="Default"/>
        <w:rPr>
          <w:b/>
          <w:bCs/>
          <w:color w:val="auto"/>
          <w:sz w:val="23"/>
          <w:szCs w:val="23"/>
        </w:rPr>
      </w:pPr>
    </w:p>
    <w:p w:rsidR="00E8454C" w:rsidRDefault="00E8454C" w:rsidP="009136BD">
      <w:pPr>
        <w:pStyle w:val="Default"/>
        <w:rPr>
          <w:b/>
          <w:bCs/>
          <w:color w:val="auto"/>
          <w:sz w:val="23"/>
          <w:szCs w:val="23"/>
        </w:rPr>
      </w:pPr>
    </w:p>
    <w:p w:rsidR="009136BD" w:rsidRDefault="009136BD" w:rsidP="009136BD">
      <w:pPr>
        <w:pStyle w:val="Default"/>
        <w:rPr>
          <w:color w:val="auto"/>
          <w:sz w:val="23"/>
          <w:szCs w:val="23"/>
        </w:rPr>
      </w:pPr>
      <w:r>
        <w:rPr>
          <w:b/>
          <w:bCs/>
          <w:color w:val="auto"/>
          <w:sz w:val="23"/>
          <w:szCs w:val="23"/>
        </w:rPr>
        <w:t xml:space="preserve">Hypothesis Three (H₀₃) </w:t>
      </w:r>
    </w:p>
    <w:p w:rsidR="00236761" w:rsidRDefault="009136BD" w:rsidP="009136BD">
      <w:pPr>
        <w:pStyle w:val="Default"/>
        <w:rPr>
          <w:i/>
          <w:iCs/>
          <w:color w:val="auto"/>
          <w:sz w:val="23"/>
          <w:szCs w:val="23"/>
        </w:rPr>
      </w:pPr>
      <w:r>
        <w:rPr>
          <w:color w:val="auto"/>
          <w:sz w:val="23"/>
          <w:szCs w:val="23"/>
        </w:rPr>
        <w:t xml:space="preserve">There are no significant strategies that can be adopted to improve office facilities for enhancing staff effectiveness and workforce development at FUT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w:t>
      </w:r>
      <w:r>
        <w:rPr>
          <w:i/>
          <w:iCs/>
          <w:color w:val="auto"/>
          <w:sz w:val="23"/>
          <w:szCs w:val="23"/>
        </w:rPr>
        <w:t>).</w:t>
      </w:r>
    </w:p>
    <w:p w:rsidR="00E8454C" w:rsidRDefault="00E8454C" w:rsidP="00E8454C">
      <w:pPr>
        <w:pStyle w:val="Default"/>
        <w:jc w:val="both"/>
        <w:rPr>
          <w:sz w:val="23"/>
          <w:szCs w:val="23"/>
        </w:rPr>
      </w:pPr>
      <w:r>
        <w:rPr>
          <w:b/>
          <w:bCs/>
          <w:sz w:val="23"/>
          <w:szCs w:val="23"/>
        </w:rPr>
        <w:t>Table 6a</w:t>
      </w:r>
      <w:r>
        <w:rPr>
          <w:sz w:val="23"/>
          <w:szCs w:val="23"/>
        </w:rPr>
        <w:t>; Chi-square Results for Strategies to Improve Office Facilities</w:t>
      </w:r>
    </w:p>
    <w:p w:rsidR="00E8454C" w:rsidRDefault="00E8454C" w:rsidP="00E8454C">
      <w:pPr>
        <w:pStyle w:val="Default"/>
        <w:jc w:val="both"/>
        <w:rPr>
          <w:b/>
          <w:bCs/>
          <w:sz w:val="23"/>
          <w:szCs w:val="23"/>
        </w:rPr>
      </w:pPr>
    </w:p>
    <w:p w:rsidR="00E8454C" w:rsidRDefault="00E8454C" w:rsidP="00E8454C">
      <w:pPr>
        <w:pStyle w:val="Default"/>
        <w:jc w:val="both"/>
        <w:rPr>
          <w:rFonts w:ascii="Calibri" w:hAnsi="Calibri" w:cs="Calibri"/>
          <w:color w:val="auto"/>
          <w:sz w:val="22"/>
          <w:szCs w:val="22"/>
        </w:rPr>
      </w:pPr>
      <w:r>
        <w:rPr>
          <w:b/>
          <w:bCs/>
          <w:sz w:val="23"/>
          <w:szCs w:val="23"/>
        </w:rPr>
        <w:t>Table 6a</w:t>
      </w:r>
      <w:r>
        <w:rPr>
          <w:sz w:val="23"/>
          <w:szCs w:val="23"/>
        </w:rPr>
        <w:t>; Chi-square Results for Strategies to Improve Office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644"/>
        <w:gridCol w:w="1644"/>
        <w:gridCol w:w="1644"/>
        <w:gridCol w:w="1644"/>
      </w:tblGrid>
      <w:tr w:rsidR="00E8454C" w:rsidTr="00E8454C">
        <w:tblPrEx>
          <w:tblCellMar>
            <w:top w:w="0" w:type="dxa"/>
            <w:bottom w:w="0" w:type="dxa"/>
          </w:tblCellMar>
        </w:tblPrEx>
        <w:trPr>
          <w:trHeight w:val="107"/>
        </w:trPr>
        <w:tc>
          <w:tcPr>
            <w:tcW w:w="1644" w:type="dxa"/>
          </w:tcPr>
          <w:p w:rsidR="00E8454C" w:rsidRDefault="00E8454C">
            <w:pPr>
              <w:pStyle w:val="Default"/>
              <w:rPr>
                <w:sz w:val="23"/>
                <w:szCs w:val="23"/>
              </w:rPr>
            </w:pPr>
            <w:r>
              <w:rPr>
                <w:b/>
                <w:bCs/>
                <w:sz w:val="23"/>
                <w:szCs w:val="23"/>
              </w:rPr>
              <w:t xml:space="preserve">Variable </w:t>
            </w:r>
          </w:p>
        </w:tc>
        <w:tc>
          <w:tcPr>
            <w:tcW w:w="1644" w:type="dxa"/>
          </w:tcPr>
          <w:p w:rsidR="00E8454C" w:rsidRDefault="00E8454C">
            <w:pPr>
              <w:pStyle w:val="Default"/>
              <w:rPr>
                <w:sz w:val="23"/>
                <w:szCs w:val="23"/>
              </w:rPr>
            </w:pPr>
            <w:proofErr w:type="spellStart"/>
            <w:r>
              <w:rPr>
                <w:b/>
                <w:bCs/>
                <w:sz w:val="23"/>
                <w:szCs w:val="23"/>
              </w:rPr>
              <w:t>df</w:t>
            </w:r>
            <w:proofErr w:type="spellEnd"/>
            <w:r>
              <w:rPr>
                <w:b/>
                <w:bCs/>
                <w:sz w:val="23"/>
                <w:szCs w:val="23"/>
              </w:rPr>
              <w:t xml:space="preserve"> </w:t>
            </w:r>
          </w:p>
        </w:tc>
        <w:tc>
          <w:tcPr>
            <w:tcW w:w="1644" w:type="dxa"/>
          </w:tcPr>
          <w:p w:rsidR="00E8454C" w:rsidRDefault="00E8454C">
            <w:pPr>
              <w:pStyle w:val="Default"/>
              <w:rPr>
                <w:sz w:val="23"/>
                <w:szCs w:val="23"/>
              </w:rPr>
            </w:pPr>
            <w:r>
              <w:rPr>
                <w:b/>
                <w:bCs/>
                <w:sz w:val="23"/>
                <w:szCs w:val="23"/>
              </w:rPr>
              <w:t xml:space="preserve">χ² </w:t>
            </w:r>
          </w:p>
        </w:tc>
        <w:tc>
          <w:tcPr>
            <w:tcW w:w="1644" w:type="dxa"/>
          </w:tcPr>
          <w:p w:rsidR="00E8454C" w:rsidRDefault="00E8454C">
            <w:pPr>
              <w:pStyle w:val="Default"/>
              <w:rPr>
                <w:sz w:val="23"/>
                <w:szCs w:val="23"/>
              </w:rPr>
            </w:pPr>
            <w:r>
              <w:rPr>
                <w:b/>
                <w:bCs/>
                <w:sz w:val="23"/>
                <w:szCs w:val="23"/>
              </w:rPr>
              <w:t xml:space="preserve">p-value </w:t>
            </w:r>
          </w:p>
        </w:tc>
        <w:tc>
          <w:tcPr>
            <w:tcW w:w="1644" w:type="dxa"/>
          </w:tcPr>
          <w:p w:rsidR="00E8454C" w:rsidRDefault="00E8454C">
            <w:pPr>
              <w:pStyle w:val="Default"/>
              <w:rPr>
                <w:sz w:val="23"/>
                <w:szCs w:val="23"/>
              </w:rPr>
            </w:pPr>
            <w:r>
              <w:rPr>
                <w:b/>
                <w:bCs/>
                <w:sz w:val="23"/>
                <w:szCs w:val="23"/>
              </w:rPr>
              <w:t xml:space="preserve">Decision </w:t>
            </w:r>
          </w:p>
        </w:tc>
      </w:tr>
      <w:tr w:rsidR="00E8454C" w:rsidTr="00E8454C">
        <w:tblPrEx>
          <w:tblCellMar>
            <w:top w:w="0" w:type="dxa"/>
            <w:bottom w:w="0" w:type="dxa"/>
          </w:tblCellMar>
        </w:tblPrEx>
        <w:trPr>
          <w:trHeight w:val="120"/>
        </w:trPr>
        <w:tc>
          <w:tcPr>
            <w:tcW w:w="1644" w:type="dxa"/>
          </w:tcPr>
          <w:p w:rsidR="00E8454C" w:rsidRDefault="00E8454C">
            <w:pPr>
              <w:pStyle w:val="Default"/>
              <w:rPr>
                <w:sz w:val="23"/>
                <w:szCs w:val="23"/>
              </w:rPr>
            </w:pPr>
            <w:r>
              <w:rPr>
                <w:sz w:val="23"/>
                <w:szCs w:val="23"/>
              </w:rPr>
              <w:t xml:space="preserve">Strategies for improvement </w:t>
            </w:r>
          </w:p>
        </w:tc>
        <w:tc>
          <w:tcPr>
            <w:tcW w:w="1644" w:type="dxa"/>
          </w:tcPr>
          <w:p w:rsidR="00E8454C" w:rsidRDefault="00E8454C">
            <w:pPr>
              <w:pStyle w:val="Default"/>
              <w:rPr>
                <w:sz w:val="23"/>
                <w:szCs w:val="23"/>
              </w:rPr>
            </w:pPr>
            <w:r>
              <w:rPr>
                <w:sz w:val="23"/>
                <w:szCs w:val="23"/>
              </w:rPr>
              <w:t xml:space="preserve">14 </w:t>
            </w:r>
          </w:p>
        </w:tc>
        <w:tc>
          <w:tcPr>
            <w:tcW w:w="1644" w:type="dxa"/>
          </w:tcPr>
          <w:p w:rsidR="00E8454C" w:rsidRDefault="00E8454C">
            <w:pPr>
              <w:pStyle w:val="Default"/>
              <w:rPr>
                <w:sz w:val="23"/>
                <w:szCs w:val="23"/>
              </w:rPr>
            </w:pPr>
            <w:r>
              <w:rPr>
                <w:sz w:val="23"/>
                <w:szCs w:val="23"/>
              </w:rPr>
              <w:t xml:space="preserve">52.35 </w:t>
            </w:r>
          </w:p>
        </w:tc>
        <w:tc>
          <w:tcPr>
            <w:tcW w:w="1644" w:type="dxa"/>
          </w:tcPr>
          <w:p w:rsidR="00E8454C" w:rsidRDefault="00E8454C">
            <w:pPr>
              <w:pStyle w:val="Default"/>
              <w:rPr>
                <w:sz w:val="23"/>
                <w:szCs w:val="23"/>
              </w:rPr>
            </w:pPr>
            <w:r>
              <w:rPr>
                <w:sz w:val="23"/>
                <w:szCs w:val="23"/>
              </w:rPr>
              <w:t xml:space="preserve">0.000 </w:t>
            </w:r>
          </w:p>
        </w:tc>
        <w:tc>
          <w:tcPr>
            <w:tcW w:w="1644" w:type="dxa"/>
          </w:tcPr>
          <w:p w:rsidR="00E8454C" w:rsidRDefault="00E8454C">
            <w:pPr>
              <w:pStyle w:val="Default"/>
              <w:rPr>
                <w:sz w:val="23"/>
                <w:szCs w:val="23"/>
              </w:rPr>
            </w:pPr>
            <w:r>
              <w:rPr>
                <w:sz w:val="23"/>
                <w:szCs w:val="23"/>
              </w:rPr>
              <w:t xml:space="preserve">Reject H₀₃ </w:t>
            </w:r>
          </w:p>
        </w:tc>
      </w:tr>
    </w:tbl>
    <w:p w:rsidR="00236761" w:rsidRDefault="00236761" w:rsidP="00236761">
      <w:pPr>
        <w:pStyle w:val="Default"/>
        <w:jc w:val="center"/>
        <w:rPr>
          <w:rFonts w:ascii="Calibri" w:hAnsi="Calibri" w:cs="Calibri"/>
          <w:color w:val="auto"/>
          <w:sz w:val="22"/>
          <w:szCs w:val="22"/>
        </w:rPr>
      </w:pPr>
    </w:p>
    <w:p w:rsidR="00E8454C" w:rsidRDefault="00E8454C" w:rsidP="00E8454C">
      <w:pPr>
        <w:pStyle w:val="Default"/>
        <w:jc w:val="both"/>
        <w:rPr>
          <w:rFonts w:ascii="Calibri" w:hAnsi="Calibri" w:cs="Calibri"/>
          <w:color w:val="auto"/>
          <w:sz w:val="22"/>
          <w:szCs w:val="22"/>
        </w:rPr>
      </w:pPr>
      <w:r>
        <w:rPr>
          <w:b/>
          <w:bCs/>
          <w:sz w:val="23"/>
          <w:szCs w:val="23"/>
        </w:rPr>
        <w:t xml:space="preserve">Table 6b: </w:t>
      </w:r>
      <w:r>
        <w:rPr>
          <w:sz w:val="23"/>
          <w:szCs w:val="23"/>
        </w:rPr>
        <w:t>T-test Results for Strategies to Improve Office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644"/>
        <w:gridCol w:w="1644"/>
        <w:gridCol w:w="1644"/>
        <w:gridCol w:w="1644"/>
      </w:tblGrid>
      <w:tr w:rsidR="00E8454C" w:rsidTr="00E8454C">
        <w:tblPrEx>
          <w:tblCellMar>
            <w:top w:w="0" w:type="dxa"/>
            <w:bottom w:w="0" w:type="dxa"/>
          </w:tblCellMar>
        </w:tblPrEx>
        <w:trPr>
          <w:trHeight w:val="107"/>
        </w:trPr>
        <w:tc>
          <w:tcPr>
            <w:tcW w:w="1644" w:type="dxa"/>
          </w:tcPr>
          <w:p w:rsidR="00E8454C" w:rsidRDefault="00E8454C">
            <w:pPr>
              <w:pStyle w:val="Default"/>
              <w:rPr>
                <w:sz w:val="23"/>
                <w:szCs w:val="23"/>
              </w:rPr>
            </w:pPr>
            <w:r>
              <w:rPr>
                <w:b/>
                <w:bCs/>
                <w:sz w:val="23"/>
                <w:szCs w:val="23"/>
              </w:rPr>
              <w:t xml:space="preserve">Variable </w:t>
            </w:r>
          </w:p>
        </w:tc>
        <w:tc>
          <w:tcPr>
            <w:tcW w:w="1644" w:type="dxa"/>
          </w:tcPr>
          <w:p w:rsidR="00E8454C" w:rsidRDefault="00E8454C">
            <w:pPr>
              <w:pStyle w:val="Default"/>
              <w:rPr>
                <w:sz w:val="23"/>
                <w:szCs w:val="23"/>
              </w:rPr>
            </w:pPr>
            <w:proofErr w:type="spellStart"/>
            <w:r>
              <w:rPr>
                <w:b/>
                <w:bCs/>
                <w:sz w:val="23"/>
                <w:szCs w:val="23"/>
              </w:rPr>
              <w:t>df</w:t>
            </w:r>
            <w:proofErr w:type="spellEnd"/>
            <w:r>
              <w:rPr>
                <w:b/>
                <w:bCs/>
                <w:sz w:val="23"/>
                <w:szCs w:val="23"/>
              </w:rPr>
              <w:t xml:space="preserve"> </w:t>
            </w:r>
          </w:p>
        </w:tc>
        <w:tc>
          <w:tcPr>
            <w:tcW w:w="1644" w:type="dxa"/>
          </w:tcPr>
          <w:p w:rsidR="00E8454C" w:rsidRDefault="00E8454C">
            <w:pPr>
              <w:pStyle w:val="Default"/>
              <w:rPr>
                <w:sz w:val="23"/>
                <w:szCs w:val="23"/>
              </w:rPr>
            </w:pPr>
            <w:r>
              <w:rPr>
                <w:b/>
                <w:bCs/>
                <w:sz w:val="23"/>
                <w:szCs w:val="23"/>
              </w:rPr>
              <w:t xml:space="preserve">t </w:t>
            </w:r>
          </w:p>
        </w:tc>
        <w:tc>
          <w:tcPr>
            <w:tcW w:w="1644" w:type="dxa"/>
          </w:tcPr>
          <w:p w:rsidR="00E8454C" w:rsidRDefault="00E8454C">
            <w:pPr>
              <w:pStyle w:val="Default"/>
              <w:rPr>
                <w:sz w:val="23"/>
                <w:szCs w:val="23"/>
              </w:rPr>
            </w:pPr>
            <w:r>
              <w:rPr>
                <w:b/>
                <w:bCs/>
                <w:sz w:val="23"/>
                <w:szCs w:val="23"/>
              </w:rPr>
              <w:t xml:space="preserve">p-value </w:t>
            </w:r>
          </w:p>
        </w:tc>
        <w:tc>
          <w:tcPr>
            <w:tcW w:w="1644" w:type="dxa"/>
          </w:tcPr>
          <w:p w:rsidR="00E8454C" w:rsidRDefault="00E8454C">
            <w:pPr>
              <w:pStyle w:val="Default"/>
              <w:rPr>
                <w:sz w:val="23"/>
                <w:szCs w:val="23"/>
              </w:rPr>
            </w:pPr>
            <w:r>
              <w:rPr>
                <w:b/>
                <w:bCs/>
                <w:sz w:val="23"/>
                <w:szCs w:val="23"/>
              </w:rPr>
              <w:t xml:space="preserve">Decision </w:t>
            </w:r>
          </w:p>
        </w:tc>
      </w:tr>
      <w:tr w:rsidR="00E8454C" w:rsidTr="00E8454C">
        <w:tblPrEx>
          <w:tblCellMar>
            <w:top w:w="0" w:type="dxa"/>
            <w:bottom w:w="0" w:type="dxa"/>
          </w:tblCellMar>
        </w:tblPrEx>
        <w:trPr>
          <w:trHeight w:val="120"/>
        </w:trPr>
        <w:tc>
          <w:tcPr>
            <w:tcW w:w="1644" w:type="dxa"/>
          </w:tcPr>
          <w:p w:rsidR="00E8454C" w:rsidRDefault="00E8454C">
            <w:pPr>
              <w:pStyle w:val="Default"/>
              <w:rPr>
                <w:sz w:val="23"/>
                <w:szCs w:val="23"/>
              </w:rPr>
            </w:pPr>
            <w:r>
              <w:rPr>
                <w:sz w:val="23"/>
                <w:szCs w:val="23"/>
              </w:rPr>
              <w:t xml:space="preserve">Strategies for improvement </w:t>
            </w:r>
          </w:p>
        </w:tc>
        <w:tc>
          <w:tcPr>
            <w:tcW w:w="1644" w:type="dxa"/>
          </w:tcPr>
          <w:p w:rsidR="00E8454C" w:rsidRDefault="00E8454C">
            <w:pPr>
              <w:pStyle w:val="Default"/>
              <w:rPr>
                <w:sz w:val="23"/>
                <w:szCs w:val="23"/>
              </w:rPr>
            </w:pPr>
            <w:r>
              <w:rPr>
                <w:sz w:val="23"/>
                <w:szCs w:val="23"/>
              </w:rPr>
              <w:t xml:space="preserve">70 </w:t>
            </w:r>
          </w:p>
        </w:tc>
        <w:tc>
          <w:tcPr>
            <w:tcW w:w="1644" w:type="dxa"/>
          </w:tcPr>
          <w:p w:rsidR="00E8454C" w:rsidRDefault="00E8454C">
            <w:pPr>
              <w:pStyle w:val="Default"/>
              <w:rPr>
                <w:sz w:val="23"/>
                <w:szCs w:val="23"/>
              </w:rPr>
            </w:pPr>
            <w:r>
              <w:rPr>
                <w:sz w:val="23"/>
                <w:szCs w:val="23"/>
              </w:rPr>
              <w:t xml:space="preserve">3.45 </w:t>
            </w:r>
          </w:p>
        </w:tc>
        <w:tc>
          <w:tcPr>
            <w:tcW w:w="1644" w:type="dxa"/>
          </w:tcPr>
          <w:p w:rsidR="00E8454C" w:rsidRDefault="00E8454C">
            <w:pPr>
              <w:pStyle w:val="Default"/>
              <w:rPr>
                <w:sz w:val="23"/>
                <w:szCs w:val="23"/>
              </w:rPr>
            </w:pPr>
            <w:r>
              <w:rPr>
                <w:sz w:val="23"/>
                <w:szCs w:val="23"/>
              </w:rPr>
              <w:t xml:space="preserve">0.001 </w:t>
            </w:r>
          </w:p>
        </w:tc>
        <w:tc>
          <w:tcPr>
            <w:tcW w:w="1644" w:type="dxa"/>
          </w:tcPr>
          <w:p w:rsidR="00E8454C" w:rsidRDefault="00E8454C">
            <w:pPr>
              <w:pStyle w:val="Default"/>
              <w:rPr>
                <w:sz w:val="23"/>
                <w:szCs w:val="23"/>
              </w:rPr>
            </w:pPr>
            <w:r>
              <w:rPr>
                <w:sz w:val="23"/>
                <w:szCs w:val="23"/>
              </w:rPr>
              <w:t xml:space="preserve">Reject H₀₃ </w:t>
            </w:r>
          </w:p>
        </w:tc>
      </w:tr>
    </w:tbl>
    <w:p w:rsidR="00E8454C" w:rsidRDefault="00E8454C" w:rsidP="00E8454C">
      <w:pPr>
        <w:pStyle w:val="Default"/>
        <w:jc w:val="both"/>
        <w:rPr>
          <w:rFonts w:ascii="Calibri" w:hAnsi="Calibri" w:cs="Calibri"/>
          <w:color w:val="auto"/>
          <w:sz w:val="22"/>
          <w:szCs w:val="22"/>
        </w:rPr>
      </w:pPr>
    </w:p>
    <w:p w:rsidR="00236761" w:rsidRDefault="00236761" w:rsidP="00236761">
      <w:pPr>
        <w:pStyle w:val="Default"/>
        <w:jc w:val="center"/>
        <w:rPr>
          <w:rFonts w:ascii="Calibri" w:hAnsi="Calibri" w:cs="Calibri"/>
          <w:color w:val="auto"/>
          <w:sz w:val="22"/>
          <w:szCs w:val="22"/>
        </w:rPr>
      </w:pPr>
    </w:p>
    <w:p w:rsidR="00E8454C" w:rsidRDefault="00E8454C" w:rsidP="00E8454C">
      <w:pPr>
        <w:pStyle w:val="Default"/>
        <w:jc w:val="both"/>
        <w:rPr>
          <w:sz w:val="23"/>
          <w:szCs w:val="23"/>
        </w:rPr>
      </w:pPr>
      <w:r>
        <w:rPr>
          <w:sz w:val="23"/>
          <w:szCs w:val="23"/>
        </w:rPr>
        <w:t>Chi-square results (Table 6a) showed significant differences in respondents’ agreement on strategies (χ² = 52.35, p &lt; 0.05). Likewise, the t-test (Table 6b) revealed significant deviations from the expected mean (t = 3.45, p &lt; 0.05). Therefore, H</w:t>
      </w:r>
      <w:r>
        <w:rPr>
          <w:rFonts w:ascii="Cambria Math" w:hAnsi="Cambria Math" w:cs="Cambria Math"/>
          <w:sz w:val="23"/>
          <w:szCs w:val="23"/>
        </w:rPr>
        <w:t xml:space="preserve">₀₃ </w:t>
      </w:r>
      <w:r>
        <w:rPr>
          <w:sz w:val="23"/>
          <w:szCs w:val="23"/>
        </w:rPr>
        <w:t xml:space="preserve">is rejected. </w:t>
      </w:r>
    </w:p>
    <w:p w:rsidR="00E8454C" w:rsidRDefault="00E8454C" w:rsidP="00E8454C">
      <w:pPr>
        <w:pStyle w:val="Default"/>
        <w:jc w:val="both"/>
        <w:rPr>
          <w:b/>
          <w:bCs/>
          <w:sz w:val="23"/>
          <w:szCs w:val="23"/>
        </w:rPr>
      </w:pPr>
    </w:p>
    <w:p w:rsidR="00E8454C" w:rsidRDefault="00E8454C" w:rsidP="00E8454C">
      <w:pPr>
        <w:pStyle w:val="Default"/>
        <w:jc w:val="both"/>
        <w:rPr>
          <w:sz w:val="23"/>
          <w:szCs w:val="23"/>
        </w:rPr>
      </w:pPr>
      <w:r>
        <w:rPr>
          <w:b/>
          <w:bCs/>
          <w:sz w:val="23"/>
          <w:szCs w:val="23"/>
        </w:rPr>
        <w:t xml:space="preserve">Findings of the Study </w:t>
      </w:r>
    </w:p>
    <w:p w:rsidR="00E8454C" w:rsidRDefault="00E8454C" w:rsidP="00E8454C">
      <w:pPr>
        <w:pStyle w:val="Default"/>
        <w:jc w:val="both"/>
        <w:rPr>
          <w:sz w:val="23"/>
          <w:szCs w:val="23"/>
        </w:rPr>
      </w:pPr>
      <w:r>
        <w:rPr>
          <w:b/>
          <w:bCs/>
          <w:sz w:val="23"/>
          <w:szCs w:val="23"/>
        </w:rPr>
        <w:t xml:space="preserve">RQ1: What is the level of adequacy and functionality of office facilities available to staff of FUT </w:t>
      </w:r>
      <w:proofErr w:type="spellStart"/>
      <w:r>
        <w:rPr>
          <w:b/>
          <w:bCs/>
          <w:sz w:val="23"/>
          <w:szCs w:val="23"/>
        </w:rPr>
        <w:t>Minna</w:t>
      </w:r>
      <w:proofErr w:type="spellEnd"/>
      <w:r>
        <w:rPr>
          <w:b/>
          <w:bCs/>
          <w:sz w:val="23"/>
          <w:szCs w:val="23"/>
        </w:rPr>
        <w:t xml:space="preserve"> (</w:t>
      </w:r>
      <w:proofErr w:type="spellStart"/>
      <w:r>
        <w:rPr>
          <w:b/>
          <w:bCs/>
          <w:sz w:val="23"/>
          <w:szCs w:val="23"/>
        </w:rPr>
        <w:t>Bosso</w:t>
      </w:r>
      <w:proofErr w:type="spellEnd"/>
      <w:r>
        <w:rPr>
          <w:b/>
          <w:bCs/>
          <w:sz w:val="23"/>
          <w:szCs w:val="23"/>
        </w:rPr>
        <w:t xml:space="preserve"> Campus)? </w:t>
      </w:r>
    </w:p>
    <w:p w:rsidR="00E8454C" w:rsidRDefault="00E8454C" w:rsidP="00E8454C">
      <w:pPr>
        <w:pStyle w:val="Default"/>
        <w:numPr>
          <w:ilvl w:val="0"/>
          <w:numId w:val="1"/>
        </w:numPr>
        <w:spacing w:after="22"/>
        <w:jc w:val="both"/>
        <w:rPr>
          <w:sz w:val="23"/>
          <w:szCs w:val="23"/>
        </w:rPr>
      </w:pPr>
      <w:r>
        <w:rPr>
          <w:sz w:val="23"/>
          <w:szCs w:val="23"/>
        </w:rPr>
        <w:t xml:space="preserve">Office furniture, ICT resources, internet connectivity, power supply, and modern communication tools were generally rated as </w:t>
      </w:r>
      <w:r>
        <w:rPr>
          <w:rFonts w:ascii="Calibri" w:hAnsi="Calibri" w:cs="Calibri"/>
          <w:i/>
          <w:iCs/>
          <w:sz w:val="23"/>
          <w:szCs w:val="23"/>
        </w:rPr>
        <w:t>not adequate</w:t>
      </w:r>
      <w:r>
        <w:rPr>
          <w:sz w:val="23"/>
          <w:szCs w:val="23"/>
        </w:rPr>
        <w:t xml:space="preserve">. </w:t>
      </w:r>
    </w:p>
    <w:p w:rsidR="00E8454C" w:rsidRDefault="00E8454C" w:rsidP="00E8454C">
      <w:pPr>
        <w:pStyle w:val="Default"/>
        <w:numPr>
          <w:ilvl w:val="0"/>
          <w:numId w:val="3"/>
        </w:numPr>
        <w:spacing w:after="22"/>
        <w:jc w:val="both"/>
        <w:rPr>
          <w:sz w:val="23"/>
          <w:szCs w:val="23"/>
        </w:rPr>
      </w:pPr>
      <w:r>
        <w:rPr>
          <w:sz w:val="23"/>
          <w:szCs w:val="23"/>
        </w:rPr>
        <w:t xml:space="preserve">Lighting, ventilation, office layout, and accessibility for all staff showed </w:t>
      </w:r>
      <w:r>
        <w:rPr>
          <w:rFonts w:ascii="Calibri" w:hAnsi="Calibri" w:cs="Calibri"/>
          <w:i/>
          <w:iCs/>
          <w:sz w:val="23"/>
          <w:szCs w:val="23"/>
        </w:rPr>
        <w:t>adequacy</w:t>
      </w:r>
      <w:r>
        <w:rPr>
          <w:sz w:val="23"/>
          <w:szCs w:val="23"/>
        </w:rPr>
        <w:t xml:space="preserve">. </w:t>
      </w:r>
    </w:p>
    <w:p w:rsidR="00E8454C" w:rsidRDefault="00E8454C" w:rsidP="00E8454C">
      <w:pPr>
        <w:pStyle w:val="Default"/>
        <w:numPr>
          <w:ilvl w:val="0"/>
          <w:numId w:val="4"/>
        </w:numPr>
        <w:jc w:val="both"/>
        <w:rPr>
          <w:sz w:val="23"/>
          <w:szCs w:val="23"/>
        </w:rPr>
      </w:pPr>
      <w:r>
        <w:rPr>
          <w:sz w:val="23"/>
          <w:szCs w:val="23"/>
        </w:rPr>
        <w:t xml:space="preserve">Overall, office facilities were found insufficient to support day-to-day operations and hindered full integration of STEAM and AI-based practices. </w:t>
      </w:r>
    </w:p>
    <w:p w:rsidR="00E8454C" w:rsidRDefault="00E8454C" w:rsidP="00E8454C">
      <w:pPr>
        <w:pStyle w:val="Default"/>
        <w:jc w:val="both"/>
        <w:rPr>
          <w:sz w:val="23"/>
          <w:szCs w:val="23"/>
        </w:rPr>
      </w:pPr>
    </w:p>
    <w:p w:rsidR="00E8454C" w:rsidRDefault="00E8454C" w:rsidP="00E8454C">
      <w:pPr>
        <w:pStyle w:val="Default"/>
        <w:jc w:val="both"/>
        <w:rPr>
          <w:sz w:val="23"/>
          <w:szCs w:val="23"/>
        </w:rPr>
      </w:pPr>
      <w:r>
        <w:rPr>
          <w:b/>
          <w:bCs/>
          <w:sz w:val="23"/>
          <w:szCs w:val="23"/>
        </w:rPr>
        <w:t xml:space="preserve">RQ2: What are the major challenges associated with office facilities among staff of FUT </w:t>
      </w:r>
      <w:proofErr w:type="spellStart"/>
      <w:r>
        <w:rPr>
          <w:b/>
          <w:bCs/>
          <w:sz w:val="23"/>
          <w:szCs w:val="23"/>
        </w:rPr>
        <w:t>Minna</w:t>
      </w:r>
      <w:proofErr w:type="spellEnd"/>
      <w:r>
        <w:rPr>
          <w:b/>
          <w:bCs/>
          <w:sz w:val="23"/>
          <w:szCs w:val="23"/>
        </w:rPr>
        <w:t xml:space="preserve"> (</w:t>
      </w:r>
      <w:proofErr w:type="spellStart"/>
      <w:r>
        <w:rPr>
          <w:b/>
          <w:bCs/>
          <w:sz w:val="23"/>
          <w:szCs w:val="23"/>
        </w:rPr>
        <w:t>Bosso</w:t>
      </w:r>
      <w:proofErr w:type="spellEnd"/>
      <w:r>
        <w:rPr>
          <w:b/>
          <w:bCs/>
          <w:sz w:val="23"/>
          <w:szCs w:val="23"/>
        </w:rPr>
        <w:t xml:space="preserve"> Campus)? </w:t>
      </w:r>
    </w:p>
    <w:p w:rsidR="00E8454C" w:rsidRDefault="00E8454C" w:rsidP="00E8454C">
      <w:pPr>
        <w:pStyle w:val="Default"/>
        <w:numPr>
          <w:ilvl w:val="0"/>
          <w:numId w:val="5"/>
        </w:numPr>
        <w:spacing w:after="28"/>
        <w:jc w:val="both"/>
        <w:rPr>
          <w:sz w:val="23"/>
          <w:szCs w:val="23"/>
        </w:rPr>
      </w:pPr>
      <w:r>
        <w:rPr>
          <w:sz w:val="23"/>
          <w:szCs w:val="23"/>
        </w:rPr>
        <w:t xml:space="preserve">Unstable and unreliable power supply was the most significant challenge. While poor internet connectivity and low ICT capacity restricted effective teaching, research, and administrative work. </w:t>
      </w:r>
    </w:p>
    <w:p w:rsidR="00E8454C" w:rsidRDefault="00E8454C" w:rsidP="00E8454C">
      <w:pPr>
        <w:pStyle w:val="Default"/>
        <w:numPr>
          <w:ilvl w:val="0"/>
          <w:numId w:val="6"/>
        </w:numPr>
        <w:spacing w:after="28"/>
        <w:jc w:val="both"/>
        <w:rPr>
          <w:sz w:val="23"/>
          <w:szCs w:val="23"/>
        </w:rPr>
      </w:pPr>
      <w:r>
        <w:rPr>
          <w:sz w:val="23"/>
          <w:szCs w:val="23"/>
        </w:rPr>
        <w:t xml:space="preserve">Insufficient ergonomic furniture, inadequate storage, and poor maintenance culture also created obstacles to productivity. </w:t>
      </w:r>
    </w:p>
    <w:p w:rsidR="00E8454C" w:rsidRDefault="00E8454C" w:rsidP="00E8454C">
      <w:pPr>
        <w:pStyle w:val="Default"/>
        <w:numPr>
          <w:ilvl w:val="0"/>
          <w:numId w:val="7"/>
        </w:numPr>
        <w:jc w:val="both"/>
        <w:rPr>
          <w:sz w:val="23"/>
          <w:szCs w:val="23"/>
        </w:rPr>
      </w:pPr>
      <w:r>
        <w:rPr>
          <w:sz w:val="23"/>
          <w:szCs w:val="23"/>
        </w:rPr>
        <w:t xml:space="preserve">Lack of modern tools (e.g., projectors, AI-enabled devices, video conferencing facilities) further limited staff innovation and collaboration. </w:t>
      </w:r>
    </w:p>
    <w:p w:rsidR="00E8454C" w:rsidRDefault="00E8454C" w:rsidP="00E8454C">
      <w:pPr>
        <w:pStyle w:val="Default"/>
        <w:jc w:val="both"/>
        <w:rPr>
          <w:sz w:val="23"/>
          <w:szCs w:val="23"/>
        </w:rPr>
      </w:pPr>
    </w:p>
    <w:p w:rsidR="00E8454C" w:rsidRDefault="00E8454C" w:rsidP="00E8454C">
      <w:pPr>
        <w:pStyle w:val="Default"/>
        <w:jc w:val="both"/>
        <w:rPr>
          <w:sz w:val="23"/>
          <w:szCs w:val="23"/>
        </w:rPr>
      </w:pPr>
      <w:r>
        <w:rPr>
          <w:b/>
          <w:bCs/>
          <w:sz w:val="23"/>
          <w:szCs w:val="23"/>
        </w:rPr>
        <w:t xml:space="preserve">RQ3: What strategies can be recommended to improve office facilities in order to enhance staff effectiveness and workforce development? </w:t>
      </w:r>
    </w:p>
    <w:p w:rsidR="00E8454C" w:rsidRDefault="00E8454C" w:rsidP="00E8454C">
      <w:pPr>
        <w:pStyle w:val="Default"/>
        <w:numPr>
          <w:ilvl w:val="0"/>
          <w:numId w:val="8"/>
        </w:numPr>
        <w:spacing w:after="27"/>
        <w:jc w:val="both"/>
        <w:rPr>
          <w:sz w:val="23"/>
          <w:szCs w:val="23"/>
        </w:rPr>
      </w:pPr>
      <w:r>
        <w:rPr>
          <w:sz w:val="23"/>
          <w:szCs w:val="23"/>
        </w:rPr>
        <w:t xml:space="preserve">Provision of alternative energy sources (solar, generators) for stable power supply and Implementation of regular maintenance schedules for office facilities. </w:t>
      </w:r>
    </w:p>
    <w:p w:rsidR="00E8454C" w:rsidRDefault="00E8454C" w:rsidP="00E8454C">
      <w:pPr>
        <w:pStyle w:val="Default"/>
        <w:numPr>
          <w:ilvl w:val="0"/>
          <w:numId w:val="9"/>
        </w:numPr>
        <w:spacing w:after="27"/>
        <w:jc w:val="both"/>
        <w:rPr>
          <w:sz w:val="20"/>
          <w:szCs w:val="20"/>
        </w:rPr>
      </w:pPr>
      <w:r>
        <w:rPr>
          <w:sz w:val="20"/>
          <w:szCs w:val="20"/>
        </w:rPr>
        <w:t xml:space="preserve">Upgrade of ICT infrastructure and internet bandwidth to support AI and STEAM adoption. </w:t>
      </w:r>
    </w:p>
    <w:p w:rsidR="00E8454C" w:rsidRDefault="00E8454C" w:rsidP="00E8454C">
      <w:pPr>
        <w:pStyle w:val="Default"/>
        <w:numPr>
          <w:ilvl w:val="0"/>
          <w:numId w:val="10"/>
        </w:numPr>
        <w:jc w:val="both"/>
        <w:rPr>
          <w:sz w:val="23"/>
          <w:szCs w:val="23"/>
        </w:rPr>
      </w:pPr>
      <w:r>
        <w:rPr>
          <w:sz w:val="23"/>
          <w:szCs w:val="23"/>
        </w:rPr>
        <w:t xml:space="preserve">Investment in ergonomic furniture, modern teaching/communication tools, and inclusive designs for staff with disabilities. </w:t>
      </w:r>
    </w:p>
    <w:p w:rsidR="00236761" w:rsidRDefault="00236761" w:rsidP="00E8454C">
      <w:pPr>
        <w:pStyle w:val="Default"/>
        <w:jc w:val="both"/>
        <w:rPr>
          <w:rFonts w:ascii="Calibri" w:hAnsi="Calibri" w:cs="Calibri"/>
          <w:color w:val="auto"/>
          <w:sz w:val="22"/>
          <w:szCs w:val="22"/>
        </w:rPr>
      </w:pPr>
    </w:p>
    <w:p w:rsidR="00E8454C" w:rsidRDefault="00E8454C" w:rsidP="00E8454C">
      <w:pPr>
        <w:pStyle w:val="Default"/>
        <w:jc w:val="center"/>
        <w:rPr>
          <w:rFonts w:ascii="Calibri" w:hAnsi="Calibri" w:cs="Calibri"/>
          <w:color w:val="auto"/>
          <w:sz w:val="22"/>
          <w:szCs w:val="22"/>
        </w:rPr>
      </w:pPr>
    </w:p>
    <w:p w:rsidR="00E8454C" w:rsidRDefault="00E8454C" w:rsidP="00E8454C">
      <w:pPr>
        <w:pStyle w:val="Default"/>
        <w:jc w:val="center"/>
        <w:rPr>
          <w:color w:val="auto"/>
        </w:rPr>
      </w:pPr>
      <w:r>
        <w:rPr>
          <w:rFonts w:ascii="Calibri" w:hAnsi="Calibri" w:cs="Calibri"/>
          <w:color w:val="auto"/>
          <w:sz w:val="22"/>
          <w:szCs w:val="22"/>
        </w:rPr>
        <w:t>887</w:t>
      </w:r>
    </w:p>
    <w:p w:rsidR="00236761" w:rsidRDefault="00236761" w:rsidP="00236761">
      <w:pPr>
        <w:pStyle w:val="Default"/>
        <w:jc w:val="center"/>
        <w:rPr>
          <w:rFonts w:ascii="Calibri" w:hAnsi="Calibri" w:cs="Calibri"/>
          <w:color w:val="auto"/>
          <w:sz w:val="22"/>
          <w:szCs w:val="22"/>
        </w:rPr>
      </w:pPr>
    </w:p>
    <w:p w:rsidR="00236761" w:rsidRDefault="00236761" w:rsidP="00236761">
      <w:pPr>
        <w:pStyle w:val="Default"/>
        <w:jc w:val="center"/>
        <w:rPr>
          <w:rFonts w:ascii="Calibri" w:hAnsi="Calibri" w:cs="Calibri"/>
          <w:color w:val="auto"/>
          <w:sz w:val="22"/>
          <w:szCs w:val="22"/>
        </w:rPr>
      </w:pPr>
    </w:p>
    <w:p w:rsidR="00236761" w:rsidRDefault="00236761" w:rsidP="00D4104D">
      <w:pPr>
        <w:pStyle w:val="Default"/>
        <w:jc w:val="both"/>
        <w:rPr>
          <w:rFonts w:ascii="Calibri" w:hAnsi="Calibri" w:cs="Calibri"/>
          <w:color w:val="auto"/>
          <w:sz w:val="22"/>
          <w:szCs w:val="22"/>
        </w:rPr>
      </w:pPr>
    </w:p>
    <w:p w:rsidR="00D4104D" w:rsidRDefault="00D4104D" w:rsidP="00D4104D">
      <w:pPr>
        <w:pStyle w:val="Default"/>
        <w:jc w:val="center"/>
        <w:rPr>
          <w:sz w:val="16"/>
          <w:szCs w:val="16"/>
        </w:rPr>
      </w:pPr>
      <w:r>
        <w:rPr>
          <w:i/>
          <w:iCs/>
          <w:sz w:val="16"/>
          <w:szCs w:val="16"/>
        </w:rPr>
        <w:t>11</w:t>
      </w:r>
      <w:r>
        <w:rPr>
          <w:i/>
          <w:iCs/>
          <w:sz w:val="10"/>
          <w:szCs w:val="10"/>
        </w:rPr>
        <w:t xml:space="preserve">th </w:t>
      </w:r>
      <w:r>
        <w:rPr>
          <w:i/>
          <w:iCs/>
          <w:sz w:val="16"/>
          <w:szCs w:val="16"/>
        </w:rPr>
        <w:t>INTERNATIONAL CONFERENCE OF SCHOOL OF SCIENCE AND TECHNOLOGY EDUCATION (SSTE)</w:t>
      </w:r>
    </w:p>
    <w:p w:rsidR="00D4104D" w:rsidRDefault="00D4104D" w:rsidP="00D4104D">
      <w:pPr>
        <w:pStyle w:val="Default"/>
        <w:jc w:val="both"/>
        <w:rPr>
          <w:color w:val="auto"/>
        </w:rPr>
      </w:pPr>
    </w:p>
    <w:p w:rsidR="00D4104D" w:rsidRDefault="00D4104D" w:rsidP="00D4104D">
      <w:pPr>
        <w:pStyle w:val="Default"/>
        <w:ind w:left="720"/>
        <w:jc w:val="both"/>
        <w:rPr>
          <w:color w:val="auto"/>
          <w:sz w:val="23"/>
          <w:szCs w:val="23"/>
        </w:rPr>
      </w:pPr>
    </w:p>
    <w:p w:rsidR="00D4104D" w:rsidRDefault="00D4104D" w:rsidP="00D4104D">
      <w:pPr>
        <w:pStyle w:val="Default"/>
        <w:numPr>
          <w:ilvl w:val="0"/>
          <w:numId w:val="11"/>
        </w:numPr>
        <w:jc w:val="both"/>
        <w:rPr>
          <w:color w:val="auto"/>
          <w:sz w:val="23"/>
          <w:szCs w:val="23"/>
        </w:rPr>
      </w:pPr>
      <w:r>
        <w:rPr>
          <w:color w:val="auto"/>
          <w:sz w:val="23"/>
          <w:szCs w:val="23"/>
        </w:rPr>
        <w:t xml:space="preserve">Capacity-building programs and workshops on STEAM and AI to enhance staff competence and innovation. </w:t>
      </w:r>
    </w:p>
    <w:p w:rsidR="00D4104D" w:rsidRDefault="00D4104D" w:rsidP="00D4104D">
      <w:pPr>
        <w:pStyle w:val="Default"/>
        <w:jc w:val="both"/>
        <w:rPr>
          <w:b/>
          <w:bCs/>
          <w:color w:val="auto"/>
          <w:sz w:val="23"/>
          <w:szCs w:val="23"/>
        </w:rPr>
      </w:pPr>
    </w:p>
    <w:p w:rsidR="00D4104D" w:rsidRDefault="00D4104D" w:rsidP="00D4104D">
      <w:pPr>
        <w:pStyle w:val="Default"/>
        <w:jc w:val="both"/>
        <w:rPr>
          <w:color w:val="auto"/>
          <w:sz w:val="23"/>
          <w:szCs w:val="23"/>
        </w:rPr>
      </w:pPr>
      <w:r>
        <w:rPr>
          <w:b/>
          <w:bCs/>
          <w:color w:val="auto"/>
          <w:sz w:val="23"/>
          <w:szCs w:val="23"/>
        </w:rPr>
        <w:t xml:space="preserve">Discussion of Findings </w:t>
      </w:r>
    </w:p>
    <w:p w:rsidR="00D4104D" w:rsidRDefault="00D4104D" w:rsidP="00D4104D">
      <w:pPr>
        <w:pStyle w:val="Default"/>
        <w:jc w:val="both"/>
        <w:rPr>
          <w:color w:val="auto"/>
          <w:sz w:val="23"/>
          <w:szCs w:val="23"/>
        </w:rPr>
      </w:pPr>
      <w:r>
        <w:rPr>
          <w:color w:val="auto"/>
          <w:sz w:val="23"/>
          <w:szCs w:val="23"/>
        </w:rPr>
        <w:t xml:space="preserve">The findings show that some basic facilities such as lighting and ventilation meet minimum adequacy, critical enablers of STEAM education and AI (e.g., internet, ICT resources, modern communication tools and among others) are significantly inadequate. The hypothesis test confirms that the overall adequacy of office facilities is significantly below expected levels. This implies that the institutional environment may not be conducive to promoting innovation, digital adoption, and workforce readiness. These findings align with Paul, Dare &amp; </w:t>
      </w:r>
      <w:proofErr w:type="spellStart"/>
      <w:r>
        <w:rPr>
          <w:color w:val="auto"/>
          <w:sz w:val="23"/>
          <w:szCs w:val="23"/>
        </w:rPr>
        <w:t>Obasi</w:t>
      </w:r>
      <w:proofErr w:type="spellEnd"/>
      <w:r>
        <w:rPr>
          <w:color w:val="auto"/>
          <w:sz w:val="23"/>
          <w:szCs w:val="23"/>
        </w:rPr>
        <w:t xml:space="preserve"> (2024); </w:t>
      </w:r>
      <w:proofErr w:type="spellStart"/>
      <w:r>
        <w:rPr>
          <w:color w:val="auto"/>
          <w:sz w:val="23"/>
          <w:szCs w:val="23"/>
        </w:rPr>
        <w:t>Shaibu</w:t>
      </w:r>
      <w:proofErr w:type="spellEnd"/>
      <w:r>
        <w:rPr>
          <w:color w:val="auto"/>
          <w:sz w:val="23"/>
          <w:szCs w:val="23"/>
        </w:rPr>
        <w:t xml:space="preserve"> (2024); </w:t>
      </w:r>
      <w:proofErr w:type="spellStart"/>
      <w:r>
        <w:rPr>
          <w:color w:val="auto"/>
          <w:sz w:val="23"/>
          <w:szCs w:val="23"/>
        </w:rPr>
        <w:t>Idowu</w:t>
      </w:r>
      <w:proofErr w:type="spellEnd"/>
      <w:r>
        <w:rPr>
          <w:color w:val="auto"/>
          <w:sz w:val="23"/>
          <w:szCs w:val="23"/>
        </w:rPr>
        <w:t xml:space="preserve"> &amp; </w:t>
      </w:r>
      <w:proofErr w:type="spellStart"/>
      <w:r>
        <w:rPr>
          <w:color w:val="auto"/>
          <w:sz w:val="23"/>
          <w:szCs w:val="23"/>
        </w:rPr>
        <w:t>Ajibade</w:t>
      </w:r>
      <w:proofErr w:type="spellEnd"/>
      <w:r>
        <w:rPr>
          <w:color w:val="auto"/>
          <w:sz w:val="23"/>
          <w:szCs w:val="23"/>
        </w:rPr>
        <w:t xml:space="preserve"> (2025) who emphasized the centrality of ICT and reliable infrastructure in higher education productivity.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color w:val="auto"/>
          <w:sz w:val="23"/>
          <w:szCs w:val="23"/>
        </w:rPr>
        <w:t xml:space="preserve">The hypothesis was rejected, showing that the challenges are statistically significant. Staff experience daily obstacles from unreliable power, poor internet services, and inadequate AI-integrated resources. This agrees with Bello, </w:t>
      </w:r>
      <w:proofErr w:type="spellStart"/>
      <w:r>
        <w:rPr>
          <w:color w:val="auto"/>
          <w:sz w:val="23"/>
          <w:szCs w:val="23"/>
        </w:rPr>
        <w:t>Oyelekan</w:t>
      </w:r>
      <w:proofErr w:type="spellEnd"/>
      <w:r>
        <w:rPr>
          <w:color w:val="auto"/>
          <w:sz w:val="23"/>
          <w:szCs w:val="23"/>
        </w:rPr>
        <w:t xml:space="preserve"> &amp; </w:t>
      </w:r>
      <w:proofErr w:type="spellStart"/>
      <w:r>
        <w:rPr>
          <w:color w:val="auto"/>
          <w:sz w:val="23"/>
          <w:szCs w:val="23"/>
        </w:rPr>
        <w:t>Alabi</w:t>
      </w:r>
      <w:proofErr w:type="spellEnd"/>
      <w:r>
        <w:rPr>
          <w:color w:val="auto"/>
          <w:sz w:val="23"/>
          <w:szCs w:val="23"/>
        </w:rPr>
        <w:t xml:space="preserve"> (2024); Samuel, </w:t>
      </w:r>
      <w:proofErr w:type="spellStart"/>
      <w:r>
        <w:rPr>
          <w:color w:val="auto"/>
          <w:sz w:val="23"/>
          <w:szCs w:val="23"/>
        </w:rPr>
        <w:t>Ikwuanusi</w:t>
      </w:r>
      <w:proofErr w:type="spellEnd"/>
      <w:r>
        <w:rPr>
          <w:color w:val="auto"/>
          <w:sz w:val="23"/>
          <w:szCs w:val="23"/>
        </w:rPr>
        <w:t xml:space="preserve"> &amp; </w:t>
      </w:r>
      <w:proofErr w:type="spellStart"/>
      <w:r>
        <w:rPr>
          <w:color w:val="auto"/>
          <w:sz w:val="23"/>
          <w:szCs w:val="23"/>
        </w:rPr>
        <w:t>Okonkwo</w:t>
      </w:r>
      <w:proofErr w:type="spellEnd"/>
      <w:r>
        <w:rPr>
          <w:color w:val="auto"/>
          <w:sz w:val="23"/>
          <w:szCs w:val="23"/>
        </w:rPr>
        <w:t xml:space="preserve"> (2024); </w:t>
      </w:r>
      <w:proofErr w:type="spellStart"/>
      <w:r>
        <w:rPr>
          <w:color w:val="auto"/>
          <w:sz w:val="23"/>
          <w:szCs w:val="23"/>
        </w:rPr>
        <w:t>Akpan</w:t>
      </w:r>
      <w:proofErr w:type="spellEnd"/>
      <w:r>
        <w:rPr>
          <w:color w:val="auto"/>
          <w:sz w:val="23"/>
          <w:szCs w:val="23"/>
        </w:rPr>
        <w:t xml:space="preserve"> (2025) who noted that infrastructural deficits remain one of the leading bottlenecks to academic performance and staff efficiency in Nigerian universities. Without addressing these challenges, the integration of STEAM and AI into higher education remains aspirational. </w:t>
      </w:r>
    </w:p>
    <w:p w:rsidR="00D4104D" w:rsidRDefault="00D4104D" w:rsidP="00D4104D">
      <w:pPr>
        <w:pStyle w:val="Default"/>
        <w:jc w:val="both"/>
        <w:rPr>
          <w:color w:val="auto"/>
          <w:sz w:val="23"/>
          <w:szCs w:val="23"/>
        </w:rPr>
      </w:pPr>
      <w:r>
        <w:rPr>
          <w:color w:val="auto"/>
          <w:sz w:val="23"/>
          <w:szCs w:val="23"/>
        </w:rPr>
        <w:t xml:space="preserve">The hypothesis was rejected, confirming that strategic measures such as upgrading infrastructure, expanding ICT access, and embedding AI tools are statistically significant drivers of workforce innovation. This resonates with Eke &amp; </w:t>
      </w:r>
      <w:proofErr w:type="spellStart"/>
      <w:r>
        <w:rPr>
          <w:color w:val="auto"/>
          <w:sz w:val="23"/>
          <w:szCs w:val="23"/>
        </w:rPr>
        <w:t>Bufumoh</w:t>
      </w:r>
      <w:proofErr w:type="spellEnd"/>
      <w:r>
        <w:rPr>
          <w:color w:val="auto"/>
          <w:sz w:val="23"/>
          <w:szCs w:val="23"/>
        </w:rPr>
        <w:t xml:space="preserve"> (2024); </w:t>
      </w:r>
      <w:proofErr w:type="spellStart"/>
      <w:r>
        <w:rPr>
          <w:color w:val="auto"/>
          <w:sz w:val="23"/>
          <w:szCs w:val="23"/>
        </w:rPr>
        <w:t>Adesina</w:t>
      </w:r>
      <w:proofErr w:type="spellEnd"/>
      <w:r>
        <w:rPr>
          <w:color w:val="auto"/>
          <w:sz w:val="23"/>
          <w:szCs w:val="23"/>
        </w:rPr>
        <w:t xml:space="preserve"> &amp; </w:t>
      </w:r>
      <w:proofErr w:type="spellStart"/>
      <w:r>
        <w:rPr>
          <w:color w:val="auto"/>
          <w:sz w:val="23"/>
          <w:szCs w:val="23"/>
        </w:rPr>
        <w:t>Shotayo</w:t>
      </w:r>
      <w:proofErr w:type="spellEnd"/>
      <w:r>
        <w:rPr>
          <w:color w:val="auto"/>
          <w:sz w:val="23"/>
          <w:szCs w:val="23"/>
        </w:rPr>
        <w:t xml:space="preserve"> (2024); </w:t>
      </w:r>
      <w:proofErr w:type="spellStart"/>
      <w:r>
        <w:rPr>
          <w:color w:val="auto"/>
          <w:sz w:val="23"/>
          <w:szCs w:val="23"/>
        </w:rPr>
        <w:t>Ayanwale</w:t>
      </w:r>
      <w:proofErr w:type="spellEnd"/>
      <w:r>
        <w:rPr>
          <w:color w:val="auto"/>
          <w:sz w:val="23"/>
          <w:szCs w:val="23"/>
        </w:rPr>
        <w:t xml:space="preserve">, </w:t>
      </w:r>
      <w:proofErr w:type="spellStart"/>
      <w:r>
        <w:rPr>
          <w:color w:val="auto"/>
          <w:sz w:val="23"/>
          <w:szCs w:val="23"/>
        </w:rPr>
        <w:t>Adelana</w:t>
      </w:r>
      <w:proofErr w:type="spellEnd"/>
      <w:r>
        <w:rPr>
          <w:color w:val="auto"/>
          <w:sz w:val="23"/>
          <w:szCs w:val="23"/>
        </w:rPr>
        <w:t xml:space="preserve"> &amp; </w:t>
      </w:r>
      <w:proofErr w:type="spellStart"/>
      <w:r>
        <w:rPr>
          <w:color w:val="auto"/>
          <w:sz w:val="23"/>
          <w:szCs w:val="23"/>
        </w:rPr>
        <w:t>Odufuwa</w:t>
      </w:r>
      <w:proofErr w:type="spellEnd"/>
      <w:r>
        <w:rPr>
          <w:color w:val="auto"/>
          <w:sz w:val="23"/>
          <w:szCs w:val="23"/>
        </w:rPr>
        <w:t xml:space="preserve"> (2024) who emphasized that deliberate infrastructural and digital investments are essential for aligning higher education with global 21st-century workforce needs. </w:t>
      </w:r>
    </w:p>
    <w:p w:rsidR="00D4104D" w:rsidRDefault="00D4104D" w:rsidP="00D4104D">
      <w:pPr>
        <w:pStyle w:val="Default"/>
        <w:jc w:val="both"/>
        <w:rPr>
          <w:b/>
          <w:bCs/>
          <w:color w:val="auto"/>
          <w:sz w:val="23"/>
          <w:szCs w:val="23"/>
        </w:rPr>
      </w:pPr>
    </w:p>
    <w:p w:rsidR="00D4104D" w:rsidRDefault="00D4104D" w:rsidP="00D4104D">
      <w:pPr>
        <w:pStyle w:val="Default"/>
        <w:jc w:val="both"/>
        <w:rPr>
          <w:color w:val="auto"/>
          <w:sz w:val="23"/>
          <w:szCs w:val="23"/>
        </w:rPr>
      </w:pPr>
      <w:r>
        <w:rPr>
          <w:b/>
          <w:bCs/>
          <w:color w:val="auto"/>
          <w:sz w:val="23"/>
          <w:szCs w:val="23"/>
        </w:rPr>
        <w:t xml:space="preserve">Conclusion </w:t>
      </w:r>
    </w:p>
    <w:p w:rsidR="00236761" w:rsidRDefault="00D4104D" w:rsidP="00D4104D">
      <w:pPr>
        <w:pStyle w:val="Default"/>
        <w:jc w:val="both"/>
        <w:rPr>
          <w:color w:val="auto"/>
          <w:sz w:val="23"/>
          <w:szCs w:val="23"/>
        </w:rPr>
      </w:pPr>
      <w:r>
        <w:rPr>
          <w:color w:val="auto"/>
          <w:sz w:val="23"/>
          <w:szCs w:val="23"/>
        </w:rPr>
        <w:t xml:space="preserve">This study assessed the office facilities available to staff of the Federal University of Technology,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 in the context of building a skilled and innovative workforce in the era of STEAM education and Artificial Intelligence. Findings revealed that some facilities are available, many are inadequate, poorly maintained, or non-functional particularly power supply, internet connectivity, and STEAM/AI integration tools. Despite these shortcomings, staff members expressed strong positive attitudes toward the adoption of modern facilities, indicating readiness to embrace innovations if infrastructural support is provided. The study further established significant differences in perceptions between lecturers and administrative staff, with lecturers being more critical of the adequacy of facilities due to their heavy reliance on them for academic tasks. In conclusion, the realization of a skilled and innovative workforce in FUT </w:t>
      </w:r>
      <w:proofErr w:type="spellStart"/>
      <w:r>
        <w:rPr>
          <w:color w:val="auto"/>
          <w:sz w:val="23"/>
          <w:szCs w:val="23"/>
        </w:rPr>
        <w:t>Minna</w:t>
      </w:r>
      <w:proofErr w:type="spellEnd"/>
      <w:r>
        <w:rPr>
          <w:color w:val="auto"/>
          <w:sz w:val="23"/>
          <w:szCs w:val="23"/>
        </w:rPr>
        <w:t xml:space="preserve"> depends on the provision of adequate, functional, and modern facilities that align with the needs of STEAM education and AI. Addressing these infrastructural gaps will not only improve staff productivity but also position the institution to produce graduates equipped with the skills required to thrive in the 21st-century workforce.</w:t>
      </w:r>
    </w:p>
    <w:p w:rsidR="00D4104D" w:rsidRDefault="00D4104D" w:rsidP="00D4104D">
      <w:pPr>
        <w:pStyle w:val="Default"/>
        <w:jc w:val="both"/>
        <w:rPr>
          <w:color w:val="auto"/>
          <w:sz w:val="23"/>
          <w:szCs w:val="23"/>
        </w:rPr>
      </w:pPr>
    </w:p>
    <w:p w:rsidR="00D4104D" w:rsidRDefault="00D4104D" w:rsidP="00D4104D">
      <w:pPr>
        <w:pStyle w:val="Default"/>
        <w:jc w:val="center"/>
        <w:rPr>
          <w:rFonts w:ascii="Calibri" w:hAnsi="Calibri" w:cs="Calibri"/>
          <w:color w:val="auto"/>
          <w:sz w:val="22"/>
          <w:szCs w:val="22"/>
        </w:rPr>
      </w:pPr>
    </w:p>
    <w:p w:rsidR="00D4104D" w:rsidRDefault="00D4104D" w:rsidP="00D4104D">
      <w:pPr>
        <w:pStyle w:val="Default"/>
        <w:jc w:val="center"/>
        <w:rPr>
          <w:rFonts w:ascii="Calibri" w:hAnsi="Calibri" w:cs="Calibri"/>
          <w:color w:val="auto"/>
          <w:sz w:val="22"/>
          <w:szCs w:val="22"/>
        </w:rPr>
      </w:pPr>
    </w:p>
    <w:p w:rsidR="00D4104D" w:rsidRDefault="00D4104D" w:rsidP="00D4104D">
      <w:pPr>
        <w:pStyle w:val="Default"/>
        <w:jc w:val="center"/>
        <w:rPr>
          <w:rFonts w:ascii="Calibri" w:hAnsi="Calibri" w:cs="Calibri"/>
          <w:color w:val="auto"/>
          <w:sz w:val="22"/>
          <w:szCs w:val="22"/>
        </w:rPr>
      </w:pPr>
    </w:p>
    <w:p w:rsidR="00D4104D" w:rsidRDefault="00D4104D" w:rsidP="00D4104D">
      <w:pPr>
        <w:pStyle w:val="Default"/>
        <w:jc w:val="center"/>
        <w:rPr>
          <w:rFonts w:ascii="Calibri" w:hAnsi="Calibri" w:cs="Calibri"/>
          <w:color w:val="auto"/>
          <w:sz w:val="22"/>
          <w:szCs w:val="22"/>
        </w:rPr>
      </w:pPr>
    </w:p>
    <w:p w:rsidR="00D4104D" w:rsidRDefault="00D4104D" w:rsidP="00D4104D">
      <w:pPr>
        <w:pStyle w:val="Default"/>
        <w:jc w:val="center"/>
        <w:rPr>
          <w:rFonts w:ascii="Calibri" w:hAnsi="Calibri" w:cs="Calibri"/>
          <w:color w:val="auto"/>
          <w:sz w:val="22"/>
          <w:szCs w:val="22"/>
        </w:rPr>
      </w:pPr>
    </w:p>
    <w:p w:rsidR="00D4104D" w:rsidRDefault="00D4104D" w:rsidP="00D4104D">
      <w:pPr>
        <w:pStyle w:val="Default"/>
        <w:jc w:val="center"/>
        <w:rPr>
          <w:color w:val="auto"/>
          <w:sz w:val="22"/>
          <w:szCs w:val="22"/>
        </w:rPr>
      </w:pPr>
      <w:r>
        <w:rPr>
          <w:rFonts w:ascii="Calibri" w:hAnsi="Calibri" w:cs="Calibri"/>
          <w:color w:val="auto"/>
          <w:sz w:val="22"/>
          <w:szCs w:val="22"/>
        </w:rPr>
        <w:t>889</w:t>
      </w:r>
    </w:p>
    <w:p w:rsidR="00D4104D" w:rsidRDefault="00D4104D" w:rsidP="00D4104D">
      <w:pPr>
        <w:pStyle w:val="Default"/>
        <w:jc w:val="both"/>
        <w:rPr>
          <w:rFonts w:ascii="Calibri" w:hAnsi="Calibri" w:cs="Calibri"/>
          <w:color w:val="auto"/>
          <w:sz w:val="22"/>
          <w:szCs w:val="22"/>
        </w:rPr>
      </w:pPr>
    </w:p>
    <w:p w:rsidR="00236761" w:rsidRDefault="00236761" w:rsidP="00236761">
      <w:pPr>
        <w:pStyle w:val="Default"/>
        <w:jc w:val="center"/>
        <w:rPr>
          <w:rFonts w:ascii="Calibri" w:hAnsi="Calibri" w:cs="Calibri"/>
          <w:color w:val="auto"/>
          <w:sz w:val="22"/>
          <w:szCs w:val="22"/>
        </w:rPr>
      </w:pPr>
    </w:p>
    <w:p w:rsidR="00D4104D" w:rsidRDefault="00D4104D" w:rsidP="00D4104D">
      <w:pPr>
        <w:pStyle w:val="Default"/>
        <w:rPr>
          <w:i/>
          <w:iCs/>
          <w:sz w:val="16"/>
          <w:szCs w:val="16"/>
        </w:rPr>
      </w:pPr>
    </w:p>
    <w:p w:rsidR="00D4104D" w:rsidRDefault="00D4104D" w:rsidP="00D4104D">
      <w:pPr>
        <w:pStyle w:val="Default"/>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D4104D" w:rsidRDefault="00D4104D" w:rsidP="00D4104D">
      <w:pPr>
        <w:pStyle w:val="Default"/>
        <w:rPr>
          <w:color w:val="auto"/>
          <w:sz w:val="22"/>
          <w:szCs w:val="22"/>
        </w:rPr>
      </w:pPr>
    </w:p>
    <w:p w:rsidR="00D4104D" w:rsidRDefault="00D4104D" w:rsidP="00D4104D">
      <w:pPr>
        <w:pStyle w:val="Default"/>
        <w:rPr>
          <w:b/>
          <w:bCs/>
          <w:color w:val="auto"/>
          <w:sz w:val="23"/>
          <w:szCs w:val="23"/>
        </w:rPr>
      </w:pPr>
    </w:p>
    <w:p w:rsidR="00D4104D" w:rsidRDefault="00D4104D" w:rsidP="00D4104D">
      <w:pPr>
        <w:pStyle w:val="Default"/>
        <w:rPr>
          <w:b/>
          <w:bCs/>
          <w:color w:val="auto"/>
          <w:sz w:val="23"/>
          <w:szCs w:val="23"/>
        </w:rPr>
      </w:pPr>
    </w:p>
    <w:p w:rsidR="00D4104D" w:rsidRDefault="00D4104D" w:rsidP="00D4104D">
      <w:pPr>
        <w:pStyle w:val="Default"/>
        <w:jc w:val="both"/>
        <w:rPr>
          <w:color w:val="auto"/>
          <w:sz w:val="23"/>
          <w:szCs w:val="23"/>
        </w:rPr>
      </w:pPr>
      <w:r>
        <w:rPr>
          <w:b/>
          <w:bCs/>
          <w:color w:val="auto"/>
          <w:sz w:val="23"/>
          <w:szCs w:val="23"/>
        </w:rPr>
        <w:t xml:space="preserve">Recommendations </w:t>
      </w:r>
    </w:p>
    <w:p w:rsidR="00D4104D" w:rsidRDefault="00D4104D" w:rsidP="00D4104D">
      <w:pPr>
        <w:pStyle w:val="Default"/>
        <w:jc w:val="both"/>
        <w:rPr>
          <w:color w:val="auto"/>
          <w:sz w:val="23"/>
          <w:szCs w:val="23"/>
        </w:rPr>
      </w:pPr>
      <w:r>
        <w:rPr>
          <w:color w:val="auto"/>
          <w:sz w:val="23"/>
          <w:szCs w:val="23"/>
        </w:rPr>
        <w:t xml:space="preserve">Based on the findings of this study, the following recommendations are made to improve office facilities in the Federal University of Technology, </w:t>
      </w:r>
      <w:proofErr w:type="spellStart"/>
      <w:r>
        <w:rPr>
          <w:color w:val="auto"/>
          <w:sz w:val="23"/>
          <w:szCs w:val="23"/>
        </w:rPr>
        <w:t>Minna</w:t>
      </w:r>
      <w:proofErr w:type="spellEnd"/>
      <w:r>
        <w:rPr>
          <w:color w:val="auto"/>
          <w:sz w:val="23"/>
          <w:szCs w:val="23"/>
        </w:rPr>
        <w:t xml:space="preserve"> (</w:t>
      </w:r>
      <w:proofErr w:type="spellStart"/>
      <w:r>
        <w:rPr>
          <w:color w:val="auto"/>
          <w:sz w:val="23"/>
          <w:szCs w:val="23"/>
        </w:rPr>
        <w:t>Bosso</w:t>
      </w:r>
      <w:proofErr w:type="spellEnd"/>
      <w:r>
        <w:rPr>
          <w:color w:val="auto"/>
          <w:sz w:val="23"/>
          <w:szCs w:val="23"/>
        </w:rPr>
        <w:t xml:space="preserve"> Campus): </w:t>
      </w:r>
    </w:p>
    <w:p w:rsidR="00D4104D" w:rsidRDefault="00D4104D" w:rsidP="00D4104D">
      <w:pPr>
        <w:pStyle w:val="Default"/>
        <w:jc w:val="both"/>
        <w:rPr>
          <w:color w:val="auto"/>
          <w:sz w:val="23"/>
          <w:szCs w:val="23"/>
        </w:rPr>
      </w:pPr>
      <w:r>
        <w:rPr>
          <w:color w:val="auto"/>
          <w:sz w:val="23"/>
          <w:szCs w:val="23"/>
        </w:rPr>
        <w:t xml:space="preserve">1. </w:t>
      </w:r>
      <w:r>
        <w:rPr>
          <w:b/>
          <w:bCs/>
          <w:color w:val="auto"/>
          <w:sz w:val="23"/>
          <w:szCs w:val="23"/>
        </w:rPr>
        <w:t xml:space="preserve">Improve Power Supply Infrastructure: </w:t>
      </w:r>
      <w:r>
        <w:rPr>
          <w:color w:val="auto"/>
          <w:sz w:val="23"/>
          <w:szCs w:val="23"/>
        </w:rPr>
        <w:t xml:space="preserve">The university management should invest in alternative and renewable energy sources such as solar power to address the challenge of unreliable electricity supply, which is critical for ICT use and AI-driven innovations.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color w:val="auto"/>
          <w:sz w:val="23"/>
          <w:szCs w:val="23"/>
        </w:rPr>
        <w:t xml:space="preserve">2. </w:t>
      </w:r>
      <w:r>
        <w:rPr>
          <w:b/>
          <w:bCs/>
          <w:color w:val="auto"/>
          <w:sz w:val="23"/>
          <w:szCs w:val="23"/>
        </w:rPr>
        <w:t xml:space="preserve">Enhance Internet Connectivity: </w:t>
      </w:r>
      <w:r>
        <w:rPr>
          <w:color w:val="auto"/>
          <w:sz w:val="23"/>
          <w:szCs w:val="23"/>
        </w:rPr>
        <w:t xml:space="preserve">Reliable and high-speed internet connectivity should be prioritized to support research, teaching, and collaborative learning in line with the demands of STEAM education and AI integration.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color w:val="auto"/>
          <w:sz w:val="23"/>
          <w:szCs w:val="23"/>
        </w:rPr>
        <w:t xml:space="preserve">3. </w:t>
      </w:r>
      <w:r>
        <w:rPr>
          <w:b/>
          <w:bCs/>
          <w:color w:val="auto"/>
          <w:sz w:val="23"/>
          <w:szCs w:val="23"/>
        </w:rPr>
        <w:t xml:space="preserve">Provision and Maintenance of Modern ICT Facilities: </w:t>
      </w:r>
      <w:r>
        <w:rPr>
          <w:color w:val="auto"/>
          <w:sz w:val="23"/>
          <w:szCs w:val="23"/>
        </w:rPr>
        <w:t xml:space="preserve">Adequate provision of up-to-date ICT equipment, including computers, projectors, digital whiteboards, and AI-enabled tools, should be ensured. Regular maintenance should also be carried out to guarantee their functionality.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color w:val="auto"/>
          <w:sz w:val="23"/>
          <w:szCs w:val="23"/>
        </w:rPr>
        <w:t xml:space="preserve">4. </w:t>
      </w:r>
      <w:r>
        <w:rPr>
          <w:b/>
          <w:bCs/>
          <w:color w:val="auto"/>
          <w:sz w:val="23"/>
          <w:szCs w:val="23"/>
        </w:rPr>
        <w:t xml:space="preserve">Expansion and Renovation of Physical Facilities: </w:t>
      </w:r>
      <w:r>
        <w:rPr>
          <w:color w:val="auto"/>
          <w:sz w:val="23"/>
          <w:szCs w:val="23"/>
        </w:rPr>
        <w:t xml:space="preserve">Lecture theatres, laboratories, and library facilities should be expanded and renovated to accommodate the growing staff and student population, thereby fostering a </w:t>
      </w:r>
      <w:proofErr w:type="gramStart"/>
      <w:r>
        <w:rPr>
          <w:color w:val="auto"/>
          <w:sz w:val="23"/>
          <w:szCs w:val="23"/>
        </w:rPr>
        <w:t>conducive</w:t>
      </w:r>
      <w:proofErr w:type="gramEnd"/>
      <w:r>
        <w:rPr>
          <w:color w:val="auto"/>
          <w:sz w:val="23"/>
          <w:szCs w:val="23"/>
        </w:rPr>
        <w:t xml:space="preserve"> environment for skill acquisition and innovation.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color w:val="auto"/>
          <w:sz w:val="23"/>
          <w:szCs w:val="23"/>
        </w:rPr>
        <w:t xml:space="preserve">5. </w:t>
      </w:r>
      <w:r>
        <w:rPr>
          <w:b/>
          <w:bCs/>
          <w:color w:val="auto"/>
          <w:sz w:val="23"/>
          <w:szCs w:val="23"/>
        </w:rPr>
        <w:t xml:space="preserve">Capacity Building for Staff: </w:t>
      </w:r>
      <w:r>
        <w:rPr>
          <w:color w:val="auto"/>
          <w:sz w:val="23"/>
          <w:szCs w:val="23"/>
        </w:rPr>
        <w:t xml:space="preserve">Regular workshops and training programs should be organized to build staff competencies in the effective utilization of STEAM and AI resources for teaching, research, and administration. </w:t>
      </w:r>
    </w:p>
    <w:p w:rsidR="00D4104D" w:rsidRDefault="00D4104D" w:rsidP="00D4104D">
      <w:pPr>
        <w:pStyle w:val="Default"/>
        <w:jc w:val="both"/>
        <w:rPr>
          <w:color w:val="auto"/>
          <w:sz w:val="23"/>
          <w:szCs w:val="23"/>
        </w:rPr>
      </w:pPr>
    </w:p>
    <w:p w:rsidR="00D4104D" w:rsidRDefault="00D4104D" w:rsidP="00D4104D">
      <w:pPr>
        <w:pStyle w:val="Default"/>
        <w:jc w:val="both"/>
        <w:rPr>
          <w:color w:val="auto"/>
          <w:sz w:val="23"/>
          <w:szCs w:val="23"/>
        </w:rPr>
      </w:pPr>
      <w:r>
        <w:rPr>
          <w:b/>
          <w:bCs/>
          <w:color w:val="auto"/>
          <w:sz w:val="23"/>
          <w:szCs w:val="23"/>
        </w:rPr>
        <w:t xml:space="preserve">References </w:t>
      </w:r>
    </w:p>
    <w:p w:rsidR="00D4104D" w:rsidRDefault="00D4104D" w:rsidP="00D4104D">
      <w:pPr>
        <w:pStyle w:val="Default"/>
        <w:spacing w:after="240"/>
        <w:ind w:left="720" w:hanging="720"/>
        <w:jc w:val="both"/>
        <w:rPr>
          <w:color w:val="auto"/>
          <w:sz w:val="23"/>
          <w:szCs w:val="23"/>
        </w:rPr>
      </w:pPr>
    </w:p>
    <w:p w:rsidR="00D4104D" w:rsidRDefault="00D4104D" w:rsidP="00D4104D">
      <w:pPr>
        <w:pStyle w:val="Default"/>
        <w:spacing w:after="240"/>
        <w:ind w:left="720" w:hanging="720"/>
        <w:jc w:val="both"/>
        <w:rPr>
          <w:color w:val="auto"/>
          <w:sz w:val="23"/>
          <w:szCs w:val="23"/>
        </w:rPr>
      </w:pPr>
      <w:proofErr w:type="spellStart"/>
      <w:proofErr w:type="gramStart"/>
      <w:r>
        <w:rPr>
          <w:color w:val="auto"/>
          <w:sz w:val="23"/>
          <w:szCs w:val="23"/>
        </w:rPr>
        <w:t>Adesina</w:t>
      </w:r>
      <w:proofErr w:type="spellEnd"/>
      <w:r>
        <w:rPr>
          <w:color w:val="auto"/>
          <w:sz w:val="23"/>
          <w:szCs w:val="23"/>
        </w:rPr>
        <w:t xml:space="preserve">, A. E., &amp; </w:t>
      </w:r>
      <w:proofErr w:type="spellStart"/>
      <w:r>
        <w:rPr>
          <w:color w:val="auto"/>
          <w:sz w:val="23"/>
          <w:szCs w:val="23"/>
        </w:rPr>
        <w:t>Shotayo</w:t>
      </w:r>
      <w:proofErr w:type="spellEnd"/>
      <w:r>
        <w:rPr>
          <w:color w:val="auto"/>
          <w:sz w:val="23"/>
          <w:szCs w:val="23"/>
        </w:rPr>
        <w:t>, E. O. (2024).</w:t>
      </w:r>
      <w:proofErr w:type="gramEnd"/>
      <w:r>
        <w:rPr>
          <w:color w:val="auto"/>
          <w:sz w:val="23"/>
          <w:szCs w:val="23"/>
        </w:rPr>
        <w:t xml:space="preserve"> Artificial intelligence: Key to unlocking productivity in STEAM education in Nigeria. </w:t>
      </w:r>
      <w:r>
        <w:rPr>
          <w:rFonts w:ascii="Calibri" w:hAnsi="Calibri" w:cs="Calibri"/>
          <w:i/>
          <w:iCs/>
          <w:color w:val="auto"/>
          <w:sz w:val="23"/>
          <w:szCs w:val="23"/>
        </w:rPr>
        <w:t>International Journal of Innovative Technology Integration in Education, 7</w:t>
      </w:r>
      <w:r>
        <w:rPr>
          <w:color w:val="auto"/>
          <w:sz w:val="23"/>
          <w:szCs w:val="23"/>
        </w:rPr>
        <w:t xml:space="preserve">(2), 1–11. Retrieved from https://ijitie.aitie.org.ng/index.php/ijitie/article/view/315 </w:t>
      </w:r>
    </w:p>
    <w:p w:rsidR="00D4104D" w:rsidRDefault="00D4104D" w:rsidP="00D4104D">
      <w:pPr>
        <w:pStyle w:val="Default"/>
        <w:spacing w:after="240"/>
        <w:ind w:left="720" w:hanging="720"/>
        <w:jc w:val="both"/>
        <w:rPr>
          <w:color w:val="auto"/>
          <w:sz w:val="23"/>
          <w:szCs w:val="23"/>
        </w:rPr>
      </w:pPr>
      <w:proofErr w:type="spellStart"/>
      <w:r>
        <w:rPr>
          <w:color w:val="auto"/>
          <w:sz w:val="23"/>
          <w:szCs w:val="23"/>
        </w:rPr>
        <w:t>Akpan</w:t>
      </w:r>
      <w:proofErr w:type="spellEnd"/>
      <w:r>
        <w:rPr>
          <w:color w:val="auto"/>
          <w:sz w:val="23"/>
          <w:szCs w:val="23"/>
        </w:rPr>
        <w:t xml:space="preserve">, A. E. (2025). </w:t>
      </w:r>
      <w:proofErr w:type="gramStart"/>
      <w:r>
        <w:rPr>
          <w:color w:val="auto"/>
          <w:sz w:val="23"/>
          <w:szCs w:val="23"/>
        </w:rPr>
        <w:t>Challenges of ICT usage among academic staff in Nigerian universities.</w:t>
      </w:r>
      <w:proofErr w:type="gramEnd"/>
      <w:r>
        <w:rPr>
          <w:color w:val="auto"/>
          <w:sz w:val="23"/>
          <w:szCs w:val="23"/>
        </w:rPr>
        <w:t xml:space="preserve"> </w:t>
      </w:r>
      <w:r>
        <w:rPr>
          <w:rFonts w:ascii="Calibri" w:hAnsi="Calibri" w:cs="Calibri"/>
          <w:i/>
          <w:iCs/>
          <w:color w:val="auto"/>
          <w:sz w:val="23"/>
          <w:szCs w:val="23"/>
        </w:rPr>
        <w:t>World Journal of Innovation and Modern Technology, 9</w:t>
      </w:r>
      <w:r>
        <w:rPr>
          <w:color w:val="auto"/>
          <w:sz w:val="23"/>
          <w:szCs w:val="23"/>
        </w:rPr>
        <w:t xml:space="preserve">(1), 82–92. Retrieved from https://iiardjournals.org/get/WJIMT/VOL.%209%20NO.%201%202025/Challenges%20of%20ICT%20Usage%20among%2082-92.pdf </w:t>
      </w:r>
    </w:p>
    <w:p w:rsidR="00D4104D" w:rsidRDefault="00D4104D" w:rsidP="00D4104D">
      <w:pPr>
        <w:pStyle w:val="Default"/>
        <w:spacing w:after="240"/>
        <w:ind w:left="720" w:hanging="720"/>
        <w:jc w:val="both"/>
        <w:rPr>
          <w:color w:val="auto"/>
          <w:sz w:val="23"/>
          <w:szCs w:val="23"/>
        </w:rPr>
      </w:pPr>
      <w:proofErr w:type="spellStart"/>
      <w:proofErr w:type="gramStart"/>
      <w:r>
        <w:rPr>
          <w:color w:val="auto"/>
          <w:sz w:val="23"/>
          <w:szCs w:val="23"/>
        </w:rPr>
        <w:t>Ayanwale</w:t>
      </w:r>
      <w:proofErr w:type="spellEnd"/>
      <w:r>
        <w:rPr>
          <w:color w:val="auto"/>
          <w:sz w:val="23"/>
          <w:szCs w:val="23"/>
        </w:rPr>
        <w:t xml:space="preserve">, M. A., </w:t>
      </w:r>
      <w:proofErr w:type="spellStart"/>
      <w:r>
        <w:rPr>
          <w:color w:val="auto"/>
          <w:sz w:val="23"/>
          <w:szCs w:val="23"/>
        </w:rPr>
        <w:t>Adelana</w:t>
      </w:r>
      <w:proofErr w:type="spellEnd"/>
      <w:r>
        <w:rPr>
          <w:color w:val="auto"/>
          <w:sz w:val="23"/>
          <w:szCs w:val="23"/>
        </w:rPr>
        <w:t xml:space="preserve">, O. P., &amp; </w:t>
      </w:r>
      <w:proofErr w:type="spellStart"/>
      <w:r>
        <w:rPr>
          <w:color w:val="auto"/>
          <w:sz w:val="23"/>
          <w:szCs w:val="23"/>
        </w:rPr>
        <w:t>Odufuwa</w:t>
      </w:r>
      <w:proofErr w:type="spellEnd"/>
      <w:r>
        <w:rPr>
          <w:color w:val="auto"/>
          <w:sz w:val="23"/>
          <w:szCs w:val="23"/>
        </w:rPr>
        <w:t>, T. T. (2024).</w:t>
      </w:r>
      <w:proofErr w:type="gramEnd"/>
      <w:r>
        <w:rPr>
          <w:color w:val="auto"/>
          <w:sz w:val="23"/>
          <w:szCs w:val="23"/>
        </w:rPr>
        <w:t xml:space="preserve"> </w:t>
      </w:r>
      <w:proofErr w:type="gramStart"/>
      <w:r>
        <w:rPr>
          <w:color w:val="auto"/>
          <w:sz w:val="23"/>
          <w:szCs w:val="23"/>
        </w:rPr>
        <w:t xml:space="preserve">Exploring STEAM teachers’ trust in AI-based educational technologies: A structural equation </w:t>
      </w:r>
      <w:proofErr w:type="spellStart"/>
      <w:r>
        <w:rPr>
          <w:color w:val="auto"/>
          <w:sz w:val="23"/>
          <w:szCs w:val="23"/>
        </w:rPr>
        <w:t>modelling</w:t>
      </w:r>
      <w:proofErr w:type="spellEnd"/>
      <w:r>
        <w:rPr>
          <w:color w:val="auto"/>
          <w:sz w:val="23"/>
          <w:szCs w:val="23"/>
        </w:rPr>
        <w:t xml:space="preserve"> approach.</w:t>
      </w:r>
      <w:proofErr w:type="gramEnd"/>
      <w:r>
        <w:rPr>
          <w:color w:val="auto"/>
          <w:sz w:val="23"/>
          <w:szCs w:val="23"/>
        </w:rPr>
        <w:t xml:space="preserve"> </w:t>
      </w:r>
      <w:r>
        <w:rPr>
          <w:rFonts w:ascii="Calibri" w:hAnsi="Calibri" w:cs="Calibri"/>
          <w:i/>
          <w:iCs/>
          <w:color w:val="auto"/>
          <w:sz w:val="23"/>
          <w:szCs w:val="23"/>
        </w:rPr>
        <w:t>Discover Education, 3</w:t>
      </w:r>
      <w:r>
        <w:rPr>
          <w:color w:val="auto"/>
          <w:sz w:val="23"/>
          <w:szCs w:val="23"/>
        </w:rPr>
        <w:t xml:space="preserve">(44), 1–12. https://doi.org/10.1007/s44217-024-00092-z </w:t>
      </w:r>
    </w:p>
    <w:p w:rsidR="00236761" w:rsidRDefault="00D4104D" w:rsidP="00D4104D">
      <w:pPr>
        <w:pStyle w:val="Default"/>
        <w:spacing w:after="240"/>
        <w:ind w:left="720" w:hanging="720"/>
        <w:jc w:val="both"/>
        <w:rPr>
          <w:rFonts w:ascii="Calibri" w:hAnsi="Calibri" w:cs="Calibri"/>
          <w:color w:val="auto"/>
          <w:sz w:val="22"/>
          <w:szCs w:val="22"/>
        </w:rPr>
      </w:pPr>
      <w:proofErr w:type="gramStart"/>
      <w:r>
        <w:rPr>
          <w:color w:val="auto"/>
          <w:sz w:val="23"/>
          <w:szCs w:val="23"/>
        </w:rPr>
        <w:t xml:space="preserve">Bello, S., </w:t>
      </w:r>
      <w:proofErr w:type="spellStart"/>
      <w:r>
        <w:rPr>
          <w:color w:val="auto"/>
          <w:sz w:val="23"/>
          <w:szCs w:val="23"/>
        </w:rPr>
        <w:t>Oyelekan</w:t>
      </w:r>
      <w:proofErr w:type="spellEnd"/>
      <w:r>
        <w:rPr>
          <w:color w:val="auto"/>
          <w:sz w:val="23"/>
          <w:szCs w:val="23"/>
        </w:rPr>
        <w:t xml:space="preserve">, T., &amp; </w:t>
      </w:r>
      <w:proofErr w:type="spellStart"/>
      <w:r>
        <w:rPr>
          <w:color w:val="auto"/>
          <w:sz w:val="23"/>
          <w:szCs w:val="23"/>
        </w:rPr>
        <w:t>Alabi</w:t>
      </w:r>
      <w:proofErr w:type="spellEnd"/>
      <w:r>
        <w:rPr>
          <w:color w:val="auto"/>
          <w:sz w:val="23"/>
          <w:szCs w:val="23"/>
        </w:rPr>
        <w:t>, F. (2024).</w:t>
      </w:r>
      <w:proofErr w:type="gramEnd"/>
      <w:r>
        <w:rPr>
          <w:color w:val="auto"/>
          <w:sz w:val="23"/>
          <w:szCs w:val="23"/>
        </w:rPr>
        <w:t xml:space="preserve"> Office environment and staff performance in tertiary institutions: A post-COVID perspective. </w:t>
      </w:r>
      <w:r>
        <w:rPr>
          <w:rFonts w:ascii="Calibri" w:hAnsi="Calibri" w:cs="Calibri"/>
          <w:i/>
          <w:iCs/>
          <w:color w:val="auto"/>
          <w:sz w:val="23"/>
          <w:szCs w:val="23"/>
        </w:rPr>
        <w:t>Journal of African Higher Education Research, 12</w:t>
      </w:r>
      <w:r>
        <w:rPr>
          <w:color w:val="auto"/>
          <w:sz w:val="23"/>
          <w:szCs w:val="23"/>
        </w:rPr>
        <w:t>(1), 77–89.</w:t>
      </w:r>
    </w:p>
    <w:p w:rsidR="00236761" w:rsidRDefault="00236761" w:rsidP="00D4104D">
      <w:pPr>
        <w:pStyle w:val="Default"/>
        <w:spacing w:after="240"/>
        <w:jc w:val="both"/>
        <w:rPr>
          <w:rFonts w:ascii="Calibri" w:hAnsi="Calibri" w:cs="Calibri"/>
          <w:color w:val="auto"/>
          <w:sz w:val="22"/>
          <w:szCs w:val="22"/>
        </w:rPr>
      </w:pPr>
    </w:p>
    <w:p w:rsidR="00236761" w:rsidRDefault="00236761" w:rsidP="00D4104D">
      <w:pPr>
        <w:pStyle w:val="Default"/>
        <w:spacing w:after="240"/>
        <w:jc w:val="both"/>
        <w:rPr>
          <w:rFonts w:ascii="Calibri" w:hAnsi="Calibri" w:cs="Calibri"/>
          <w:color w:val="auto"/>
          <w:sz w:val="22"/>
          <w:szCs w:val="22"/>
        </w:rPr>
      </w:pPr>
    </w:p>
    <w:p w:rsidR="00236761" w:rsidRDefault="00D4104D" w:rsidP="00D4104D">
      <w:pPr>
        <w:pStyle w:val="Default"/>
        <w:spacing w:after="240"/>
        <w:jc w:val="center"/>
        <w:rPr>
          <w:rFonts w:ascii="Calibri" w:hAnsi="Calibri" w:cs="Calibri"/>
          <w:color w:val="auto"/>
          <w:sz w:val="22"/>
          <w:szCs w:val="22"/>
        </w:rPr>
      </w:pPr>
      <w:r w:rsidRPr="00D4104D">
        <w:rPr>
          <w:rFonts w:ascii="Calibri" w:hAnsi="Calibri" w:cs="Calibri"/>
          <w:color w:val="auto"/>
          <w:sz w:val="22"/>
          <w:szCs w:val="22"/>
        </w:rPr>
        <w:t>890</w:t>
      </w:r>
    </w:p>
    <w:p w:rsidR="00236761" w:rsidRDefault="00236761" w:rsidP="00D4104D">
      <w:pPr>
        <w:pStyle w:val="Default"/>
        <w:spacing w:after="240"/>
        <w:jc w:val="center"/>
        <w:rPr>
          <w:rFonts w:ascii="Calibri" w:hAnsi="Calibri" w:cs="Calibri"/>
          <w:color w:val="auto"/>
          <w:sz w:val="22"/>
          <w:szCs w:val="22"/>
        </w:rPr>
      </w:pPr>
    </w:p>
    <w:p w:rsidR="00236761" w:rsidRDefault="00236761" w:rsidP="00D4104D">
      <w:pPr>
        <w:pStyle w:val="Default"/>
        <w:spacing w:after="240"/>
        <w:rPr>
          <w:color w:val="auto"/>
        </w:rPr>
        <w:sectPr w:rsidR="00236761" w:rsidSect="00236761">
          <w:pgSz w:w="12240" w:h="16340"/>
          <w:pgMar w:top="1155" w:right="1260" w:bottom="687" w:left="1620" w:header="720" w:footer="720" w:gutter="0"/>
          <w:cols w:space="720"/>
          <w:noEndnote/>
        </w:sectPr>
      </w:pPr>
    </w:p>
    <w:p w:rsidR="00D4104D" w:rsidRDefault="00D4104D" w:rsidP="00D4104D">
      <w:pPr>
        <w:pStyle w:val="Default"/>
        <w:spacing w:after="240"/>
        <w:jc w:val="center"/>
        <w:rPr>
          <w:sz w:val="16"/>
          <w:szCs w:val="16"/>
        </w:rPr>
      </w:pPr>
      <w:r>
        <w:rPr>
          <w:i/>
          <w:iCs/>
          <w:sz w:val="16"/>
          <w:szCs w:val="16"/>
        </w:rPr>
        <w:lastRenderedPageBreak/>
        <w:t>11</w:t>
      </w:r>
      <w:r>
        <w:rPr>
          <w:i/>
          <w:iCs/>
          <w:sz w:val="10"/>
          <w:szCs w:val="10"/>
        </w:rPr>
        <w:t xml:space="preserve">th </w:t>
      </w:r>
      <w:r>
        <w:rPr>
          <w:i/>
          <w:iCs/>
          <w:sz w:val="16"/>
          <w:szCs w:val="16"/>
        </w:rPr>
        <w:t>INTERNATIONAL CONFERENCE OF SCHOOL OF SCIENCE AND TECHNOLOGY EDUCATION (SSTE)</w:t>
      </w:r>
    </w:p>
    <w:p w:rsidR="00D4104D" w:rsidRDefault="00D4104D" w:rsidP="00D4104D">
      <w:pPr>
        <w:pStyle w:val="Default"/>
        <w:spacing w:after="240"/>
        <w:rPr>
          <w:color w:val="auto"/>
          <w:sz w:val="23"/>
          <w:szCs w:val="23"/>
        </w:rPr>
      </w:pPr>
    </w:p>
    <w:p w:rsidR="00D4104D" w:rsidRDefault="00D4104D" w:rsidP="00D4104D">
      <w:pPr>
        <w:pStyle w:val="Default"/>
        <w:tabs>
          <w:tab w:val="left" w:pos="-90"/>
          <w:tab w:val="left" w:pos="3018"/>
        </w:tabs>
        <w:spacing w:before="240"/>
        <w:ind w:left="720" w:hanging="720"/>
        <w:jc w:val="both"/>
        <w:rPr>
          <w:color w:val="auto"/>
          <w:sz w:val="23"/>
          <w:szCs w:val="23"/>
        </w:rPr>
      </w:pPr>
      <w:proofErr w:type="gramStart"/>
      <w:r>
        <w:rPr>
          <w:color w:val="auto"/>
          <w:sz w:val="23"/>
          <w:szCs w:val="23"/>
        </w:rPr>
        <w:t>Eke,</w:t>
      </w:r>
      <w:proofErr w:type="gramEnd"/>
      <w:r>
        <w:rPr>
          <w:color w:val="auto"/>
          <w:sz w:val="23"/>
          <w:szCs w:val="23"/>
        </w:rPr>
        <w:t xml:space="preserve"> C., &amp; </w:t>
      </w:r>
      <w:proofErr w:type="spellStart"/>
      <w:r>
        <w:rPr>
          <w:color w:val="auto"/>
          <w:sz w:val="23"/>
          <w:szCs w:val="23"/>
        </w:rPr>
        <w:t>Bufumoh</w:t>
      </w:r>
      <w:proofErr w:type="spellEnd"/>
      <w:r>
        <w:rPr>
          <w:color w:val="auto"/>
          <w:sz w:val="23"/>
          <w:szCs w:val="23"/>
        </w:rPr>
        <w:t xml:space="preserve">, A. A. (2024). The growth and reform of information and communication technology (ICT) in Nigerian education: Emerging challenges. </w:t>
      </w:r>
      <w:r>
        <w:rPr>
          <w:rFonts w:ascii="Calibri" w:hAnsi="Calibri" w:cs="Calibri"/>
          <w:i/>
          <w:iCs/>
          <w:color w:val="auto"/>
          <w:sz w:val="23"/>
          <w:szCs w:val="23"/>
        </w:rPr>
        <w:t>Advance Journal of Science, Engineering and Technology, 8</w:t>
      </w:r>
      <w:r>
        <w:rPr>
          <w:color w:val="auto"/>
          <w:sz w:val="23"/>
          <w:szCs w:val="23"/>
        </w:rPr>
        <w:t xml:space="preserve">(3), 44–55. https://www.researchgate.net/publication/ 384932985 </w:t>
      </w:r>
    </w:p>
    <w:p w:rsidR="00D4104D" w:rsidRDefault="00D4104D" w:rsidP="00D4104D">
      <w:pPr>
        <w:pStyle w:val="Default"/>
        <w:spacing w:before="240"/>
        <w:ind w:left="720" w:hanging="720"/>
        <w:jc w:val="both"/>
        <w:rPr>
          <w:color w:val="auto"/>
          <w:sz w:val="23"/>
          <w:szCs w:val="23"/>
        </w:rPr>
      </w:pPr>
      <w:proofErr w:type="spellStart"/>
      <w:proofErr w:type="gramStart"/>
      <w:r>
        <w:rPr>
          <w:color w:val="auto"/>
          <w:sz w:val="23"/>
          <w:szCs w:val="23"/>
        </w:rPr>
        <w:t>Idowu</w:t>
      </w:r>
      <w:proofErr w:type="spellEnd"/>
      <w:r>
        <w:rPr>
          <w:color w:val="auto"/>
          <w:sz w:val="23"/>
          <w:szCs w:val="23"/>
        </w:rPr>
        <w:t xml:space="preserve">, A., &amp; </w:t>
      </w:r>
      <w:proofErr w:type="spellStart"/>
      <w:r>
        <w:rPr>
          <w:color w:val="auto"/>
          <w:sz w:val="23"/>
          <w:szCs w:val="23"/>
        </w:rPr>
        <w:t>Ajibade</w:t>
      </w:r>
      <w:proofErr w:type="spellEnd"/>
      <w:r>
        <w:rPr>
          <w:color w:val="auto"/>
          <w:sz w:val="23"/>
          <w:szCs w:val="23"/>
        </w:rPr>
        <w:t>, B. A. (2025).</w:t>
      </w:r>
      <w:proofErr w:type="gramEnd"/>
      <w:r>
        <w:rPr>
          <w:color w:val="auto"/>
          <w:sz w:val="23"/>
          <w:szCs w:val="23"/>
        </w:rPr>
        <w:t xml:space="preserve"> </w:t>
      </w:r>
      <w:proofErr w:type="gramStart"/>
      <w:r>
        <w:rPr>
          <w:color w:val="auto"/>
          <w:sz w:val="23"/>
          <w:szCs w:val="23"/>
        </w:rPr>
        <w:t>Effect of work environment on performance of academic staff of public universities in North Central Nigeria.</w:t>
      </w:r>
      <w:proofErr w:type="gramEnd"/>
      <w:r>
        <w:rPr>
          <w:color w:val="auto"/>
          <w:sz w:val="23"/>
          <w:szCs w:val="23"/>
        </w:rPr>
        <w:t xml:space="preserve"> </w:t>
      </w:r>
      <w:proofErr w:type="gramStart"/>
      <w:r>
        <w:rPr>
          <w:rFonts w:ascii="Calibri" w:hAnsi="Calibri" w:cs="Calibri"/>
          <w:i/>
          <w:iCs/>
          <w:color w:val="auto"/>
          <w:sz w:val="23"/>
          <w:szCs w:val="23"/>
        </w:rPr>
        <w:t>International Journal of Research and Innovation in Social Science, 9</w:t>
      </w:r>
      <w:r>
        <w:rPr>
          <w:color w:val="auto"/>
          <w:sz w:val="23"/>
          <w:szCs w:val="23"/>
        </w:rPr>
        <w:t>(6), 5860–5878.</w:t>
      </w:r>
      <w:proofErr w:type="gramEnd"/>
      <w:r>
        <w:rPr>
          <w:color w:val="auto"/>
          <w:sz w:val="23"/>
          <w:szCs w:val="23"/>
        </w:rPr>
        <w:t xml:space="preserve"> https://doi.org/10.47772/IJRISS.2025. 906000446 </w:t>
      </w:r>
    </w:p>
    <w:p w:rsidR="00D4104D" w:rsidRDefault="00D4104D" w:rsidP="00D4104D">
      <w:pPr>
        <w:pStyle w:val="Default"/>
        <w:spacing w:before="240"/>
        <w:ind w:left="720" w:hanging="720"/>
        <w:jc w:val="both"/>
        <w:rPr>
          <w:color w:val="auto"/>
          <w:sz w:val="23"/>
          <w:szCs w:val="23"/>
        </w:rPr>
      </w:pPr>
      <w:r>
        <w:rPr>
          <w:color w:val="auto"/>
          <w:sz w:val="23"/>
          <w:szCs w:val="23"/>
        </w:rPr>
        <w:t xml:space="preserve">Paul, S., Dare, J. D., &amp; </w:t>
      </w:r>
      <w:proofErr w:type="spellStart"/>
      <w:r>
        <w:rPr>
          <w:color w:val="auto"/>
          <w:sz w:val="23"/>
          <w:szCs w:val="23"/>
        </w:rPr>
        <w:t>Obasi</w:t>
      </w:r>
      <w:proofErr w:type="spellEnd"/>
      <w:r>
        <w:rPr>
          <w:color w:val="auto"/>
          <w:sz w:val="23"/>
          <w:szCs w:val="23"/>
        </w:rPr>
        <w:t xml:space="preserve">, N. I. (2024). </w:t>
      </w:r>
      <w:proofErr w:type="gramStart"/>
      <w:r>
        <w:rPr>
          <w:color w:val="auto"/>
          <w:sz w:val="23"/>
          <w:szCs w:val="23"/>
        </w:rPr>
        <w:t>Effect of work environment on the performance of academic staff of University of Abuja, FCT, Nigeria.</w:t>
      </w:r>
      <w:proofErr w:type="gramEnd"/>
      <w:r>
        <w:rPr>
          <w:color w:val="auto"/>
          <w:sz w:val="23"/>
          <w:szCs w:val="23"/>
        </w:rPr>
        <w:t xml:space="preserve"> </w:t>
      </w:r>
      <w:r>
        <w:rPr>
          <w:rFonts w:ascii="Calibri" w:hAnsi="Calibri" w:cs="Calibri"/>
          <w:i/>
          <w:iCs/>
          <w:color w:val="auto"/>
          <w:sz w:val="23"/>
          <w:szCs w:val="23"/>
        </w:rPr>
        <w:t>Abuja Journal of Business and Management, 2</w:t>
      </w:r>
      <w:r>
        <w:rPr>
          <w:color w:val="auto"/>
          <w:sz w:val="23"/>
          <w:szCs w:val="23"/>
        </w:rPr>
        <w:t xml:space="preserve">(4), 22–35. https://doi.org/10.7118/d24gjv29 </w:t>
      </w:r>
    </w:p>
    <w:p w:rsidR="00D4104D" w:rsidRDefault="00D4104D" w:rsidP="00D4104D">
      <w:pPr>
        <w:pStyle w:val="Default"/>
        <w:spacing w:before="240"/>
        <w:ind w:left="720" w:hanging="720"/>
        <w:jc w:val="both"/>
        <w:rPr>
          <w:color w:val="auto"/>
          <w:sz w:val="23"/>
          <w:szCs w:val="23"/>
        </w:rPr>
      </w:pPr>
      <w:r>
        <w:rPr>
          <w:color w:val="auto"/>
          <w:sz w:val="23"/>
          <w:szCs w:val="23"/>
        </w:rPr>
        <w:t xml:space="preserve">Samuel, U. E., </w:t>
      </w:r>
      <w:proofErr w:type="spellStart"/>
      <w:r>
        <w:rPr>
          <w:color w:val="auto"/>
          <w:sz w:val="23"/>
          <w:szCs w:val="23"/>
        </w:rPr>
        <w:t>Ikwuanusi</w:t>
      </w:r>
      <w:proofErr w:type="spellEnd"/>
      <w:r>
        <w:rPr>
          <w:color w:val="auto"/>
          <w:sz w:val="23"/>
          <w:szCs w:val="23"/>
        </w:rPr>
        <w:t xml:space="preserve">, E. N., &amp; </w:t>
      </w:r>
      <w:proofErr w:type="spellStart"/>
      <w:r>
        <w:rPr>
          <w:color w:val="auto"/>
          <w:sz w:val="23"/>
          <w:szCs w:val="23"/>
        </w:rPr>
        <w:t>Okonkwo</w:t>
      </w:r>
      <w:proofErr w:type="spellEnd"/>
      <w:r>
        <w:rPr>
          <w:color w:val="auto"/>
          <w:sz w:val="23"/>
          <w:szCs w:val="23"/>
        </w:rPr>
        <w:t xml:space="preserve">, P. C. (2024). </w:t>
      </w:r>
      <w:proofErr w:type="gramStart"/>
      <w:r>
        <w:rPr>
          <w:color w:val="auto"/>
          <w:sz w:val="23"/>
          <w:szCs w:val="23"/>
        </w:rPr>
        <w:t>Integrating STEM education and artificial intelligence (AI): A catalyst for global scientific and technological advancement in Nigeria.</w:t>
      </w:r>
      <w:proofErr w:type="gramEnd"/>
      <w:r>
        <w:rPr>
          <w:color w:val="auto"/>
          <w:sz w:val="23"/>
          <w:szCs w:val="23"/>
        </w:rPr>
        <w:t xml:space="preserve"> </w:t>
      </w:r>
      <w:r>
        <w:rPr>
          <w:rFonts w:ascii="Calibri" w:hAnsi="Calibri" w:cs="Calibri"/>
          <w:i/>
          <w:iCs/>
          <w:color w:val="auto"/>
          <w:sz w:val="23"/>
          <w:szCs w:val="23"/>
        </w:rPr>
        <w:t>FNAS-Journal of Mathematics, Science and Education, 3</w:t>
      </w:r>
      <w:r>
        <w:rPr>
          <w:color w:val="auto"/>
          <w:sz w:val="23"/>
          <w:szCs w:val="23"/>
        </w:rPr>
        <w:t xml:space="preserve">(2), 85–96. Retrieved from https://fnasjournals.com/index.php/FNAS-JMSE/article/view/697 </w:t>
      </w:r>
    </w:p>
    <w:p w:rsidR="007E508B" w:rsidRDefault="00D4104D" w:rsidP="00D4104D">
      <w:pPr>
        <w:pStyle w:val="Default"/>
        <w:spacing w:before="240"/>
        <w:ind w:left="720" w:hanging="720"/>
        <w:jc w:val="both"/>
        <w:rPr>
          <w:rFonts w:ascii="Calibri" w:hAnsi="Calibri" w:cs="Calibri"/>
          <w:color w:val="auto"/>
          <w:sz w:val="22"/>
          <w:szCs w:val="22"/>
        </w:rPr>
      </w:pPr>
      <w:proofErr w:type="spellStart"/>
      <w:r>
        <w:rPr>
          <w:color w:val="auto"/>
          <w:sz w:val="23"/>
          <w:szCs w:val="23"/>
        </w:rPr>
        <w:t>Shaibu</w:t>
      </w:r>
      <w:proofErr w:type="spellEnd"/>
      <w:r>
        <w:rPr>
          <w:color w:val="auto"/>
          <w:sz w:val="23"/>
          <w:szCs w:val="23"/>
        </w:rPr>
        <w:t xml:space="preserve">, L. (2025). </w:t>
      </w:r>
      <w:proofErr w:type="gramStart"/>
      <w:r>
        <w:rPr>
          <w:color w:val="auto"/>
          <w:sz w:val="23"/>
          <w:szCs w:val="23"/>
        </w:rPr>
        <w:t>University management strategies for procuring school facilities in Nigeria.</w:t>
      </w:r>
      <w:proofErr w:type="gramEnd"/>
      <w:r>
        <w:rPr>
          <w:color w:val="auto"/>
          <w:sz w:val="23"/>
          <w:szCs w:val="23"/>
        </w:rPr>
        <w:t xml:space="preserve"> </w:t>
      </w:r>
      <w:r>
        <w:rPr>
          <w:rFonts w:ascii="Calibri" w:hAnsi="Calibri" w:cs="Calibri"/>
          <w:i/>
          <w:iCs/>
          <w:color w:val="auto"/>
          <w:sz w:val="23"/>
          <w:szCs w:val="23"/>
        </w:rPr>
        <w:t>African Research Review, 12</w:t>
      </w:r>
      <w:r>
        <w:rPr>
          <w:color w:val="auto"/>
          <w:sz w:val="23"/>
          <w:szCs w:val="23"/>
        </w:rPr>
        <w:t>(1), 59–68. Retrieved from https://reports.afjur.com/index.php/ARR /article/view/59</w:t>
      </w:r>
    </w:p>
    <w:p w:rsidR="007E508B" w:rsidRDefault="00D4104D" w:rsidP="00D4104D">
      <w:pPr>
        <w:pStyle w:val="Default"/>
        <w:tabs>
          <w:tab w:val="left" w:pos="3406"/>
        </w:tabs>
        <w:spacing w:before="240"/>
        <w:jc w:val="both"/>
        <w:rPr>
          <w:rFonts w:ascii="Calibri" w:hAnsi="Calibri" w:cs="Calibri"/>
          <w:color w:val="auto"/>
          <w:sz w:val="22"/>
          <w:szCs w:val="22"/>
        </w:rPr>
      </w:pPr>
      <w:r>
        <w:rPr>
          <w:rFonts w:ascii="Calibri" w:hAnsi="Calibri" w:cs="Calibri"/>
          <w:color w:val="auto"/>
          <w:sz w:val="22"/>
          <w:szCs w:val="22"/>
        </w:rPr>
        <w:tab/>
      </w:r>
    </w:p>
    <w:p w:rsidR="007E508B" w:rsidRDefault="007E508B" w:rsidP="00D4104D">
      <w:pPr>
        <w:pStyle w:val="Default"/>
        <w:spacing w:before="240"/>
        <w:jc w:val="both"/>
        <w:rPr>
          <w:rFonts w:ascii="Calibri" w:hAnsi="Calibri" w:cs="Calibri"/>
          <w:color w:val="auto"/>
          <w:sz w:val="22"/>
          <w:szCs w:val="22"/>
        </w:rPr>
      </w:pPr>
    </w:p>
    <w:p w:rsidR="007E508B" w:rsidRDefault="007E508B" w:rsidP="00D4104D">
      <w:pPr>
        <w:pStyle w:val="Default"/>
        <w:spacing w:before="240"/>
        <w:jc w:val="both"/>
        <w:rPr>
          <w:rFonts w:ascii="Calibri" w:hAnsi="Calibri" w:cs="Calibri"/>
          <w:color w:val="auto"/>
          <w:sz w:val="22"/>
          <w:szCs w:val="22"/>
        </w:rPr>
      </w:pPr>
    </w:p>
    <w:p w:rsidR="007E508B" w:rsidRDefault="007E508B" w:rsidP="00D4104D">
      <w:pPr>
        <w:pStyle w:val="Default"/>
        <w:spacing w:before="240"/>
        <w:jc w:val="both"/>
        <w:rPr>
          <w:rFonts w:ascii="Calibri" w:hAnsi="Calibri" w:cs="Calibri"/>
          <w:color w:val="auto"/>
          <w:sz w:val="22"/>
          <w:szCs w:val="22"/>
        </w:rPr>
      </w:pPr>
    </w:p>
    <w:p w:rsidR="007E508B" w:rsidRDefault="007E508B" w:rsidP="00D4104D">
      <w:pPr>
        <w:pStyle w:val="Default"/>
        <w:spacing w:before="240"/>
        <w:jc w:val="both"/>
        <w:rPr>
          <w:rFonts w:ascii="Calibri" w:hAnsi="Calibri" w:cs="Calibri"/>
          <w:color w:val="auto"/>
          <w:sz w:val="22"/>
          <w:szCs w:val="22"/>
        </w:rPr>
      </w:pPr>
    </w:p>
    <w:p w:rsidR="007E508B" w:rsidRDefault="007E508B" w:rsidP="00D4104D">
      <w:pPr>
        <w:pStyle w:val="Default"/>
        <w:jc w:val="both"/>
        <w:rPr>
          <w:rFonts w:ascii="Calibri" w:hAnsi="Calibri" w:cs="Calibri"/>
          <w:color w:val="auto"/>
          <w:sz w:val="22"/>
          <w:szCs w:val="22"/>
        </w:rPr>
      </w:pPr>
    </w:p>
    <w:p w:rsidR="007E508B" w:rsidRDefault="007E508B" w:rsidP="00D4104D">
      <w:pPr>
        <w:pStyle w:val="Default"/>
        <w:jc w:val="both"/>
        <w:rPr>
          <w:rFonts w:ascii="Calibri" w:hAnsi="Calibri" w:cs="Calibri"/>
          <w:color w:val="auto"/>
          <w:sz w:val="22"/>
          <w:szCs w:val="22"/>
        </w:rPr>
      </w:pPr>
    </w:p>
    <w:p w:rsidR="007E508B" w:rsidRDefault="007E508B" w:rsidP="00D4104D">
      <w:pPr>
        <w:pStyle w:val="Default"/>
        <w:jc w:val="both"/>
        <w:rPr>
          <w:rFonts w:ascii="Calibri" w:hAnsi="Calibri" w:cs="Calibri"/>
          <w:color w:val="auto"/>
          <w:sz w:val="22"/>
          <w:szCs w:val="22"/>
        </w:rPr>
      </w:pPr>
    </w:p>
    <w:p w:rsidR="007E508B" w:rsidRDefault="007E508B" w:rsidP="00D4104D">
      <w:pPr>
        <w:pStyle w:val="Default"/>
        <w:jc w:val="center"/>
        <w:rPr>
          <w:rFonts w:ascii="Calibri" w:hAnsi="Calibri" w:cs="Calibri"/>
          <w:color w:val="auto"/>
          <w:sz w:val="22"/>
          <w:szCs w:val="22"/>
        </w:rPr>
      </w:pPr>
      <w:r>
        <w:rPr>
          <w:rFonts w:ascii="Calibri" w:hAnsi="Calibri" w:cs="Calibri"/>
          <w:color w:val="auto"/>
          <w:sz w:val="22"/>
          <w:szCs w:val="22"/>
        </w:rPr>
        <w:t>886</w:t>
      </w:r>
    </w:p>
    <w:p w:rsidR="007E508B" w:rsidRDefault="007E508B" w:rsidP="007E508B">
      <w:pPr>
        <w:pStyle w:val="Default"/>
        <w:jc w:val="center"/>
        <w:rPr>
          <w:color w:val="auto"/>
          <w:sz w:val="23"/>
          <w:szCs w:val="23"/>
        </w:rPr>
      </w:pPr>
    </w:p>
    <w:sectPr w:rsidR="007E508B" w:rsidSect="007D2784">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A7" w:rsidRDefault="005C67A7" w:rsidP="00021F86">
      <w:pPr>
        <w:spacing w:after="0" w:line="240" w:lineRule="auto"/>
      </w:pPr>
      <w:r>
        <w:separator/>
      </w:r>
    </w:p>
  </w:endnote>
  <w:endnote w:type="continuationSeparator" w:id="0">
    <w:p w:rsidR="005C67A7" w:rsidRDefault="005C67A7" w:rsidP="0002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Math">
    <w:altName w:val="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A7" w:rsidRDefault="005C67A7" w:rsidP="00021F86">
      <w:pPr>
        <w:spacing w:after="0" w:line="240" w:lineRule="auto"/>
      </w:pPr>
      <w:r>
        <w:separator/>
      </w:r>
    </w:p>
  </w:footnote>
  <w:footnote w:type="continuationSeparator" w:id="0">
    <w:p w:rsidR="005C67A7" w:rsidRDefault="005C67A7" w:rsidP="00021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A8D"/>
    <w:multiLevelType w:val="hybridMultilevel"/>
    <w:tmpl w:val="792C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71828"/>
    <w:multiLevelType w:val="hybridMultilevel"/>
    <w:tmpl w:val="CDEC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367BE"/>
    <w:multiLevelType w:val="hybridMultilevel"/>
    <w:tmpl w:val="7E6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B54F1"/>
    <w:multiLevelType w:val="hybridMultilevel"/>
    <w:tmpl w:val="DDDE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D78E8"/>
    <w:multiLevelType w:val="hybridMultilevel"/>
    <w:tmpl w:val="F4924592"/>
    <w:lvl w:ilvl="0" w:tplc="953A5860">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90E45"/>
    <w:multiLevelType w:val="hybridMultilevel"/>
    <w:tmpl w:val="3F9A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317A8"/>
    <w:multiLevelType w:val="hybridMultilevel"/>
    <w:tmpl w:val="60D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77A41"/>
    <w:multiLevelType w:val="hybridMultilevel"/>
    <w:tmpl w:val="B57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A6EC5"/>
    <w:multiLevelType w:val="hybridMultilevel"/>
    <w:tmpl w:val="985A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A55D6"/>
    <w:multiLevelType w:val="hybridMultilevel"/>
    <w:tmpl w:val="541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F292D"/>
    <w:multiLevelType w:val="hybridMultilevel"/>
    <w:tmpl w:val="A41A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7"/>
  </w:num>
  <w:num w:numId="5">
    <w:abstractNumId w:val="6"/>
  </w:num>
  <w:num w:numId="6">
    <w:abstractNumId w:val="0"/>
  </w:num>
  <w:num w:numId="7">
    <w:abstractNumId w:val="2"/>
  </w:num>
  <w:num w:numId="8">
    <w:abstractNumId w:val="10"/>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B5"/>
    <w:rsid w:val="00021F86"/>
    <w:rsid w:val="00236761"/>
    <w:rsid w:val="004D51B5"/>
    <w:rsid w:val="005C67A7"/>
    <w:rsid w:val="006B7173"/>
    <w:rsid w:val="007D2784"/>
    <w:rsid w:val="007E508B"/>
    <w:rsid w:val="009136BD"/>
    <w:rsid w:val="00B00721"/>
    <w:rsid w:val="00D4104D"/>
    <w:rsid w:val="00E8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1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1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86"/>
  </w:style>
  <w:style w:type="paragraph" w:styleId="Footer">
    <w:name w:val="footer"/>
    <w:basedOn w:val="Normal"/>
    <w:link w:val="FooterChar"/>
    <w:uiPriority w:val="99"/>
    <w:unhideWhenUsed/>
    <w:rsid w:val="00021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1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1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86"/>
  </w:style>
  <w:style w:type="paragraph" w:styleId="Footer">
    <w:name w:val="footer"/>
    <w:basedOn w:val="Normal"/>
    <w:link w:val="FooterChar"/>
    <w:uiPriority w:val="99"/>
    <w:unhideWhenUsed/>
    <w:rsid w:val="00021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2026-04-27T14:55:00Z</dcterms:created>
  <dcterms:modified xsi:type="dcterms:W3CDTF">2026-04-27T16:27:00Z</dcterms:modified>
</cp:coreProperties>
</file>