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380A" w14:textId="0C89D241" w:rsidR="00AD6A3F" w:rsidRPr="00361BA7" w:rsidRDefault="00FC475A" w:rsidP="008F2AA6">
      <w:pPr>
        <w:jc w:val="center"/>
        <w:rPr>
          <w:rFonts w:ascii="Times New Roman" w:hAnsi="Times New Roman" w:cs="Times New Roman"/>
          <w:b/>
          <w:bCs/>
          <w:sz w:val="24"/>
          <w:szCs w:val="24"/>
        </w:rPr>
      </w:pPr>
      <w:r w:rsidRPr="00361BA7">
        <w:rPr>
          <w:rFonts w:ascii="Times New Roman" w:hAnsi="Times New Roman" w:cs="Times New Roman"/>
          <w:b/>
          <w:bCs/>
          <w:sz w:val="24"/>
          <w:szCs w:val="24"/>
        </w:rPr>
        <w:t xml:space="preserve">Advancing Open Research Adoption in Nigeria: Assessment Reforms and Funders Mandates </w:t>
      </w:r>
      <w:r w:rsidR="002F69FC" w:rsidRPr="00361BA7">
        <w:rPr>
          <w:rFonts w:ascii="Times New Roman" w:hAnsi="Times New Roman" w:cs="Times New Roman"/>
          <w:b/>
          <w:bCs/>
          <w:sz w:val="24"/>
          <w:szCs w:val="24"/>
        </w:rPr>
        <w:t>as catalysts of change</w:t>
      </w:r>
    </w:p>
    <w:p w14:paraId="17A137DF" w14:textId="77777777" w:rsidR="00776D52" w:rsidRPr="00361BA7" w:rsidRDefault="00776D52" w:rsidP="00776D52">
      <w:pPr>
        <w:jc w:val="center"/>
        <w:rPr>
          <w:rFonts w:ascii="Times New Roman" w:hAnsi="Times New Roman" w:cs="Times New Roman"/>
          <w:b/>
          <w:bCs/>
          <w:sz w:val="24"/>
          <w:szCs w:val="24"/>
        </w:rPr>
      </w:pPr>
      <w:r w:rsidRPr="00361BA7">
        <w:rPr>
          <w:rFonts w:ascii="Times New Roman" w:hAnsi="Times New Roman" w:cs="Times New Roman"/>
          <w:b/>
          <w:bCs/>
          <w:sz w:val="24"/>
          <w:szCs w:val="24"/>
        </w:rPr>
        <w:t>By</w:t>
      </w:r>
    </w:p>
    <w:p w14:paraId="1EE91645" w14:textId="77777777" w:rsidR="00776D52" w:rsidRPr="00361BA7" w:rsidRDefault="00776D52" w:rsidP="00776D52">
      <w:pPr>
        <w:jc w:val="center"/>
        <w:rPr>
          <w:rFonts w:ascii="Times New Roman" w:hAnsi="Times New Roman" w:cs="Times New Roman"/>
          <w:b/>
          <w:bCs/>
          <w:sz w:val="24"/>
          <w:szCs w:val="24"/>
        </w:rPr>
      </w:pPr>
    </w:p>
    <w:p w14:paraId="6F0807A4" w14:textId="2CD92A34" w:rsidR="00776D52" w:rsidRPr="00361BA7" w:rsidRDefault="00776D52" w:rsidP="00776D52">
      <w:pPr>
        <w:jc w:val="center"/>
        <w:rPr>
          <w:rFonts w:ascii="Times New Roman" w:hAnsi="Times New Roman" w:cs="Times New Roman"/>
          <w:b/>
          <w:bCs/>
          <w:sz w:val="24"/>
          <w:szCs w:val="24"/>
        </w:rPr>
      </w:pPr>
      <w:r w:rsidRPr="00361BA7">
        <w:rPr>
          <w:rFonts w:ascii="Times New Roman" w:hAnsi="Times New Roman" w:cs="Times New Roman"/>
          <w:b/>
          <w:bCs/>
          <w:sz w:val="24"/>
          <w:szCs w:val="24"/>
        </w:rPr>
        <w:t>Salau, Sadiat Adetoro</w:t>
      </w:r>
      <w:r w:rsidR="00600232" w:rsidRPr="00361BA7">
        <w:rPr>
          <w:rFonts w:ascii="Times New Roman" w:hAnsi="Times New Roman" w:cs="Times New Roman"/>
          <w:b/>
          <w:bCs/>
          <w:sz w:val="24"/>
          <w:szCs w:val="24"/>
        </w:rPr>
        <w:t xml:space="preserve"> (PhD)</w:t>
      </w:r>
      <w:r w:rsidR="00786272" w:rsidRPr="00361BA7">
        <w:rPr>
          <w:rFonts w:ascii="Times New Roman" w:hAnsi="Times New Roman" w:cs="Times New Roman"/>
          <w:b/>
          <w:bCs/>
          <w:sz w:val="24"/>
          <w:szCs w:val="24"/>
          <w:vertAlign w:val="superscript"/>
        </w:rPr>
        <w:t>1</w:t>
      </w:r>
      <w:r w:rsidRPr="00361BA7">
        <w:rPr>
          <w:rFonts w:ascii="Times New Roman" w:hAnsi="Times New Roman" w:cs="Times New Roman"/>
          <w:b/>
          <w:bCs/>
          <w:sz w:val="24"/>
          <w:szCs w:val="24"/>
        </w:rPr>
        <w:t>, Idowu Adegbilero-Iwalari</w:t>
      </w:r>
      <w:r w:rsidR="00786272" w:rsidRPr="00361BA7">
        <w:rPr>
          <w:rFonts w:ascii="Times New Roman" w:hAnsi="Times New Roman" w:cs="Times New Roman"/>
          <w:b/>
          <w:bCs/>
          <w:sz w:val="24"/>
          <w:szCs w:val="24"/>
          <w:vertAlign w:val="superscript"/>
        </w:rPr>
        <w:t>2</w:t>
      </w:r>
      <w:r w:rsidRPr="00361BA7">
        <w:rPr>
          <w:rFonts w:ascii="Times New Roman" w:hAnsi="Times New Roman" w:cs="Times New Roman"/>
          <w:b/>
          <w:bCs/>
          <w:sz w:val="24"/>
          <w:szCs w:val="24"/>
        </w:rPr>
        <w:t>, Emez</w:t>
      </w:r>
      <w:r w:rsidR="00F3560D">
        <w:rPr>
          <w:rFonts w:ascii="Times New Roman" w:hAnsi="Times New Roman" w:cs="Times New Roman"/>
          <w:b/>
          <w:bCs/>
          <w:sz w:val="24"/>
          <w:szCs w:val="24"/>
        </w:rPr>
        <w:t>ie</w:t>
      </w:r>
      <w:r w:rsidRPr="00361BA7">
        <w:rPr>
          <w:rFonts w:ascii="Times New Roman" w:hAnsi="Times New Roman" w:cs="Times New Roman"/>
          <w:b/>
          <w:bCs/>
          <w:sz w:val="24"/>
          <w:szCs w:val="24"/>
        </w:rPr>
        <w:t xml:space="preserve">, </w:t>
      </w:r>
      <w:r w:rsidR="00F3560D">
        <w:rPr>
          <w:rFonts w:ascii="Times New Roman" w:hAnsi="Times New Roman" w:cs="Times New Roman"/>
          <w:b/>
          <w:bCs/>
          <w:sz w:val="24"/>
          <w:szCs w:val="24"/>
        </w:rPr>
        <w:t>Amauche</w:t>
      </w:r>
      <w:r w:rsidR="00CF0CE3">
        <w:rPr>
          <w:rFonts w:ascii="Times New Roman" w:hAnsi="Times New Roman" w:cs="Times New Roman"/>
          <w:b/>
          <w:bCs/>
          <w:sz w:val="24"/>
          <w:szCs w:val="24"/>
        </w:rPr>
        <w:t xml:space="preserve"> </w:t>
      </w:r>
      <w:r w:rsidRPr="00361BA7">
        <w:rPr>
          <w:rFonts w:ascii="Times New Roman" w:hAnsi="Times New Roman" w:cs="Times New Roman"/>
          <w:b/>
          <w:bCs/>
          <w:sz w:val="24"/>
          <w:szCs w:val="24"/>
        </w:rPr>
        <w:t>Nk</w:t>
      </w:r>
      <w:r w:rsidR="00CF0CE3">
        <w:rPr>
          <w:rFonts w:ascii="Times New Roman" w:hAnsi="Times New Roman" w:cs="Times New Roman"/>
          <w:b/>
          <w:bCs/>
          <w:sz w:val="24"/>
          <w:szCs w:val="24"/>
        </w:rPr>
        <w:t>eiru</w:t>
      </w:r>
      <w:r w:rsidR="00600232" w:rsidRPr="00361BA7">
        <w:rPr>
          <w:rFonts w:ascii="Times New Roman" w:hAnsi="Times New Roman" w:cs="Times New Roman"/>
          <w:b/>
          <w:bCs/>
          <w:sz w:val="24"/>
          <w:szCs w:val="24"/>
        </w:rPr>
        <w:t>(PhD)</w:t>
      </w:r>
      <w:r w:rsidR="00786272" w:rsidRPr="00361BA7">
        <w:rPr>
          <w:rFonts w:ascii="Times New Roman" w:hAnsi="Times New Roman" w:cs="Times New Roman"/>
          <w:b/>
          <w:bCs/>
          <w:sz w:val="24"/>
          <w:szCs w:val="24"/>
          <w:vertAlign w:val="superscript"/>
        </w:rPr>
        <w:t>3</w:t>
      </w:r>
    </w:p>
    <w:p w14:paraId="23CFD89A" w14:textId="06C7DB6E" w:rsidR="00FC475A" w:rsidRDefault="00FC475A" w:rsidP="00776D52">
      <w:pPr>
        <w:jc w:val="center"/>
        <w:rPr>
          <w:rFonts w:ascii="Times New Roman" w:hAnsi="Times New Roman" w:cs="Times New Roman"/>
          <w:b/>
          <w:bCs/>
          <w:sz w:val="24"/>
          <w:szCs w:val="24"/>
          <w:vertAlign w:val="superscript"/>
        </w:rPr>
      </w:pPr>
      <w:r w:rsidRPr="00361BA7">
        <w:rPr>
          <w:rFonts w:ascii="Times New Roman" w:hAnsi="Times New Roman" w:cs="Times New Roman"/>
          <w:b/>
          <w:bCs/>
          <w:sz w:val="24"/>
          <w:szCs w:val="24"/>
        </w:rPr>
        <w:t>Federal University of Technology, Minna</w:t>
      </w:r>
      <w:r w:rsidR="00786272" w:rsidRPr="00361BA7">
        <w:rPr>
          <w:rFonts w:ascii="Times New Roman" w:hAnsi="Times New Roman" w:cs="Times New Roman"/>
          <w:b/>
          <w:bCs/>
          <w:sz w:val="24"/>
          <w:szCs w:val="24"/>
          <w:vertAlign w:val="superscript"/>
        </w:rPr>
        <w:t>1</w:t>
      </w:r>
      <w:r w:rsidRPr="00361BA7">
        <w:rPr>
          <w:rFonts w:ascii="Times New Roman" w:hAnsi="Times New Roman" w:cs="Times New Roman"/>
          <w:b/>
          <w:bCs/>
          <w:sz w:val="24"/>
          <w:szCs w:val="24"/>
        </w:rPr>
        <w:t>, Afe Babalola University, Ado-Ekiti</w:t>
      </w:r>
      <w:r w:rsidR="00C270A4" w:rsidRPr="00361BA7">
        <w:rPr>
          <w:rFonts w:ascii="Times New Roman" w:hAnsi="Times New Roman" w:cs="Times New Roman"/>
          <w:b/>
          <w:bCs/>
          <w:sz w:val="24"/>
          <w:szCs w:val="24"/>
          <w:vertAlign w:val="superscript"/>
        </w:rPr>
        <w:t>2</w:t>
      </w:r>
      <w:r w:rsidRPr="00361BA7">
        <w:rPr>
          <w:rFonts w:ascii="Times New Roman" w:hAnsi="Times New Roman" w:cs="Times New Roman"/>
          <w:b/>
          <w:bCs/>
          <w:sz w:val="24"/>
          <w:szCs w:val="24"/>
        </w:rPr>
        <w:t xml:space="preserve"> and Federal University of Technology, Owerri</w:t>
      </w:r>
      <w:r w:rsidR="00786272" w:rsidRPr="00361BA7">
        <w:rPr>
          <w:rFonts w:ascii="Times New Roman" w:hAnsi="Times New Roman" w:cs="Times New Roman"/>
          <w:b/>
          <w:bCs/>
          <w:sz w:val="24"/>
          <w:szCs w:val="24"/>
          <w:vertAlign w:val="superscript"/>
        </w:rPr>
        <w:t>3</w:t>
      </w:r>
    </w:p>
    <w:p w14:paraId="3C39B96B" w14:textId="34DAC05A" w:rsidR="00F3560D" w:rsidRDefault="001A6FDC" w:rsidP="00776D52">
      <w:pPr>
        <w:jc w:val="center"/>
        <w:rPr>
          <w:rFonts w:ascii="Times New Roman" w:hAnsi="Times New Roman" w:cs="Times New Roman"/>
          <w:b/>
          <w:bCs/>
          <w:sz w:val="24"/>
          <w:szCs w:val="24"/>
          <w:vertAlign w:val="superscript"/>
        </w:rPr>
      </w:pPr>
      <w:hyperlink r:id="rId7" w:history="1">
        <w:r w:rsidR="00F3560D" w:rsidRPr="00017D85">
          <w:rPr>
            <w:rStyle w:val="Hyperlink"/>
            <w:rFonts w:ascii="Times New Roman" w:hAnsi="Times New Roman" w:cs="Times New Roman"/>
            <w:b/>
            <w:bCs/>
            <w:sz w:val="24"/>
            <w:szCs w:val="24"/>
          </w:rPr>
          <w:t>adetoro@futminna.edu.ng</w:t>
        </w:r>
        <w:r w:rsidR="00F3560D" w:rsidRPr="00017D85">
          <w:rPr>
            <w:rStyle w:val="Hyperlink"/>
            <w:rFonts w:ascii="Times New Roman" w:hAnsi="Times New Roman" w:cs="Times New Roman"/>
            <w:b/>
            <w:bCs/>
            <w:sz w:val="24"/>
            <w:szCs w:val="24"/>
            <w:vertAlign w:val="superscript"/>
          </w:rPr>
          <w:t>1</w:t>
        </w:r>
      </w:hyperlink>
      <w:r w:rsidR="00F3560D">
        <w:rPr>
          <w:rFonts w:ascii="Times New Roman" w:hAnsi="Times New Roman" w:cs="Times New Roman"/>
          <w:b/>
          <w:bCs/>
          <w:sz w:val="24"/>
          <w:szCs w:val="24"/>
        </w:rPr>
        <w:t xml:space="preserve">, </w:t>
      </w:r>
      <w:hyperlink r:id="rId8" w:history="1">
        <w:r w:rsidR="00F3560D" w:rsidRPr="00017D85">
          <w:rPr>
            <w:rStyle w:val="Hyperlink"/>
            <w:rFonts w:ascii="Times New Roman" w:hAnsi="Times New Roman" w:cs="Times New Roman"/>
            <w:b/>
            <w:bCs/>
            <w:sz w:val="24"/>
            <w:szCs w:val="24"/>
          </w:rPr>
          <w:t>adegbileroii@abuad.edu.ng</w:t>
        </w:r>
        <w:r w:rsidR="00F3560D" w:rsidRPr="00017D85">
          <w:rPr>
            <w:rStyle w:val="Hyperlink"/>
            <w:rFonts w:ascii="Times New Roman" w:hAnsi="Times New Roman" w:cs="Times New Roman"/>
            <w:b/>
            <w:bCs/>
            <w:sz w:val="24"/>
            <w:szCs w:val="24"/>
            <w:vertAlign w:val="superscript"/>
          </w:rPr>
          <w:t>2</w:t>
        </w:r>
      </w:hyperlink>
      <w:r w:rsidR="00F3560D">
        <w:rPr>
          <w:rFonts w:ascii="Times New Roman" w:hAnsi="Times New Roman" w:cs="Times New Roman"/>
          <w:b/>
          <w:bCs/>
          <w:sz w:val="24"/>
          <w:szCs w:val="24"/>
        </w:rPr>
        <w:t xml:space="preserve">, </w:t>
      </w:r>
      <w:hyperlink r:id="rId9" w:history="1">
        <w:r w:rsidR="00CF0CE3" w:rsidRPr="00017D85">
          <w:rPr>
            <w:rStyle w:val="Hyperlink"/>
            <w:rFonts w:ascii="Times New Roman" w:hAnsi="Times New Roman" w:cs="Times New Roman"/>
            <w:b/>
            <w:bCs/>
            <w:sz w:val="24"/>
            <w:szCs w:val="24"/>
          </w:rPr>
          <w:t>nkeiru.emezie@futo.edu.ng</w:t>
        </w:r>
        <w:r w:rsidR="00CF0CE3" w:rsidRPr="00017D85">
          <w:rPr>
            <w:rStyle w:val="Hyperlink"/>
            <w:rFonts w:ascii="Times New Roman" w:hAnsi="Times New Roman" w:cs="Times New Roman"/>
            <w:b/>
            <w:bCs/>
            <w:sz w:val="24"/>
            <w:szCs w:val="24"/>
            <w:vertAlign w:val="superscript"/>
          </w:rPr>
          <w:t>3</w:t>
        </w:r>
      </w:hyperlink>
    </w:p>
    <w:p w14:paraId="3E112595" w14:textId="77777777" w:rsidR="00F3560D" w:rsidRPr="00F3560D" w:rsidRDefault="00F3560D" w:rsidP="00776D52">
      <w:pPr>
        <w:jc w:val="center"/>
        <w:rPr>
          <w:rFonts w:ascii="Times New Roman" w:hAnsi="Times New Roman" w:cs="Times New Roman"/>
          <w:b/>
          <w:bCs/>
          <w:sz w:val="24"/>
          <w:szCs w:val="24"/>
        </w:rPr>
      </w:pPr>
    </w:p>
    <w:p w14:paraId="09040D2D" w14:textId="6FE39E9C" w:rsidR="00DB05E4" w:rsidRPr="00361BA7" w:rsidRDefault="00DB05E4" w:rsidP="00041029">
      <w:pPr>
        <w:jc w:val="both"/>
        <w:rPr>
          <w:rFonts w:ascii="Times New Roman" w:hAnsi="Times New Roman" w:cs="Times New Roman"/>
          <w:b/>
          <w:bCs/>
          <w:sz w:val="24"/>
          <w:szCs w:val="24"/>
        </w:rPr>
      </w:pPr>
      <w:r w:rsidRPr="00361BA7">
        <w:rPr>
          <w:rFonts w:ascii="Times New Roman" w:hAnsi="Times New Roman" w:cs="Times New Roman"/>
          <w:b/>
          <w:bCs/>
          <w:sz w:val="24"/>
          <w:szCs w:val="24"/>
        </w:rPr>
        <w:t>Theme: Whose Knowledge? Open practices, technology and African Scholarship</w:t>
      </w:r>
    </w:p>
    <w:p w14:paraId="0A48AE60" w14:textId="74D7C551" w:rsidR="0081779D" w:rsidRDefault="00D84794" w:rsidP="0004102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45EAA22" w14:textId="77777777" w:rsidR="00D84794" w:rsidRDefault="00D84794" w:rsidP="00D84794">
      <w:pPr>
        <w:jc w:val="both"/>
        <w:rPr>
          <w:rFonts w:ascii="Times New Roman" w:hAnsi="Times New Roman" w:cs="Times New Roman"/>
          <w:sz w:val="24"/>
          <w:szCs w:val="24"/>
        </w:rPr>
      </w:pPr>
      <w:r w:rsidRPr="00361BA7">
        <w:rPr>
          <w:rFonts w:ascii="Times New Roman" w:hAnsi="Times New Roman" w:cs="Times New Roman"/>
          <w:sz w:val="24"/>
          <w:szCs w:val="24"/>
        </w:rPr>
        <w:t>Keywords: Open Research, Open Science, Research Assessment, Nigeria</w:t>
      </w:r>
    </w:p>
    <w:p w14:paraId="14B9BB99" w14:textId="77777777" w:rsidR="00D84794" w:rsidRPr="00361BA7" w:rsidRDefault="00D84794" w:rsidP="00041029">
      <w:pPr>
        <w:jc w:val="both"/>
        <w:rPr>
          <w:rFonts w:ascii="Times New Roman" w:hAnsi="Times New Roman" w:cs="Times New Roman"/>
          <w:b/>
          <w:bCs/>
          <w:sz w:val="24"/>
          <w:szCs w:val="24"/>
        </w:rPr>
      </w:pPr>
    </w:p>
    <w:p w14:paraId="0F31F2E2" w14:textId="6BDD9FC0" w:rsidR="00043BB9" w:rsidRDefault="00043BB9" w:rsidP="00041029">
      <w:pPr>
        <w:jc w:val="both"/>
        <w:rPr>
          <w:rFonts w:ascii="Times New Roman" w:hAnsi="Times New Roman" w:cs="Times New Roman"/>
          <w:b/>
          <w:bCs/>
          <w:sz w:val="24"/>
          <w:szCs w:val="24"/>
        </w:rPr>
      </w:pPr>
      <w:r w:rsidRPr="00043BB9">
        <w:rPr>
          <w:rFonts w:ascii="Times New Roman" w:hAnsi="Times New Roman" w:cs="Times New Roman"/>
          <w:b/>
          <w:bCs/>
          <w:sz w:val="24"/>
          <w:szCs w:val="24"/>
        </w:rPr>
        <w:t>Introduction</w:t>
      </w:r>
    </w:p>
    <w:p w14:paraId="067F9825" w14:textId="25117074" w:rsidR="00F42975" w:rsidRPr="00361BA7" w:rsidRDefault="00ED1A19" w:rsidP="00F42975">
      <w:pPr>
        <w:jc w:val="both"/>
        <w:rPr>
          <w:rFonts w:ascii="Times New Roman" w:hAnsi="Times New Roman" w:cs="Times New Roman"/>
          <w:sz w:val="24"/>
          <w:szCs w:val="24"/>
        </w:rPr>
      </w:pPr>
      <w:r>
        <w:rPr>
          <w:rFonts w:ascii="Times New Roman" w:hAnsi="Times New Roman" w:cs="Times New Roman"/>
          <w:sz w:val="24"/>
          <w:szCs w:val="24"/>
        </w:rPr>
        <w:t xml:space="preserve">Universities are contributors to national development through their research mandates. </w:t>
      </w:r>
      <w:r w:rsidR="00872BE5">
        <w:rPr>
          <w:rFonts w:ascii="Times New Roman" w:eastAsia="Times New Roman" w:hAnsi="Times New Roman" w:cs="Times New Roman"/>
          <w:color w:val="000000"/>
          <w:sz w:val="24"/>
          <w:szCs w:val="24"/>
        </w:rPr>
        <w:t>To achieve this contribution, the cardinal roles entrusted on universities</w:t>
      </w:r>
      <w:r w:rsidR="00A84D2A">
        <w:rPr>
          <w:rFonts w:ascii="Times New Roman" w:eastAsia="Times New Roman" w:hAnsi="Times New Roman" w:cs="Times New Roman"/>
          <w:color w:val="000000"/>
          <w:sz w:val="24"/>
          <w:szCs w:val="24"/>
        </w:rPr>
        <w:t xml:space="preserve">, </w:t>
      </w:r>
      <w:r w:rsidR="00872BE5">
        <w:rPr>
          <w:rFonts w:ascii="Times New Roman" w:eastAsia="Times New Roman" w:hAnsi="Times New Roman" w:cs="Times New Roman"/>
          <w:color w:val="000000"/>
          <w:sz w:val="24"/>
          <w:szCs w:val="24"/>
        </w:rPr>
        <w:t>which research is one and the most important should be encompassing and conform to international standards</w:t>
      </w:r>
      <w:r w:rsidR="00A84D2A">
        <w:rPr>
          <w:rFonts w:ascii="Times New Roman" w:eastAsia="Times New Roman" w:hAnsi="Times New Roman" w:cs="Times New Roman"/>
          <w:color w:val="000000"/>
          <w:sz w:val="24"/>
          <w:szCs w:val="24"/>
        </w:rPr>
        <w:t xml:space="preserve"> and excellence</w:t>
      </w:r>
      <w:r w:rsidR="00872BE5">
        <w:rPr>
          <w:rFonts w:ascii="Times New Roman" w:eastAsia="Times New Roman" w:hAnsi="Times New Roman" w:cs="Times New Roman"/>
          <w:color w:val="000000"/>
          <w:sz w:val="24"/>
          <w:szCs w:val="24"/>
        </w:rPr>
        <w:t>, in terms of conduct, management, dissemination, and preservation.</w:t>
      </w:r>
      <w:r>
        <w:rPr>
          <w:rFonts w:ascii="Times New Roman" w:eastAsia="Times New Roman" w:hAnsi="Times New Roman" w:cs="Times New Roman"/>
          <w:color w:val="000000"/>
          <w:sz w:val="24"/>
          <w:szCs w:val="24"/>
        </w:rPr>
        <w:t xml:space="preserve"> (Salau, 2021). </w:t>
      </w:r>
      <w:r w:rsidR="00A84D2A">
        <w:rPr>
          <w:rFonts w:ascii="Times New Roman" w:eastAsia="Times New Roman" w:hAnsi="Times New Roman" w:cs="Times New Roman"/>
          <w:color w:val="000000"/>
          <w:sz w:val="24"/>
          <w:szCs w:val="24"/>
        </w:rPr>
        <w:t xml:space="preserve">The concept of open research, also referred to as open science </w:t>
      </w:r>
      <w:r w:rsidR="00A84D2A">
        <w:rPr>
          <w:rFonts w:ascii="Times New Roman" w:hAnsi="Times New Roman" w:cs="Times New Roman"/>
          <w:sz w:val="24"/>
          <w:szCs w:val="24"/>
        </w:rPr>
        <w:t xml:space="preserve">presents a pathway for research excellence. </w:t>
      </w:r>
      <w:r w:rsidR="00F343A0">
        <w:rPr>
          <w:rFonts w:ascii="Times New Roman" w:hAnsi="Times New Roman" w:cs="Times New Roman"/>
          <w:sz w:val="24"/>
          <w:szCs w:val="24"/>
        </w:rPr>
        <w:t>Hitherto, t</w:t>
      </w:r>
      <w:r w:rsidR="00A84D2A">
        <w:rPr>
          <w:rFonts w:ascii="Times New Roman" w:hAnsi="Times New Roman" w:cs="Times New Roman"/>
          <w:sz w:val="24"/>
          <w:szCs w:val="24"/>
        </w:rPr>
        <w:t xml:space="preserve">he call for open research practices </w:t>
      </w:r>
      <w:r w:rsidR="00F343A0">
        <w:rPr>
          <w:rFonts w:ascii="Times New Roman" w:hAnsi="Times New Roman" w:cs="Times New Roman"/>
          <w:sz w:val="24"/>
          <w:szCs w:val="24"/>
        </w:rPr>
        <w:t>were largely due to the inequality in terms of access to research outputs between the global north and the global south and the unethical practices of closing up publicly funded researches. However, in recent times it has</w:t>
      </w:r>
      <w:r w:rsidR="00F42975" w:rsidRPr="00361BA7">
        <w:rPr>
          <w:rFonts w:ascii="Times New Roman" w:hAnsi="Times New Roman" w:cs="Times New Roman"/>
          <w:sz w:val="24"/>
          <w:szCs w:val="24"/>
        </w:rPr>
        <w:t xml:space="preserve"> gained significant attention, to entrench ethical practices, transparency and interdisciplinary collaboration due</w:t>
      </w:r>
      <w:r w:rsidR="00F343A0">
        <w:rPr>
          <w:rFonts w:ascii="Times New Roman" w:hAnsi="Times New Roman" w:cs="Times New Roman"/>
          <w:sz w:val="24"/>
          <w:szCs w:val="24"/>
        </w:rPr>
        <w:t xml:space="preserve"> </w:t>
      </w:r>
      <w:r w:rsidR="00F42975" w:rsidRPr="00361BA7">
        <w:rPr>
          <w:rFonts w:ascii="Times New Roman" w:hAnsi="Times New Roman" w:cs="Times New Roman"/>
          <w:sz w:val="24"/>
          <w:szCs w:val="24"/>
        </w:rPr>
        <w:t xml:space="preserve">to the wave of research article retractions and ethical malpractices reported in the scholarly communication ecosystem. </w:t>
      </w:r>
    </w:p>
    <w:p w14:paraId="57F74310" w14:textId="68877452" w:rsidR="000956CB" w:rsidRDefault="00873BD7" w:rsidP="008E21ED">
      <w:pPr>
        <w:spacing w:before="100" w:beforeAutospacing="1" w:after="100" w:afterAutospacing="1" w:line="240" w:lineRule="auto"/>
        <w:jc w:val="both"/>
        <w:rPr>
          <w:rFonts w:ascii="Times New Roman" w:hAnsi="Times New Roman" w:cs="Times New Roman"/>
          <w:sz w:val="24"/>
          <w:szCs w:val="24"/>
        </w:rPr>
      </w:pPr>
      <w:r w:rsidRPr="000956CB">
        <w:rPr>
          <w:rFonts w:ascii="Times New Roman" w:eastAsia="Times New Roman" w:hAnsi="Times New Roman" w:cs="Times New Roman"/>
          <w:sz w:val="24"/>
          <w:szCs w:val="24"/>
          <w:lang w:eastAsia="en-NG"/>
        </w:rPr>
        <w:t>Globally, t</w:t>
      </w:r>
      <w:r w:rsidR="00043BB9" w:rsidRPr="000956CB">
        <w:rPr>
          <w:rFonts w:ascii="Times New Roman" w:eastAsia="Times New Roman" w:hAnsi="Times New Roman" w:cs="Times New Roman"/>
          <w:sz w:val="24"/>
          <w:szCs w:val="24"/>
          <w:lang w:eastAsia="en-NG"/>
        </w:rPr>
        <w:t xml:space="preserve">he </w:t>
      </w:r>
      <w:r w:rsidR="0085315B" w:rsidRPr="000956CB">
        <w:rPr>
          <w:rFonts w:ascii="Times New Roman" w:eastAsia="Times New Roman" w:hAnsi="Times New Roman" w:cs="Times New Roman"/>
          <w:sz w:val="24"/>
          <w:szCs w:val="24"/>
          <w:lang w:eastAsia="en-NG"/>
        </w:rPr>
        <w:t xml:space="preserve">scientific community have been dealing with call of retractions of research outputs </w:t>
      </w:r>
      <w:r w:rsidR="00576A79" w:rsidRPr="000956CB">
        <w:rPr>
          <w:rFonts w:ascii="Times New Roman" w:eastAsia="Times New Roman" w:hAnsi="Times New Roman" w:cs="Times New Roman"/>
          <w:sz w:val="24"/>
          <w:szCs w:val="24"/>
          <w:lang w:eastAsia="en-NG"/>
        </w:rPr>
        <w:t>(Uzobo</w:t>
      </w:r>
      <w:r w:rsidRPr="000956CB">
        <w:rPr>
          <w:rFonts w:ascii="Times New Roman" w:eastAsia="Times New Roman" w:hAnsi="Times New Roman" w:cs="Times New Roman"/>
          <w:sz w:val="24"/>
          <w:szCs w:val="24"/>
          <w:lang w:eastAsia="en-NG"/>
        </w:rPr>
        <w:t>, et. al</w:t>
      </w:r>
      <w:r w:rsidR="001E5E01" w:rsidRPr="000956CB">
        <w:rPr>
          <w:rFonts w:ascii="Times New Roman" w:eastAsia="Times New Roman" w:hAnsi="Times New Roman" w:cs="Times New Roman"/>
          <w:sz w:val="24"/>
          <w:szCs w:val="24"/>
          <w:lang w:eastAsia="en-NG"/>
        </w:rPr>
        <w:t xml:space="preserve">., </w:t>
      </w:r>
      <w:r w:rsidR="00576A79" w:rsidRPr="000956CB">
        <w:rPr>
          <w:rFonts w:ascii="Times New Roman" w:eastAsia="Times New Roman" w:hAnsi="Times New Roman" w:cs="Times New Roman"/>
          <w:sz w:val="24"/>
          <w:szCs w:val="24"/>
          <w:lang w:eastAsia="en-NG"/>
        </w:rPr>
        <w:t>2023</w:t>
      </w:r>
      <w:r w:rsidRPr="000956CB">
        <w:rPr>
          <w:rFonts w:ascii="Times New Roman" w:eastAsia="Times New Roman" w:hAnsi="Times New Roman" w:cs="Times New Roman"/>
          <w:sz w:val="24"/>
          <w:szCs w:val="24"/>
          <w:lang w:eastAsia="en-NG"/>
        </w:rPr>
        <w:t xml:space="preserve">); </w:t>
      </w:r>
      <w:r w:rsidR="00576A79" w:rsidRPr="000956CB">
        <w:rPr>
          <w:rFonts w:ascii="Times New Roman" w:hAnsi="Times New Roman" w:cs="Times New Roman"/>
          <w:sz w:val="24"/>
          <w:szCs w:val="24"/>
          <w:shd w:val="clear" w:color="auto" w:fill="FFFFFF"/>
        </w:rPr>
        <w:t>Kocyigit</w:t>
      </w:r>
      <w:r w:rsidRPr="000956CB">
        <w:rPr>
          <w:rFonts w:ascii="Times New Roman" w:hAnsi="Times New Roman" w:cs="Times New Roman"/>
          <w:sz w:val="24"/>
          <w:szCs w:val="24"/>
          <w:shd w:val="clear" w:color="auto" w:fill="FFFFFF"/>
        </w:rPr>
        <w:t>,et. al.</w:t>
      </w:r>
      <w:r w:rsidR="001E5E01" w:rsidRPr="000956CB">
        <w:rPr>
          <w:rFonts w:ascii="Times New Roman" w:hAnsi="Times New Roman" w:cs="Times New Roman"/>
          <w:sz w:val="24"/>
          <w:szCs w:val="24"/>
          <w:shd w:val="clear" w:color="auto" w:fill="FFFFFF"/>
        </w:rPr>
        <w:t>, 2</w:t>
      </w:r>
      <w:r w:rsidRPr="000956CB">
        <w:rPr>
          <w:rFonts w:ascii="Times New Roman" w:hAnsi="Times New Roman" w:cs="Times New Roman"/>
          <w:sz w:val="24"/>
          <w:szCs w:val="24"/>
          <w:shd w:val="clear" w:color="auto" w:fill="FFFFFF"/>
        </w:rPr>
        <w:t xml:space="preserve">023; </w:t>
      </w:r>
      <w:hyperlink r:id="rId10" w:history="1">
        <w:r w:rsidR="007101AA" w:rsidRPr="000956CB">
          <w:rPr>
            <w:rStyle w:val="Hyperlink"/>
            <w:rFonts w:ascii="Times New Roman" w:hAnsi="Times New Roman" w:cs="Times New Roman"/>
            <w:color w:val="auto"/>
            <w:sz w:val="24"/>
            <w:szCs w:val="24"/>
            <w:shd w:val="clear" w:color="auto" w:fill="FFFFFF"/>
          </w:rPr>
          <w:t>https://retractionwatch.com/</w:t>
        </w:r>
      </w:hyperlink>
      <w:r w:rsidRPr="000956CB">
        <w:rPr>
          <w:rFonts w:ascii="Times New Roman" w:hAnsi="Times New Roman" w:cs="Times New Roman"/>
          <w:sz w:val="24"/>
          <w:szCs w:val="24"/>
          <w:shd w:val="clear" w:color="auto" w:fill="FFFFFF"/>
        </w:rPr>
        <w:t xml:space="preserve">). Thus, </w:t>
      </w:r>
      <w:r w:rsidR="0085315B" w:rsidRPr="000956CB">
        <w:rPr>
          <w:rFonts w:ascii="Times New Roman" w:eastAsia="Times New Roman" w:hAnsi="Times New Roman" w:cs="Times New Roman"/>
          <w:sz w:val="24"/>
          <w:szCs w:val="24"/>
          <w:lang w:eastAsia="en-NG"/>
        </w:rPr>
        <w:t xml:space="preserve">the need for opening up research </w:t>
      </w:r>
      <w:r w:rsidR="00576A79" w:rsidRPr="000956CB">
        <w:rPr>
          <w:rFonts w:ascii="Times New Roman" w:eastAsia="Times New Roman" w:hAnsi="Times New Roman" w:cs="Times New Roman"/>
          <w:sz w:val="24"/>
          <w:szCs w:val="24"/>
          <w:lang w:eastAsia="en-NG"/>
        </w:rPr>
        <w:t xml:space="preserve">process </w:t>
      </w:r>
      <w:r w:rsidR="0085315B" w:rsidRPr="000956CB">
        <w:rPr>
          <w:rFonts w:ascii="Times New Roman" w:eastAsia="Times New Roman" w:hAnsi="Times New Roman" w:cs="Times New Roman"/>
          <w:sz w:val="24"/>
          <w:szCs w:val="24"/>
          <w:lang w:eastAsia="en-NG"/>
        </w:rPr>
        <w:t>is more critical in advancing scientific research</w:t>
      </w:r>
      <w:r w:rsidR="00576A79" w:rsidRPr="000956CB">
        <w:rPr>
          <w:rFonts w:ascii="Times New Roman" w:eastAsia="Times New Roman" w:hAnsi="Times New Roman" w:cs="Times New Roman"/>
          <w:sz w:val="24"/>
          <w:szCs w:val="24"/>
          <w:lang w:eastAsia="en-NG"/>
        </w:rPr>
        <w:t xml:space="preserve"> now more than ever in light of these situation</w:t>
      </w:r>
      <w:r w:rsidR="00A84D2A" w:rsidRPr="000956CB">
        <w:rPr>
          <w:rFonts w:ascii="Times New Roman" w:eastAsia="Times New Roman" w:hAnsi="Times New Roman" w:cs="Times New Roman"/>
          <w:sz w:val="24"/>
          <w:szCs w:val="24"/>
          <w:lang w:eastAsia="en-NG"/>
        </w:rPr>
        <w:t>s</w:t>
      </w:r>
      <w:r w:rsidR="0085315B" w:rsidRPr="000956CB">
        <w:rPr>
          <w:rFonts w:ascii="Times New Roman" w:eastAsia="Times New Roman" w:hAnsi="Times New Roman" w:cs="Times New Roman"/>
          <w:sz w:val="24"/>
          <w:szCs w:val="24"/>
          <w:lang w:eastAsia="en-NG"/>
        </w:rPr>
        <w:t xml:space="preserve">. </w:t>
      </w:r>
      <w:r w:rsidR="00A84D2A" w:rsidRPr="000956CB">
        <w:rPr>
          <w:rFonts w:ascii="Times New Roman" w:eastAsia="Times New Roman" w:hAnsi="Times New Roman" w:cs="Times New Roman"/>
          <w:sz w:val="24"/>
          <w:szCs w:val="24"/>
          <w:lang w:eastAsia="en-NG"/>
        </w:rPr>
        <w:t>O</w:t>
      </w:r>
      <w:r w:rsidR="00043BB9" w:rsidRPr="000956CB">
        <w:rPr>
          <w:rFonts w:ascii="Times New Roman" w:eastAsia="Times New Roman" w:hAnsi="Times New Roman" w:cs="Times New Roman"/>
          <w:sz w:val="24"/>
          <w:szCs w:val="24"/>
          <w:lang w:val="en-NG" w:eastAsia="en-NG"/>
        </w:rPr>
        <w:t xml:space="preserve">pen </w:t>
      </w:r>
      <w:r w:rsidR="00A84D2A" w:rsidRPr="000956CB">
        <w:rPr>
          <w:rFonts w:ascii="Times New Roman" w:eastAsia="Times New Roman" w:hAnsi="Times New Roman" w:cs="Times New Roman"/>
          <w:sz w:val="24"/>
          <w:szCs w:val="24"/>
          <w:lang w:eastAsia="en-NG"/>
        </w:rPr>
        <w:t>research practices</w:t>
      </w:r>
      <w:r w:rsidR="00043BB9" w:rsidRPr="000956CB">
        <w:rPr>
          <w:rFonts w:ascii="Times New Roman" w:eastAsia="Times New Roman" w:hAnsi="Times New Roman" w:cs="Times New Roman"/>
          <w:sz w:val="24"/>
          <w:szCs w:val="24"/>
          <w:lang w:val="en-NG" w:eastAsia="en-NG"/>
        </w:rPr>
        <w:t xml:space="preserve"> </w:t>
      </w:r>
      <w:r w:rsidR="00A84D2A" w:rsidRPr="000956CB">
        <w:rPr>
          <w:rFonts w:ascii="Times New Roman" w:eastAsia="Times New Roman" w:hAnsi="Times New Roman" w:cs="Times New Roman"/>
          <w:sz w:val="24"/>
          <w:szCs w:val="24"/>
          <w:lang w:val="en-NG" w:eastAsia="en-NG"/>
        </w:rPr>
        <w:t>seek</w:t>
      </w:r>
      <w:r w:rsidR="00043BB9" w:rsidRPr="000956CB">
        <w:rPr>
          <w:rFonts w:ascii="Times New Roman" w:eastAsia="Times New Roman" w:hAnsi="Times New Roman" w:cs="Times New Roman"/>
          <w:sz w:val="24"/>
          <w:szCs w:val="24"/>
          <w:lang w:val="en-NG" w:eastAsia="en-NG"/>
        </w:rPr>
        <w:t xml:space="preserve"> to make scientific research processes, data, methods, and outputs openly accessible, reusable, and reproducible by other scholars, policymakers, and the public. Open research enhances research transparency, accelerates knowledge transfer, and fosters collaborations that transcend</w:t>
      </w:r>
      <w:r w:rsidR="00A84D2A" w:rsidRPr="000956CB">
        <w:rPr>
          <w:rFonts w:ascii="Times New Roman" w:eastAsia="Times New Roman" w:hAnsi="Times New Roman" w:cs="Times New Roman"/>
          <w:sz w:val="24"/>
          <w:szCs w:val="24"/>
          <w:lang w:eastAsia="en-NG"/>
        </w:rPr>
        <w:t>s</w:t>
      </w:r>
      <w:r w:rsidR="00043BB9" w:rsidRPr="000956CB">
        <w:rPr>
          <w:rFonts w:ascii="Times New Roman" w:eastAsia="Times New Roman" w:hAnsi="Times New Roman" w:cs="Times New Roman"/>
          <w:sz w:val="24"/>
          <w:szCs w:val="24"/>
          <w:lang w:val="en-NG" w:eastAsia="en-NG"/>
        </w:rPr>
        <w:t xml:space="preserve"> institutional and geographical boundaries. </w:t>
      </w:r>
      <w:r w:rsidR="007101AA" w:rsidRPr="000956CB">
        <w:rPr>
          <w:rFonts w:ascii="Times New Roman" w:eastAsia="Times New Roman" w:hAnsi="Times New Roman" w:cs="Times New Roman"/>
          <w:sz w:val="24"/>
          <w:szCs w:val="24"/>
          <w:lang w:eastAsia="en-NG"/>
        </w:rPr>
        <w:t xml:space="preserve">Examples of open research practices include: publishing research outputs and </w:t>
      </w:r>
      <w:r w:rsidR="00A84D2A" w:rsidRPr="000956CB">
        <w:rPr>
          <w:rFonts w:ascii="Times New Roman" w:eastAsia="Times New Roman" w:hAnsi="Times New Roman" w:cs="Times New Roman"/>
          <w:sz w:val="24"/>
          <w:szCs w:val="24"/>
          <w:lang w:eastAsia="en-NG"/>
        </w:rPr>
        <w:t>data in</w:t>
      </w:r>
      <w:r w:rsidR="007101AA" w:rsidRPr="000956CB">
        <w:rPr>
          <w:rFonts w:ascii="Times New Roman" w:eastAsia="Times New Roman" w:hAnsi="Times New Roman" w:cs="Times New Roman"/>
          <w:sz w:val="24"/>
          <w:szCs w:val="24"/>
          <w:lang w:eastAsia="en-NG"/>
        </w:rPr>
        <w:t xml:space="preserve"> open journals and other digital </w:t>
      </w:r>
      <w:r w:rsidR="00A84D2A" w:rsidRPr="000956CB">
        <w:rPr>
          <w:rFonts w:ascii="Times New Roman" w:eastAsia="Times New Roman" w:hAnsi="Times New Roman" w:cs="Times New Roman"/>
          <w:sz w:val="24"/>
          <w:szCs w:val="24"/>
          <w:lang w:eastAsia="en-NG"/>
        </w:rPr>
        <w:t>platforms, open peer</w:t>
      </w:r>
      <w:r w:rsidR="007101AA" w:rsidRPr="000956CB">
        <w:rPr>
          <w:rFonts w:ascii="Times New Roman" w:eastAsia="Times New Roman" w:hAnsi="Times New Roman" w:cs="Times New Roman"/>
          <w:sz w:val="24"/>
          <w:szCs w:val="24"/>
          <w:lang w:eastAsia="en-NG"/>
        </w:rPr>
        <w:t xml:space="preserve"> review among others. </w:t>
      </w:r>
      <w:r w:rsidR="008E21ED" w:rsidRPr="000956CB">
        <w:rPr>
          <w:rFonts w:ascii="Times New Roman" w:eastAsia="Times New Roman" w:hAnsi="Times New Roman" w:cs="Times New Roman"/>
          <w:sz w:val="24"/>
          <w:szCs w:val="24"/>
          <w:lang w:eastAsia="en-NG"/>
        </w:rPr>
        <w:t xml:space="preserve">Huston, Edge and Bernier (2019) emphasised that the benefit of open data isn’t </w:t>
      </w:r>
      <w:r w:rsidR="000956CB" w:rsidRPr="000956CB">
        <w:rPr>
          <w:rFonts w:ascii="Times New Roman" w:eastAsia="Times New Roman" w:hAnsi="Times New Roman" w:cs="Times New Roman"/>
          <w:sz w:val="24"/>
          <w:szCs w:val="24"/>
          <w:lang w:eastAsia="en-NG"/>
        </w:rPr>
        <w:t xml:space="preserve">only </w:t>
      </w:r>
      <w:r w:rsidR="008E21ED" w:rsidRPr="000956CB">
        <w:rPr>
          <w:rFonts w:ascii="Times New Roman" w:eastAsia="Times New Roman" w:hAnsi="Times New Roman" w:cs="Times New Roman"/>
          <w:sz w:val="24"/>
          <w:szCs w:val="24"/>
          <w:lang w:eastAsia="en-NG"/>
        </w:rPr>
        <w:t xml:space="preserve">simply the access to data, but </w:t>
      </w:r>
      <w:r w:rsidR="000956CB" w:rsidRPr="000956CB">
        <w:rPr>
          <w:rFonts w:ascii="Times New Roman" w:eastAsia="Times New Roman" w:hAnsi="Times New Roman" w:cs="Times New Roman"/>
          <w:sz w:val="24"/>
          <w:szCs w:val="24"/>
          <w:lang w:eastAsia="en-NG"/>
        </w:rPr>
        <w:t xml:space="preserve">the leverage to use, share and combine the accessed data with other data, which facilitates collaboration, </w:t>
      </w:r>
      <w:r w:rsidR="000956CB" w:rsidRPr="000956CB">
        <w:rPr>
          <w:rFonts w:ascii="Times New Roman" w:hAnsi="Times New Roman" w:cs="Times New Roman"/>
          <w:sz w:val="24"/>
          <w:szCs w:val="24"/>
          <w:shd w:val="clear" w:color="auto" w:fill="FFFFFF"/>
        </w:rPr>
        <w:t xml:space="preserve">enriches research and advances analytical capacity to inform decisions. More importantly, data errors or discrepancies can be effectively detected. </w:t>
      </w:r>
      <w:r w:rsidR="000956CB" w:rsidRPr="000956CB">
        <w:rPr>
          <w:rFonts w:ascii="Times New Roman" w:hAnsi="Times New Roman" w:cs="Times New Roman"/>
          <w:sz w:val="24"/>
          <w:szCs w:val="24"/>
        </w:rPr>
        <w:t xml:space="preserve">In developing regions, including Africa, discussions around open science practices are gaining </w:t>
      </w:r>
      <w:r w:rsidR="000956CB" w:rsidRPr="000956CB">
        <w:rPr>
          <w:rFonts w:ascii="Times New Roman" w:hAnsi="Times New Roman" w:cs="Times New Roman"/>
          <w:sz w:val="24"/>
          <w:szCs w:val="24"/>
        </w:rPr>
        <w:lastRenderedPageBreak/>
        <w:t>attention due to its potential to democratise knowledge production and dissemination. (Chuks-Ibe et. al. 2015)</w:t>
      </w:r>
      <w:r w:rsidR="000956CB">
        <w:rPr>
          <w:rFonts w:ascii="Times New Roman" w:hAnsi="Times New Roman" w:cs="Times New Roman"/>
          <w:sz w:val="24"/>
          <w:szCs w:val="24"/>
        </w:rPr>
        <w:t xml:space="preserve">. </w:t>
      </w:r>
    </w:p>
    <w:p w14:paraId="779C93A0" w14:textId="6144B6A9" w:rsidR="000956CB" w:rsidRDefault="00A84D2A" w:rsidP="002E3AE0">
      <w:pPr>
        <w:jc w:val="both"/>
        <w:rPr>
          <w:rFonts w:ascii="Times New Roman" w:hAnsi="Times New Roman" w:cs="Times New Roman"/>
          <w:sz w:val="24"/>
          <w:szCs w:val="24"/>
          <w:shd w:val="clear" w:color="auto" w:fill="FFFFFF"/>
        </w:rPr>
      </w:pPr>
      <w:r w:rsidRPr="00D84794">
        <w:rPr>
          <w:rFonts w:ascii="Times New Roman" w:eastAsia="Times New Roman" w:hAnsi="Times New Roman" w:cs="Times New Roman"/>
          <w:sz w:val="24"/>
          <w:szCs w:val="24"/>
          <w:lang w:eastAsia="en-NG"/>
        </w:rPr>
        <w:t>The advantages of open science have made some government</w:t>
      </w:r>
      <w:r w:rsidR="008E21ED" w:rsidRPr="00D84794">
        <w:rPr>
          <w:rFonts w:ascii="Times New Roman" w:eastAsia="Times New Roman" w:hAnsi="Times New Roman" w:cs="Times New Roman"/>
          <w:sz w:val="24"/>
          <w:szCs w:val="24"/>
          <w:lang w:eastAsia="en-NG"/>
        </w:rPr>
        <w:t>s</w:t>
      </w:r>
      <w:r w:rsidRPr="00D84794">
        <w:rPr>
          <w:rFonts w:ascii="Times New Roman" w:eastAsia="Times New Roman" w:hAnsi="Times New Roman" w:cs="Times New Roman"/>
          <w:sz w:val="24"/>
          <w:szCs w:val="24"/>
          <w:lang w:eastAsia="en-NG"/>
        </w:rPr>
        <w:t>, institutions and funders in the global north to drive the process</w:t>
      </w:r>
      <w:r w:rsidR="00D84794" w:rsidRPr="00D84794">
        <w:rPr>
          <w:rFonts w:ascii="Times New Roman" w:eastAsia="Times New Roman" w:hAnsi="Times New Roman" w:cs="Times New Roman"/>
          <w:sz w:val="24"/>
          <w:szCs w:val="24"/>
          <w:lang w:eastAsia="en-NG"/>
        </w:rPr>
        <w:t xml:space="preserve">. This is </w:t>
      </w:r>
      <w:r w:rsidR="002E3AE0" w:rsidRPr="00D84794">
        <w:rPr>
          <w:rFonts w:ascii="Times New Roman" w:eastAsia="Times New Roman" w:hAnsi="Times New Roman" w:cs="Times New Roman"/>
          <w:sz w:val="24"/>
          <w:szCs w:val="24"/>
          <w:lang w:eastAsia="en-NG"/>
        </w:rPr>
        <w:t xml:space="preserve">because </w:t>
      </w:r>
      <w:r w:rsidR="002E3AE0" w:rsidRPr="00D84794">
        <w:rPr>
          <w:rFonts w:ascii="Times New Roman" w:hAnsi="Times New Roman" w:cs="Times New Roman"/>
          <w:sz w:val="24"/>
          <w:szCs w:val="24"/>
        </w:rPr>
        <w:t xml:space="preserve">prominent drivers of the behavioural research practices of researchers include institutional assessment criteria and funders requirements for promotion and tenure (Köster et. al., 2021). </w:t>
      </w:r>
      <w:r w:rsidR="002E3AE0" w:rsidRPr="00D84794">
        <w:rPr>
          <w:rFonts w:ascii="Times New Roman" w:eastAsia="Times New Roman" w:hAnsi="Times New Roman" w:cs="Times New Roman"/>
          <w:sz w:val="24"/>
          <w:szCs w:val="24"/>
          <w:lang w:eastAsia="en-NG"/>
        </w:rPr>
        <w:t>Also, i</w:t>
      </w:r>
      <w:r w:rsidR="002E3AE0" w:rsidRPr="00D84794">
        <w:rPr>
          <w:rFonts w:ascii="Times New Roman" w:hAnsi="Times New Roman" w:cs="Times New Roman"/>
          <w:sz w:val="24"/>
          <w:szCs w:val="24"/>
        </w:rPr>
        <w:t xml:space="preserve">n recognition of the role institutional leadership and funders paly in driving open research practices, </w:t>
      </w:r>
      <w:r w:rsidR="002E3AE0" w:rsidRPr="00D84794">
        <w:rPr>
          <w:rFonts w:ascii="Times New Roman" w:eastAsia="Times New Roman" w:hAnsi="Times New Roman" w:cs="Times New Roman"/>
          <w:sz w:val="24"/>
          <w:szCs w:val="24"/>
          <w:lang w:val="en-NG" w:eastAsia="en-NG"/>
        </w:rPr>
        <w:t>developments in global scholarly communication advocate</w:t>
      </w:r>
      <w:r w:rsidR="002E3AE0" w:rsidRPr="00D84794">
        <w:rPr>
          <w:rFonts w:ascii="Times New Roman" w:eastAsia="Times New Roman" w:hAnsi="Times New Roman" w:cs="Times New Roman"/>
          <w:sz w:val="24"/>
          <w:szCs w:val="24"/>
          <w:lang w:eastAsia="en-NG"/>
        </w:rPr>
        <w:t>s</w:t>
      </w:r>
      <w:r w:rsidR="002E3AE0" w:rsidRPr="00D84794">
        <w:rPr>
          <w:rFonts w:ascii="Times New Roman" w:eastAsia="Times New Roman" w:hAnsi="Times New Roman" w:cs="Times New Roman"/>
          <w:sz w:val="24"/>
          <w:szCs w:val="24"/>
          <w:lang w:val="en-NG" w:eastAsia="en-NG"/>
        </w:rPr>
        <w:t xml:space="preserve"> for reforms in research assessment criteria and funders' mandates promote open research</w:t>
      </w:r>
      <w:r w:rsidR="002E3AE0" w:rsidRPr="00D84794">
        <w:rPr>
          <w:rFonts w:ascii="Times New Roman" w:eastAsia="Times New Roman" w:hAnsi="Times New Roman" w:cs="Times New Roman"/>
          <w:sz w:val="24"/>
          <w:szCs w:val="24"/>
          <w:lang w:eastAsia="en-NG"/>
        </w:rPr>
        <w:t xml:space="preserve"> practices</w:t>
      </w:r>
      <w:r w:rsidR="002E3AE0" w:rsidRPr="00D84794">
        <w:rPr>
          <w:rFonts w:ascii="Times New Roman" w:eastAsia="Times New Roman" w:hAnsi="Times New Roman" w:cs="Times New Roman"/>
          <w:sz w:val="24"/>
          <w:szCs w:val="24"/>
          <w:lang w:val="en-NG" w:eastAsia="en-NG"/>
        </w:rPr>
        <w:t>. Initiatives such as the Declaration on Research Assessment (DORA)</w:t>
      </w:r>
      <w:r w:rsidR="002E3AE0" w:rsidRPr="00D84794">
        <w:rPr>
          <w:rFonts w:ascii="Times New Roman" w:eastAsia="Times New Roman" w:hAnsi="Times New Roman" w:cs="Times New Roman"/>
          <w:sz w:val="24"/>
          <w:szCs w:val="24"/>
          <w:lang w:eastAsia="en-NG"/>
        </w:rPr>
        <w:t xml:space="preserve"> were set up to </w:t>
      </w:r>
      <w:r w:rsidR="00D84794" w:rsidRPr="00D84794">
        <w:rPr>
          <w:rFonts w:ascii="Times New Roman" w:eastAsia="Times New Roman" w:hAnsi="Times New Roman" w:cs="Times New Roman"/>
          <w:sz w:val="24"/>
          <w:szCs w:val="24"/>
          <w:lang w:eastAsia="en-NG"/>
        </w:rPr>
        <w:t xml:space="preserve">drive </w:t>
      </w:r>
      <w:r w:rsidR="00D84794" w:rsidRPr="00D84794">
        <w:rPr>
          <w:rFonts w:ascii="Times New Roman" w:eastAsia="Times New Roman" w:hAnsi="Times New Roman" w:cs="Times New Roman"/>
          <w:sz w:val="24"/>
          <w:szCs w:val="24"/>
          <w:lang w:val="en-NG" w:eastAsia="en-NG"/>
        </w:rPr>
        <w:t>the</w:t>
      </w:r>
      <w:r w:rsidR="002E3AE0" w:rsidRPr="00D84794">
        <w:rPr>
          <w:rFonts w:ascii="Times New Roman" w:eastAsia="Times New Roman" w:hAnsi="Times New Roman" w:cs="Times New Roman"/>
          <w:sz w:val="24"/>
          <w:szCs w:val="24"/>
          <w:lang w:val="en-NG" w:eastAsia="en-NG"/>
        </w:rPr>
        <w:t xml:space="preserve"> importance of responsible research assessment practices that value openness, transparency, and societal impact. </w:t>
      </w:r>
      <w:r w:rsidR="002E3AE0" w:rsidRPr="00D84794">
        <w:rPr>
          <w:rFonts w:ascii="Times New Roman" w:eastAsia="Times New Roman" w:hAnsi="Times New Roman" w:cs="Times New Roman"/>
          <w:sz w:val="24"/>
          <w:szCs w:val="24"/>
          <w:lang w:eastAsia="en-NG"/>
        </w:rPr>
        <w:t xml:space="preserve">These initiatives are already yielding results. </w:t>
      </w:r>
      <w:r w:rsidRPr="00D84794">
        <w:rPr>
          <w:rFonts w:ascii="Times New Roman" w:eastAsia="Times New Roman" w:hAnsi="Times New Roman" w:cs="Times New Roman"/>
          <w:sz w:val="24"/>
          <w:szCs w:val="24"/>
          <w:lang w:eastAsia="en-NG"/>
        </w:rPr>
        <w:t>An example</w:t>
      </w:r>
      <w:r w:rsidRPr="000956CB">
        <w:rPr>
          <w:rFonts w:ascii="Times New Roman" w:eastAsia="Times New Roman" w:hAnsi="Times New Roman" w:cs="Times New Roman"/>
          <w:sz w:val="24"/>
          <w:szCs w:val="24"/>
          <w:lang w:eastAsia="en-NG"/>
        </w:rPr>
        <w:t xml:space="preserve"> that comes to mind is the </w:t>
      </w:r>
      <w:r w:rsidR="008E21ED" w:rsidRPr="000956CB">
        <w:rPr>
          <w:rFonts w:ascii="Times New Roman" w:eastAsia="Times New Roman" w:hAnsi="Times New Roman" w:cs="Times New Roman"/>
          <w:sz w:val="24"/>
          <w:szCs w:val="24"/>
          <w:lang w:eastAsia="en-NG"/>
        </w:rPr>
        <w:t>Bill and Melinda Gates Foundation Open Access policy, effected in January 2025. The policy mandates all funded research be available and accessible through an open licence, even before a formal publication.</w:t>
      </w:r>
      <w:r w:rsidR="000956CB">
        <w:rPr>
          <w:rFonts w:ascii="Times New Roman" w:eastAsia="Times New Roman" w:hAnsi="Times New Roman" w:cs="Times New Roman"/>
          <w:sz w:val="24"/>
          <w:szCs w:val="24"/>
          <w:lang w:eastAsia="en-NG"/>
        </w:rPr>
        <w:t xml:space="preserve"> </w:t>
      </w:r>
      <w:r w:rsidR="000956CB" w:rsidRPr="000956CB">
        <w:rPr>
          <w:rFonts w:ascii="Times New Roman" w:hAnsi="Times New Roman" w:cs="Times New Roman"/>
          <w:sz w:val="24"/>
          <w:szCs w:val="24"/>
        </w:rPr>
        <w:t xml:space="preserve">In </w:t>
      </w:r>
      <w:r w:rsidR="000956CB" w:rsidRPr="000956CB">
        <w:rPr>
          <w:rFonts w:ascii="Times New Roman" w:hAnsi="Times New Roman" w:cs="Times New Roman"/>
          <w:sz w:val="24"/>
          <w:szCs w:val="24"/>
          <w:shd w:val="clear" w:color="auto" w:fill="FFFFFF"/>
        </w:rPr>
        <w:t>Nigeria, the revised National Policy on Science, Technology and Innovation 2022 formally proposed the adoption of open science principles among researchers and all other stakeholders in Nigeria.  Although, the adoption of this policy among institutional leadership and research funders is not clear, it is an indication of the future of research practices.</w:t>
      </w:r>
    </w:p>
    <w:p w14:paraId="40FB9B1D" w14:textId="77777777" w:rsidR="00D84794" w:rsidRDefault="00EE2ACC" w:rsidP="00D84794">
      <w:pPr>
        <w:jc w:val="both"/>
        <w:rPr>
          <w:rFonts w:ascii="Times New Roman" w:hAnsi="Times New Roman" w:cs="Times New Roman"/>
          <w:sz w:val="24"/>
          <w:szCs w:val="24"/>
        </w:rPr>
      </w:pPr>
      <w:r>
        <w:rPr>
          <w:rFonts w:ascii="Times New Roman" w:hAnsi="Times New Roman" w:cs="Times New Roman"/>
          <w:sz w:val="24"/>
          <w:szCs w:val="24"/>
        </w:rPr>
        <w:t xml:space="preserve">Despite the obvious benefits open research practices offer, its adoption in Nigeria remains limited. Although, the awareness and adoption of open research practices like sharing journal articles and conference papers on digital repositories is high due to the drive for visibility and citation counts, other research practices such as publishing preprints, sharing data and open peer review is low. The practices are often </w:t>
      </w:r>
      <w:r w:rsidRPr="00361BA7">
        <w:rPr>
          <w:rFonts w:ascii="Times New Roman" w:hAnsi="Times New Roman" w:cs="Times New Roman"/>
          <w:sz w:val="24"/>
          <w:szCs w:val="24"/>
        </w:rPr>
        <w:t xml:space="preserve">discouraged by systemic practices within the academic and research environment. </w:t>
      </w:r>
      <w:r w:rsidR="00D84794">
        <w:rPr>
          <w:rFonts w:ascii="Times New Roman" w:hAnsi="Times New Roman" w:cs="Times New Roman"/>
          <w:sz w:val="24"/>
          <w:szCs w:val="24"/>
        </w:rPr>
        <w:t xml:space="preserve"> </w:t>
      </w:r>
    </w:p>
    <w:p w14:paraId="0F7A8D71" w14:textId="0A0F5AB1" w:rsidR="00D84794" w:rsidRDefault="00D84794" w:rsidP="00D84794">
      <w:pPr>
        <w:jc w:val="both"/>
        <w:rPr>
          <w:rFonts w:ascii="Times New Roman" w:hAnsi="Times New Roman" w:cs="Times New Roman"/>
          <w:sz w:val="24"/>
          <w:szCs w:val="24"/>
        </w:rPr>
      </w:pPr>
      <w:r>
        <w:rPr>
          <w:rFonts w:ascii="Times New Roman" w:hAnsi="Times New Roman" w:cs="Times New Roman"/>
          <w:sz w:val="24"/>
          <w:szCs w:val="24"/>
        </w:rPr>
        <w:t xml:space="preserve"> It is against this backdrop that the paper investigates how</w:t>
      </w:r>
      <w:r w:rsidRPr="00361BA7">
        <w:rPr>
          <w:rFonts w:ascii="Times New Roman" w:hAnsi="Times New Roman" w:cs="Times New Roman"/>
          <w:sz w:val="24"/>
          <w:szCs w:val="24"/>
        </w:rPr>
        <w:t xml:space="preserve"> some </w:t>
      </w:r>
      <w:r>
        <w:rPr>
          <w:rFonts w:ascii="Times New Roman" w:hAnsi="Times New Roman" w:cs="Times New Roman"/>
          <w:sz w:val="24"/>
          <w:szCs w:val="24"/>
        </w:rPr>
        <w:t xml:space="preserve">of the </w:t>
      </w:r>
      <w:r w:rsidRPr="00361BA7">
        <w:rPr>
          <w:rFonts w:ascii="Times New Roman" w:hAnsi="Times New Roman" w:cs="Times New Roman"/>
          <w:sz w:val="24"/>
          <w:szCs w:val="24"/>
        </w:rPr>
        <w:t>research assessment practices for promotion and funders' mandates can hinder advancing open research practices among Nigerian academics</w:t>
      </w:r>
      <w:r>
        <w:rPr>
          <w:rFonts w:ascii="Times New Roman" w:hAnsi="Times New Roman" w:cs="Times New Roman"/>
          <w:sz w:val="24"/>
          <w:szCs w:val="24"/>
        </w:rPr>
        <w:t xml:space="preserve"> with the following objectives.</w:t>
      </w:r>
    </w:p>
    <w:p w14:paraId="67C958D5" w14:textId="458AA2B6" w:rsidR="00D84794" w:rsidRPr="00D84794" w:rsidRDefault="00D84794" w:rsidP="00D8479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en-GB"/>
        </w:rPr>
        <w:t xml:space="preserve">Find out research assessment practices </w:t>
      </w:r>
      <w:r w:rsidR="00193ACA">
        <w:rPr>
          <w:rFonts w:ascii="Times New Roman" w:hAnsi="Times New Roman" w:cs="Times New Roman"/>
          <w:sz w:val="24"/>
          <w:szCs w:val="24"/>
          <w:lang w:val="en-GB"/>
        </w:rPr>
        <w:t xml:space="preserve">for scholarly outputs </w:t>
      </w:r>
      <w:r>
        <w:rPr>
          <w:rFonts w:ascii="Times New Roman" w:hAnsi="Times New Roman" w:cs="Times New Roman"/>
          <w:sz w:val="24"/>
          <w:szCs w:val="24"/>
          <w:lang w:val="en-GB"/>
        </w:rPr>
        <w:t>in Nigerian universities fro</w:t>
      </w:r>
      <w:r w:rsidR="0030373C">
        <w:rPr>
          <w:rFonts w:ascii="Times New Roman" w:hAnsi="Times New Roman" w:cs="Times New Roman"/>
          <w:sz w:val="24"/>
          <w:szCs w:val="24"/>
          <w:lang w:val="en-GB"/>
        </w:rPr>
        <w:t>m</w:t>
      </w:r>
      <w:r>
        <w:rPr>
          <w:rFonts w:ascii="Times New Roman" w:hAnsi="Times New Roman" w:cs="Times New Roman"/>
          <w:sz w:val="24"/>
          <w:szCs w:val="24"/>
          <w:lang w:val="en-GB"/>
        </w:rPr>
        <w:t xml:space="preserve"> faculty members </w:t>
      </w:r>
    </w:p>
    <w:p w14:paraId="524C9B00" w14:textId="7A02AD8B" w:rsidR="00D84794" w:rsidRPr="00D84794" w:rsidRDefault="00D84794" w:rsidP="00D8479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en-GB"/>
        </w:rPr>
        <w:t xml:space="preserve">Investigate </w:t>
      </w:r>
      <w:r w:rsidR="00193ACA">
        <w:rPr>
          <w:rFonts w:ascii="Times New Roman" w:hAnsi="Times New Roman" w:cs="Times New Roman"/>
          <w:sz w:val="24"/>
          <w:szCs w:val="24"/>
          <w:lang w:val="en-GB"/>
        </w:rPr>
        <w:t xml:space="preserve">research assessment practices related to </w:t>
      </w:r>
      <w:r>
        <w:rPr>
          <w:rFonts w:ascii="Times New Roman" w:hAnsi="Times New Roman" w:cs="Times New Roman"/>
          <w:sz w:val="24"/>
          <w:szCs w:val="24"/>
          <w:lang w:val="en-GB"/>
        </w:rPr>
        <w:t>open research for promotion and tenure in Nigeria universities</w:t>
      </w:r>
    </w:p>
    <w:p w14:paraId="23116478" w14:textId="6C9096A7" w:rsidR="00D84794" w:rsidRDefault="00D84794" w:rsidP="00D84794">
      <w:pPr>
        <w:jc w:val="both"/>
        <w:rPr>
          <w:rFonts w:ascii="Times New Roman" w:hAnsi="Times New Roman" w:cs="Times New Roman"/>
          <w:b/>
          <w:bCs/>
          <w:sz w:val="24"/>
          <w:szCs w:val="24"/>
        </w:rPr>
      </w:pPr>
      <w:r w:rsidRPr="00361BA7">
        <w:rPr>
          <w:rFonts w:ascii="Times New Roman" w:hAnsi="Times New Roman" w:cs="Times New Roman"/>
          <w:b/>
          <w:bCs/>
          <w:sz w:val="24"/>
          <w:szCs w:val="24"/>
        </w:rPr>
        <w:t>Method</w:t>
      </w:r>
      <w:r w:rsidR="000E6281">
        <w:rPr>
          <w:rFonts w:ascii="Times New Roman" w:hAnsi="Times New Roman" w:cs="Times New Roman"/>
          <w:b/>
          <w:bCs/>
          <w:sz w:val="24"/>
          <w:szCs w:val="24"/>
        </w:rPr>
        <w:t>ology</w:t>
      </w:r>
    </w:p>
    <w:p w14:paraId="33A70035" w14:textId="50B79AA7" w:rsidR="00C832C5" w:rsidRDefault="0030373C" w:rsidP="00D84794">
      <w:pPr>
        <w:jc w:val="both"/>
        <w:rPr>
          <w:rFonts w:ascii="Times New Roman" w:hAnsi="Times New Roman" w:cs="Times New Roman"/>
          <w:sz w:val="24"/>
          <w:szCs w:val="24"/>
        </w:rPr>
      </w:pPr>
      <w:r>
        <w:rPr>
          <w:rFonts w:ascii="Times New Roman" w:hAnsi="Times New Roman" w:cs="Times New Roman"/>
          <w:sz w:val="24"/>
          <w:szCs w:val="24"/>
        </w:rPr>
        <w:t>This study adopted a m</w:t>
      </w:r>
      <w:r w:rsidR="004C3536">
        <w:rPr>
          <w:rFonts w:ascii="Times New Roman" w:hAnsi="Times New Roman" w:cs="Times New Roman"/>
          <w:sz w:val="24"/>
          <w:szCs w:val="24"/>
        </w:rPr>
        <w:t xml:space="preserve">ixed </w:t>
      </w:r>
      <w:r>
        <w:rPr>
          <w:rFonts w:ascii="Times New Roman" w:hAnsi="Times New Roman" w:cs="Times New Roman"/>
          <w:sz w:val="24"/>
          <w:szCs w:val="24"/>
        </w:rPr>
        <w:t xml:space="preserve">research </w:t>
      </w:r>
      <w:r w:rsidR="004C3536">
        <w:rPr>
          <w:rFonts w:ascii="Times New Roman" w:hAnsi="Times New Roman" w:cs="Times New Roman"/>
          <w:sz w:val="24"/>
          <w:szCs w:val="24"/>
        </w:rPr>
        <w:t>method</w:t>
      </w:r>
      <w:r w:rsidR="00A81942">
        <w:rPr>
          <w:rFonts w:ascii="Times New Roman" w:hAnsi="Times New Roman" w:cs="Times New Roman"/>
          <w:sz w:val="24"/>
          <w:szCs w:val="24"/>
        </w:rPr>
        <w:t xml:space="preserve">. Data </w:t>
      </w:r>
      <w:r w:rsidR="001E0FD6">
        <w:rPr>
          <w:rFonts w:ascii="Times New Roman" w:hAnsi="Times New Roman" w:cs="Times New Roman"/>
          <w:sz w:val="24"/>
          <w:szCs w:val="24"/>
        </w:rPr>
        <w:t xml:space="preserve">on research assessment practices </w:t>
      </w:r>
      <w:r w:rsidR="00A81942">
        <w:rPr>
          <w:rFonts w:ascii="Times New Roman" w:hAnsi="Times New Roman" w:cs="Times New Roman"/>
          <w:sz w:val="24"/>
          <w:szCs w:val="24"/>
        </w:rPr>
        <w:t xml:space="preserve">was collected </w:t>
      </w:r>
      <w:r w:rsidR="001E0FD6">
        <w:rPr>
          <w:rFonts w:ascii="Times New Roman" w:hAnsi="Times New Roman" w:cs="Times New Roman"/>
          <w:sz w:val="24"/>
          <w:szCs w:val="24"/>
        </w:rPr>
        <w:t>using an online questionnaire</w:t>
      </w:r>
      <w:r w:rsidR="00A81942">
        <w:rPr>
          <w:rFonts w:ascii="Times New Roman" w:hAnsi="Times New Roman" w:cs="Times New Roman"/>
          <w:sz w:val="24"/>
          <w:szCs w:val="24"/>
        </w:rPr>
        <w:t>, while document analysis of</w:t>
      </w:r>
      <w:r w:rsidR="001E0FD6">
        <w:rPr>
          <w:rFonts w:ascii="Times New Roman" w:hAnsi="Times New Roman" w:cs="Times New Roman"/>
          <w:sz w:val="24"/>
          <w:szCs w:val="24"/>
        </w:rPr>
        <w:t xml:space="preserve"> promotion guidelines</w:t>
      </w:r>
      <w:r w:rsidR="00A81942">
        <w:rPr>
          <w:rFonts w:ascii="Times New Roman" w:hAnsi="Times New Roman" w:cs="Times New Roman"/>
          <w:sz w:val="24"/>
          <w:szCs w:val="24"/>
        </w:rPr>
        <w:t>/funded research guidelines</w:t>
      </w:r>
      <w:r w:rsidR="001E0FD6">
        <w:rPr>
          <w:rFonts w:ascii="Times New Roman" w:hAnsi="Times New Roman" w:cs="Times New Roman"/>
          <w:sz w:val="24"/>
          <w:szCs w:val="24"/>
        </w:rPr>
        <w:t>. The questionnaire was distributed on different WhatsApp groups of faculty members</w:t>
      </w:r>
      <w:r w:rsidR="00C832C5">
        <w:rPr>
          <w:rFonts w:ascii="Times New Roman" w:hAnsi="Times New Roman" w:cs="Times New Roman"/>
          <w:sz w:val="24"/>
          <w:szCs w:val="24"/>
        </w:rPr>
        <w:t xml:space="preserve"> for a period of three months; a</w:t>
      </w:r>
      <w:r w:rsidR="001E0FD6">
        <w:rPr>
          <w:rFonts w:ascii="Times New Roman" w:hAnsi="Times New Roman" w:cs="Times New Roman"/>
          <w:sz w:val="24"/>
          <w:szCs w:val="24"/>
        </w:rPr>
        <w:t xml:space="preserve"> total of 212 responses were received</w:t>
      </w:r>
      <w:r w:rsidR="00C832C5">
        <w:rPr>
          <w:rFonts w:ascii="Times New Roman" w:hAnsi="Times New Roman" w:cs="Times New Roman"/>
          <w:sz w:val="24"/>
          <w:szCs w:val="24"/>
        </w:rPr>
        <w:t>.</w:t>
      </w:r>
      <w:r w:rsidR="001E0FD6">
        <w:rPr>
          <w:rFonts w:ascii="Times New Roman" w:hAnsi="Times New Roman" w:cs="Times New Roman"/>
          <w:sz w:val="24"/>
          <w:szCs w:val="24"/>
        </w:rPr>
        <w:t xml:space="preserve"> </w:t>
      </w:r>
      <w:r w:rsidR="00914829">
        <w:rPr>
          <w:rFonts w:ascii="Times New Roman" w:hAnsi="Times New Roman" w:cs="Times New Roman"/>
          <w:sz w:val="24"/>
          <w:szCs w:val="24"/>
        </w:rPr>
        <w:t xml:space="preserve">The demographic breakdown of the responses is indicated on Table 1 in the presentation of findings. </w:t>
      </w:r>
      <w:r w:rsidR="00C832C5">
        <w:rPr>
          <w:rFonts w:ascii="Times New Roman" w:hAnsi="Times New Roman" w:cs="Times New Roman"/>
          <w:sz w:val="24"/>
          <w:szCs w:val="24"/>
        </w:rPr>
        <w:t xml:space="preserve">Furthermore, </w:t>
      </w:r>
      <w:r w:rsidR="00936EF5">
        <w:rPr>
          <w:rFonts w:ascii="Times New Roman" w:hAnsi="Times New Roman" w:cs="Times New Roman"/>
          <w:sz w:val="24"/>
          <w:szCs w:val="24"/>
        </w:rPr>
        <w:t>eleven</w:t>
      </w:r>
      <w:r w:rsidR="000E6281">
        <w:rPr>
          <w:rFonts w:ascii="Times New Roman" w:hAnsi="Times New Roman" w:cs="Times New Roman"/>
          <w:sz w:val="24"/>
          <w:szCs w:val="24"/>
        </w:rPr>
        <w:t xml:space="preserve"> (1</w:t>
      </w:r>
      <w:r w:rsidR="00936EF5">
        <w:rPr>
          <w:rFonts w:ascii="Times New Roman" w:hAnsi="Times New Roman" w:cs="Times New Roman"/>
          <w:sz w:val="24"/>
          <w:szCs w:val="24"/>
        </w:rPr>
        <w:t>1</w:t>
      </w:r>
      <w:r w:rsidR="000E6281">
        <w:rPr>
          <w:rFonts w:ascii="Times New Roman" w:hAnsi="Times New Roman" w:cs="Times New Roman"/>
          <w:sz w:val="24"/>
          <w:szCs w:val="24"/>
        </w:rPr>
        <w:t xml:space="preserve">) </w:t>
      </w:r>
      <w:r w:rsidR="000E6281">
        <w:rPr>
          <w:rFonts w:ascii="Times New Roman" w:hAnsi="Times New Roman" w:cs="Times New Roman"/>
          <w:sz w:val="24"/>
          <w:szCs w:val="24"/>
        </w:rPr>
        <w:t>promotion guidelines of institutions and regulators, guidelines for funded researches from the university websites and personal copies of faculty members</w:t>
      </w:r>
      <w:r w:rsidR="000E6281">
        <w:rPr>
          <w:rFonts w:ascii="Times New Roman" w:hAnsi="Times New Roman" w:cs="Times New Roman"/>
          <w:sz w:val="24"/>
          <w:szCs w:val="24"/>
        </w:rPr>
        <w:t xml:space="preserve"> were retrieved using </w:t>
      </w:r>
      <w:r w:rsidR="00C832C5">
        <w:rPr>
          <w:rFonts w:ascii="Times New Roman" w:hAnsi="Times New Roman" w:cs="Times New Roman"/>
          <w:sz w:val="24"/>
          <w:szCs w:val="24"/>
        </w:rPr>
        <w:t>c</w:t>
      </w:r>
      <w:r w:rsidR="001E0FD6">
        <w:rPr>
          <w:rFonts w:ascii="Times New Roman" w:hAnsi="Times New Roman" w:cs="Times New Roman"/>
          <w:sz w:val="24"/>
          <w:szCs w:val="24"/>
        </w:rPr>
        <w:t>onvenience sampling</w:t>
      </w:r>
      <w:r w:rsidR="00C832C5">
        <w:rPr>
          <w:rFonts w:ascii="Times New Roman" w:hAnsi="Times New Roman" w:cs="Times New Roman"/>
          <w:sz w:val="24"/>
          <w:szCs w:val="24"/>
        </w:rPr>
        <w:t>. The quantitative data was analysed descriptively using frequency counts</w:t>
      </w:r>
      <w:r w:rsidR="00A85345">
        <w:rPr>
          <w:rFonts w:ascii="Times New Roman" w:hAnsi="Times New Roman" w:cs="Times New Roman"/>
          <w:sz w:val="24"/>
          <w:szCs w:val="24"/>
        </w:rPr>
        <w:t xml:space="preserve">. The </w:t>
      </w:r>
      <w:r w:rsidR="00C832C5">
        <w:rPr>
          <w:rFonts w:ascii="Times New Roman" w:hAnsi="Times New Roman" w:cs="Times New Roman"/>
          <w:sz w:val="24"/>
          <w:szCs w:val="24"/>
        </w:rPr>
        <w:t xml:space="preserve">findings from the qualitative data </w:t>
      </w:r>
      <w:r w:rsidR="00A85345">
        <w:rPr>
          <w:rFonts w:ascii="Times New Roman" w:hAnsi="Times New Roman" w:cs="Times New Roman"/>
          <w:sz w:val="24"/>
          <w:szCs w:val="24"/>
        </w:rPr>
        <w:t>were</w:t>
      </w:r>
      <w:r w:rsidR="00C832C5">
        <w:rPr>
          <w:rFonts w:ascii="Times New Roman" w:hAnsi="Times New Roman" w:cs="Times New Roman"/>
          <w:sz w:val="24"/>
          <w:szCs w:val="24"/>
        </w:rPr>
        <w:t xml:space="preserve"> </w:t>
      </w:r>
      <w:r w:rsidR="00A85345">
        <w:rPr>
          <w:rFonts w:ascii="Times New Roman" w:hAnsi="Times New Roman" w:cs="Times New Roman"/>
          <w:sz w:val="24"/>
          <w:szCs w:val="24"/>
        </w:rPr>
        <w:t xml:space="preserve">also descriptively analysed based on common themes. Other findings </w:t>
      </w:r>
      <w:r w:rsidR="00306FF8">
        <w:rPr>
          <w:rFonts w:ascii="Times New Roman" w:hAnsi="Times New Roman" w:cs="Times New Roman"/>
          <w:sz w:val="24"/>
          <w:szCs w:val="24"/>
        </w:rPr>
        <w:t xml:space="preserve">from the document analysis </w:t>
      </w:r>
      <w:r w:rsidR="00A85345">
        <w:rPr>
          <w:rFonts w:ascii="Times New Roman" w:hAnsi="Times New Roman" w:cs="Times New Roman"/>
          <w:sz w:val="24"/>
          <w:szCs w:val="24"/>
        </w:rPr>
        <w:t xml:space="preserve">were </w:t>
      </w:r>
      <w:r w:rsidR="00C832C5" w:rsidRPr="00361BA7">
        <w:rPr>
          <w:rFonts w:ascii="Times New Roman" w:hAnsi="Times New Roman" w:cs="Times New Roman"/>
          <w:sz w:val="24"/>
          <w:szCs w:val="24"/>
        </w:rPr>
        <w:t>integrated</w:t>
      </w:r>
      <w:r w:rsidR="00C832C5">
        <w:rPr>
          <w:rFonts w:ascii="Times New Roman" w:hAnsi="Times New Roman" w:cs="Times New Roman"/>
          <w:sz w:val="24"/>
          <w:szCs w:val="24"/>
        </w:rPr>
        <w:t xml:space="preserve"> in the discussion of findings to expand the findings and provide robustness.</w:t>
      </w:r>
    </w:p>
    <w:p w14:paraId="29AA1244" w14:textId="3A586D7D" w:rsidR="00D84794" w:rsidRDefault="00D84794" w:rsidP="00D84794">
      <w:pPr>
        <w:jc w:val="both"/>
        <w:rPr>
          <w:rFonts w:ascii="Times New Roman" w:hAnsi="Times New Roman" w:cs="Times New Roman"/>
          <w:b/>
          <w:bCs/>
          <w:sz w:val="24"/>
          <w:szCs w:val="24"/>
        </w:rPr>
      </w:pPr>
      <w:r w:rsidRPr="00361BA7">
        <w:rPr>
          <w:rFonts w:ascii="Times New Roman" w:hAnsi="Times New Roman" w:cs="Times New Roman"/>
          <w:b/>
          <w:bCs/>
          <w:sz w:val="24"/>
          <w:szCs w:val="24"/>
        </w:rPr>
        <w:lastRenderedPageBreak/>
        <w:t>Results</w:t>
      </w:r>
    </w:p>
    <w:p w14:paraId="591780D6" w14:textId="7D65D346" w:rsidR="00C832C5" w:rsidRDefault="00C832C5" w:rsidP="00D84794">
      <w:pPr>
        <w:jc w:val="both"/>
        <w:rPr>
          <w:rFonts w:ascii="Times New Roman" w:hAnsi="Times New Roman" w:cs="Times New Roman"/>
          <w:b/>
          <w:bCs/>
          <w:sz w:val="24"/>
          <w:szCs w:val="24"/>
        </w:rPr>
      </w:pPr>
      <w:r>
        <w:rPr>
          <w:rFonts w:ascii="Times New Roman" w:hAnsi="Times New Roman" w:cs="Times New Roman"/>
          <w:b/>
          <w:bCs/>
          <w:sz w:val="24"/>
          <w:szCs w:val="24"/>
        </w:rPr>
        <w:t>Table 1</w:t>
      </w:r>
      <w:r w:rsidR="00914829">
        <w:rPr>
          <w:rFonts w:ascii="Times New Roman" w:hAnsi="Times New Roman" w:cs="Times New Roman"/>
          <w:b/>
          <w:bCs/>
          <w:sz w:val="24"/>
          <w:szCs w:val="24"/>
        </w:rPr>
        <w:t>: Demography of Respondents</w:t>
      </w:r>
    </w:p>
    <w:tbl>
      <w:tblPr>
        <w:tblStyle w:val="TableGrid"/>
        <w:tblW w:w="0" w:type="auto"/>
        <w:jc w:val="center"/>
        <w:tblLook w:val="04A0" w:firstRow="1" w:lastRow="0" w:firstColumn="1" w:lastColumn="0" w:noHBand="0" w:noVBand="1"/>
      </w:tblPr>
      <w:tblGrid>
        <w:gridCol w:w="590"/>
        <w:gridCol w:w="3752"/>
        <w:gridCol w:w="1408"/>
        <w:gridCol w:w="1230"/>
        <w:gridCol w:w="2036"/>
      </w:tblGrid>
      <w:tr w:rsidR="00C832C5" w14:paraId="6D315AD5" w14:textId="77777777" w:rsidTr="00C832C5">
        <w:trPr>
          <w:jc w:val="center"/>
        </w:trPr>
        <w:tc>
          <w:tcPr>
            <w:tcW w:w="550" w:type="dxa"/>
            <w:tcBorders>
              <w:top w:val="single" w:sz="4" w:space="0" w:color="auto"/>
              <w:left w:val="single" w:sz="4" w:space="0" w:color="auto"/>
              <w:bottom w:val="single" w:sz="4" w:space="0" w:color="auto"/>
              <w:right w:val="single" w:sz="4" w:space="0" w:color="auto"/>
            </w:tcBorders>
            <w:hideMark/>
          </w:tcPr>
          <w:p w14:paraId="776375C2" w14:textId="77777777" w:rsidR="00C832C5" w:rsidRDefault="00C832C5">
            <w:pP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S/N</w:t>
            </w:r>
          </w:p>
        </w:tc>
        <w:tc>
          <w:tcPr>
            <w:tcW w:w="3840" w:type="dxa"/>
            <w:tcBorders>
              <w:top w:val="single" w:sz="4" w:space="0" w:color="auto"/>
              <w:left w:val="single" w:sz="4" w:space="0" w:color="auto"/>
              <w:bottom w:val="single" w:sz="4" w:space="0" w:color="auto"/>
              <w:right w:val="single" w:sz="4" w:space="0" w:color="auto"/>
            </w:tcBorders>
            <w:hideMark/>
          </w:tcPr>
          <w:p w14:paraId="3DA99853" w14:textId="77777777" w:rsidR="00C832C5" w:rsidRDefault="00C832C5">
            <w:pP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UNIVERSITIES</w:t>
            </w:r>
          </w:p>
        </w:tc>
        <w:tc>
          <w:tcPr>
            <w:tcW w:w="1417" w:type="dxa"/>
            <w:tcBorders>
              <w:top w:val="single" w:sz="4" w:space="0" w:color="auto"/>
              <w:left w:val="single" w:sz="4" w:space="0" w:color="auto"/>
              <w:bottom w:val="single" w:sz="4" w:space="0" w:color="auto"/>
              <w:right w:val="single" w:sz="4" w:space="0" w:color="auto"/>
            </w:tcBorders>
            <w:hideMark/>
          </w:tcPr>
          <w:p w14:paraId="2E4583F1" w14:textId="77777777" w:rsidR="00C832C5" w:rsidRDefault="00C832C5">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EARLY CAREER</w:t>
            </w:r>
          </w:p>
        </w:tc>
        <w:tc>
          <w:tcPr>
            <w:tcW w:w="1134" w:type="dxa"/>
            <w:tcBorders>
              <w:top w:val="single" w:sz="4" w:space="0" w:color="auto"/>
              <w:left w:val="single" w:sz="4" w:space="0" w:color="auto"/>
              <w:bottom w:val="single" w:sz="4" w:space="0" w:color="auto"/>
              <w:right w:val="single" w:sz="4" w:space="0" w:color="auto"/>
            </w:tcBorders>
            <w:hideMark/>
          </w:tcPr>
          <w:p w14:paraId="3BE37B95" w14:textId="77777777" w:rsidR="00C832C5" w:rsidRDefault="00C832C5">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MID-CAREER</w:t>
            </w:r>
          </w:p>
        </w:tc>
        <w:tc>
          <w:tcPr>
            <w:tcW w:w="2075" w:type="dxa"/>
            <w:tcBorders>
              <w:top w:val="single" w:sz="4" w:space="0" w:color="auto"/>
              <w:left w:val="single" w:sz="4" w:space="0" w:color="auto"/>
              <w:bottom w:val="single" w:sz="4" w:space="0" w:color="auto"/>
              <w:right w:val="single" w:sz="4" w:space="0" w:color="auto"/>
            </w:tcBorders>
            <w:hideMark/>
          </w:tcPr>
          <w:p w14:paraId="2108E477" w14:textId="77777777" w:rsidR="00C832C5" w:rsidRDefault="00C832C5">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LATE CAREER</w:t>
            </w:r>
          </w:p>
        </w:tc>
      </w:tr>
      <w:tr w:rsidR="00C832C5" w14:paraId="589B396E" w14:textId="77777777" w:rsidTr="00C832C5">
        <w:trPr>
          <w:jc w:val="center"/>
        </w:trPr>
        <w:tc>
          <w:tcPr>
            <w:tcW w:w="550" w:type="dxa"/>
            <w:tcBorders>
              <w:top w:val="single" w:sz="4" w:space="0" w:color="auto"/>
              <w:left w:val="single" w:sz="4" w:space="0" w:color="auto"/>
              <w:bottom w:val="single" w:sz="4" w:space="0" w:color="auto"/>
              <w:right w:val="single" w:sz="4" w:space="0" w:color="auto"/>
            </w:tcBorders>
            <w:hideMark/>
          </w:tcPr>
          <w:p w14:paraId="197680A9" w14:textId="77777777" w:rsidR="00C832C5" w:rsidRDefault="00C832C5">
            <w:pPr>
              <w:rPr>
                <w:rFonts w:ascii="Times New Roman" w:hAnsi="Times New Roman" w:cs="Times New Roman"/>
                <w:sz w:val="24"/>
                <w:szCs w:val="24"/>
                <w:lang w:val="en-NG"/>
              </w:rPr>
            </w:pPr>
            <w:r>
              <w:rPr>
                <w:rFonts w:ascii="Times New Roman" w:hAnsi="Times New Roman" w:cs="Times New Roman"/>
                <w:sz w:val="24"/>
                <w:szCs w:val="24"/>
              </w:rPr>
              <w:t>1</w:t>
            </w:r>
          </w:p>
        </w:tc>
        <w:tc>
          <w:tcPr>
            <w:tcW w:w="3840" w:type="dxa"/>
            <w:tcBorders>
              <w:top w:val="single" w:sz="4" w:space="0" w:color="auto"/>
              <w:left w:val="single" w:sz="4" w:space="0" w:color="auto"/>
              <w:bottom w:val="single" w:sz="4" w:space="0" w:color="auto"/>
              <w:right w:val="single" w:sz="4" w:space="0" w:color="auto"/>
            </w:tcBorders>
            <w:hideMark/>
          </w:tcPr>
          <w:p w14:paraId="7232A0CB" w14:textId="77777777" w:rsidR="00C832C5" w:rsidRDefault="00C832C5">
            <w:pPr>
              <w:rPr>
                <w:rFonts w:ascii="Times New Roman" w:hAnsi="Times New Roman" w:cs="Times New Roman"/>
                <w:sz w:val="24"/>
                <w:szCs w:val="24"/>
              </w:rPr>
            </w:pPr>
            <w:r>
              <w:rPr>
                <w:rFonts w:ascii="Times New Roman" w:hAnsi="Times New Roman" w:cs="Times New Roman"/>
                <w:sz w:val="24"/>
                <w:szCs w:val="24"/>
              </w:rPr>
              <w:t>FEDERAL</w:t>
            </w:r>
          </w:p>
        </w:tc>
        <w:tc>
          <w:tcPr>
            <w:tcW w:w="1417" w:type="dxa"/>
            <w:tcBorders>
              <w:top w:val="single" w:sz="4" w:space="0" w:color="auto"/>
              <w:left w:val="single" w:sz="4" w:space="0" w:color="auto"/>
              <w:bottom w:val="single" w:sz="4" w:space="0" w:color="auto"/>
              <w:right w:val="single" w:sz="4" w:space="0" w:color="auto"/>
            </w:tcBorders>
            <w:hideMark/>
          </w:tcPr>
          <w:p w14:paraId="1B4F7DF0"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22</w:t>
            </w:r>
          </w:p>
        </w:tc>
        <w:tc>
          <w:tcPr>
            <w:tcW w:w="1134" w:type="dxa"/>
            <w:tcBorders>
              <w:top w:val="single" w:sz="4" w:space="0" w:color="auto"/>
              <w:left w:val="single" w:sz="4" w:space="0" w:color="auto"/>
              <w:bottom w:val="single" w:sz="4" w:space="0" w:color="auto"/>
              <w:right w:val="single" w:sz="4" w:space="0" w:color="auto"/>
            </w:tcBorders>
            <w:hideMark/>
          </w:tcPr>
          <w:p w14:paraId="539F3322"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35</w:t>
            </w:r>
          </w:p>
        </w:tc>
        <w:tc>
          <w:tcPr>
            <w:tcW w:w="2075" w:type="dxa"/>
            <w:tcBorders>
              <w:top w:val="single" w:sz="4" w:space="0" w:color="auto"/>
              <w:left w:val="single" w:sz="4" w:space="0" w:color="auto"/>
              <w:bottom w:val="single" w:sz="4" w:space="0" w:color="auto"/>
              <w:right w:val="single" w:sz="4" w:space="0" w:color="auto"/>
            </w:tcBorders>
            <w:hideMark/>
          </w:tcPr>
          <w:p w14:paraId="1D797C1D"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67</w:t>
            </w:r>
          </w:p>
        </w:tc>
      </w:tr>
      <w:tr w:rsidR="00C832C5" w14:paraId="24587C99" w14:textId="77777777" w:rsidTr="00C832C5">
        <w:trPr>
          <w:jc w:val="center"/>
        </w:trPr>
        <w:tc>
          <w:tcPr>
            <w:tcW w:w="550" w:type="dxa"/>
            <w:tcBorders>
              <w:top w:val="single" w:sz="4" w:space="0" w:color="auto"/>
              <w:left w:val="single" w:sz="4" w:space="0" w:color="auto"/>
              <w:bottom w:val="single" w:sz="4" w:space="0" w:color="auto"/>
              <w:right w:val="single" w:sz="4" w:space="0" w:color="auto"/>
            </w:tcBorders>
            <w:hideMark/>
          </w:tcPr>
          <w:p w14:paraId="55F70315" w14:textId="77777777" w:rsidR="00C832C5" w:rsidRDefault="00C832C5">
            <w:pPr>
              <w:rPr>
                <w:rFonts w:ascii="Times New Roman" w:hAnsi="Times New Roman" w:cs="Times New Roman"/>
                <w:sz w:val="24"/>
                <w:szCs w:val="24"/>
                <w:lang w:val="en-NG"/>
              </w:rPr>
            </w:pPr>
            <w:r>
              <w:rPr>
                <w:rFonts w:ascii="Times New Roman" w:hAnsi="Times New Roman" w:cs="Times New Roman"/>
                <w:sz w:val="24"/>
                <w:szCs w:val="24"/>
              </w:rPr>
              <w:t>2</w:t>
            </w:r>
          </w:p>
        </w:tc>
        <w:tc>
          <w:tcPr>
            <w:tcW w:w="3840" w:type="dxa"/>
            <w:tcBorders>
              <w:top w:val="single" w:sz="4" w:space="0" w:color="auto"/>
              <w:left w:val="single" w:sz="4" w:space="0" w:color="auto"/>
              <w:bottom w:val="single" w:sz="4" w:space="0" w:color="auto"/>
              <w:right w:val="single" w:sz="4" w:space="0" w:color="auto"/>
            </w:tcBorders>
            <w:hideMark/>
          </w:tcPr>
          <w:p w14:paraId="003E1978" w14:textId="77777777" w:rsidR="00C832C5" w:rsidRDefault="00C832C5">
            <w:pPr>
              <w:rPr>
                <w:rFonts w:ascii="Times New Roman" w:hAnsi="Times New Roman" w:cs="Times New Roman"/>
                <w:sz w:val="24"/>
                <w:szCs w:val="24"/>
              </w:rPr>
            </w:pPr>
            <w:r>
              <w:rPr>
                <w:rFonts w:ascii="Times New Roman" w:hAnsi="Times New Roman" w:cs="Times New Roman"/>
                <w:sz w:val="24"/>
                <w:szCs w:val="24"/>
              </w:rPr>
              <w:t>STATE</w:t>
            </w:r>
          </w:p>
        </w:tc>
        <w:tc>
          <w:tcPr>
            <w:tcW w:w="1417" w:type="dxa"/>
            <w:tcBorders>
              <w:top w:val="single" w:sz="4" w:space="0" w:color="auto"/>
              <w:left w:val="single" w:sz="4" w:space="0" w:color="auto"/>
              <w:bottom w:val="single" w:sz="4" w:space="0" w:color="auto"/>
              <w:right w:val="single" w:sz="4" w:space="0" w:color="auto"/>
            </w:tcBorders>
            <w:hideMark/>
          </w:tcPr>
          <w:p w14:paraId="6963C617"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11</w:t>
            </w:r>
          </w:p>
        </w:tc>
        <w:tc>
          <w:tcPr>
            <w:tcW w:w="1134" w:type="dxa"/>
            <w:tcBorders>
              <w:top w:val="single" w:sz="4" w:space="0" w:color="auto"/>
              <w:left w:val="single" w:sz="4" w:space="0" w:color="auto"/>
              <w:bottom w:val="single" w:sz="4" w:space="0" w:color="auto"/>
              <w:right w:val="single" w:sz="4" w:space="0" w:color="auto"/>
            </w:tcBorders>
            <w:hideMark/>
          </w:tcPr>
          <w:p w14:paraId="33B354B9"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15</w:t>
            </w:r>
          </w:p>
        </w:tc>
        <w:tc>
          <w:tcPr>
            <w:tcW w:w="2075" w:type="dxa"/>
            <w:tcBorders>
              <w:top w:val="single" w:sz="4" w:space="0" w:color="auto"/>
              <w:left w:val="single" w:sz="4" w:space="0" w:color="auto"/>
              <w:bottom w:val="single" w:sz="4" w:space="0" w:color="auto"/>
              <w:right w:val="single" w:sz="4" w:space="0" w:color="auto"/>
            </w:tcBorders>
            <w:hideMark/>
          </w:tcPr>
          <w:p w14:paraId="01C60272"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17</w:t>
            </w:r>
          </w:p>
        </w:tc>
      </w:tr>
      <w:tr w:rsidR="00C832C5" w14:paraId="635849D1" w14:textId="77777777" w:rsidTr="00C832C5">
        <w:trPr>
          <w:jc w:val="center"/>
        </w:trPr>
        <w:tc>
          <w:tcPr>
            <w:tcW w:w="550" w:type="dxa"/>
            <w:tcBorders>
              <w:top w:val="single" w:sz="4" w:space="0" w:color="auto"/>
              <w:left w:val="single" w:sz="4" w:space="0" w:color="auto"/>
              <w:bottom w:val="single" w:sz="4" w:space="0" w:color="auto"/>
              <w:right w:val="single" w:sz="4" w:space="0" w:color="auto"/>
            </w:tcBorders>
            <w:hideMark/>
          </w:tcPr>
          <w:p w14:paraId="71B0C15D" w14:textId="77777777" w:rsidR="00C832C5" w:rsidRDefault="00C832C5">
            <w:pPr>
              <w:rPr>
                <w:rFonts w:ascii="Times New Roman" w:hAnsi="Times New Roman" w:cs="Times New Roman"/>
                <w:sz w:val="24"/>
                <w:szCs w:val="24"/>
                <w:lang w:val="en-NG"/>
              </w:rPr>
            </w:pPr>
            <w:r>
              <w:rPr>
                <w:rFonts w:ascii="Times New Roman" w:hAnsi="Times New Roman" w:cs="Times New Roman"/>
                <w:sz w:val="24"/>
                <w:szCs w:val="24"/>
              </w:rPr>
              <w:t>3</w:t>
            </w:r>
          </w:p>
        </w:tc>
        <w:tc>
          <w:tcPr>
            <w:tcW w:w="3840" w:type="dxa"/>
            <w:tcBorders>
              <w:top w:val="single" w:sz="4" w:space="0" w:color="auto"/>
              <w:left w:val="single" w:sz="4" w:space="0" w:color="auto"/>
              <w:bottom w:val="single" w:sz="4" w:space="0" w:color="auto"/>
              <w:right w:val="single" w:sz="4" w:space="0" w:color="auto"/>
            </w:tcBorders>
            <w:hideMark/>
          </w:tcPr>
          <w:p w14:paraId="24F6FE14" w14:textId="77777777" w:rsidR="00C832C5" w:rsidRDefault="00C832C5">
            <w:pPr>
              <w:rPr>
                <w:rFonts w:ascii="Times New Roman" w:hAnsi="Times New Roman" w:cs="Times New Roman"/>
                <w:sz w:val="24"/>
                <w:szCs w:val="24"/>
              </w:rPr>
            </w:pPr>
            <w:r>
              <w:rPr>
                <w:rFonts w:ascii="Times New Roman" w:hAnsi="Times New Roman" w:cs="Times New Roman"/>
                <w:sz w:val="24"/>
                <w:szCs w:val="24"/>
              </w:rPr>
              <w:t>PRIVATE</w:t>
            </w:r>
          </w:p>
        </w:tc>
        <w:tc>
          <w:tcPr>
            <w:tcW w:w="1417" w:type="dxa"/>
            <w:tcBorders>
              <w:top w:val="single" w:sz="4" w:space="0" w:color="auto"/>
              <w:left w:val="single" w:sz="4" w:space="0" w:color="auto"/>
              <w:bottom w:val="single" w:sz="4" w:space="0" w:color="auto"/>
              <w:right w:val="single" w:sz="4" w:space="0" w:color="auto"/>
            </w:tcBorders>
            <w:hideMark/>
          </w:tcPr>
          <w:p w14:paraId="327E1152"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9</w:t>
            </w:r>
          </w:p>
        </w:tc>
        <w:tc>
          <w:tcPr>
            <w:tcW w:w="1134" w:type="dxa"/>
            <w:tcBorders>
              <w:top w:val="single" w:sz="4" w:space="0" w:color="auto"/>
              <w:left w:val="single" w:sz="4" w:space="0" w:color="auto"/>
              <w:bottom w:val="single" w:sz="4" w:space="0" w:color="auto"/>
              <w:right w:val="single" w:sz="4" w:space="0" w:color="auto"/>
            </w:tcBorders>
            <w:hideMark/>
          </w:tcPr>
          <w:p w14:paraId="296B3847"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15</w:t>
            </w:r>
          </w:p>
        </w:tc>
        <w:tc>
          <w:tcPr>
            <w:tcW w:w="2075" w:type="dxa"/>
            <w:tcBorders>
              <w:top w:val="single" w:sz="4" w:space="0" w:color="auto"/>
              <w:left w:val="single" w:sz="4" w:space="0" w:color="auto"/>
              <w:bottom w:val="single" w:sz="4" w:space="0" w:color="auto"/>
              <w:right w:val="single" w:sz="4" w:space="0" w:color="auto"/>
            </w:tcBorders>
            <w:hideMark/>
          </w:tcPr>
          <w:p w14:paraId="115ACC32" w14:textId="77777777" w:rsidR="00C832C5" w:rsidRDefault="00C832C5">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21</w:t>
            </w:r>
          </w:p>
        </w:tc>
      </w:tr>
      <w:tr w:rsidR="00C832C5" w14:paraId="1F999563" w14:textId="77777777" w:rsidTr="00C832C5">
        <w:trPr>
          <w:jc w:val="center"/>
        </w:trPr>
        <w:tc>
          <w:tcPr>
            <w:tcW w:w="550" w:type="dxa"/>
            <w:tcBorders>
              <w:top w:val="single" w:sz="4" w:space="0" w:color="auto"/>
              <w:left w:val="single" w:sz="4" w:space="0" w:color="auto"/>
              <w:bottom w:val="single" w:sz="4" w:space="0" w:color="auto"/>
              <w:right w:val="single" w:sz="4" w:space="0" w:color="auto"/>
            </w:tcBorders>
          </w:tcPr>
          <w:p w14:paraId="4D14C4D8" w14:textId="77777777" w:rsidR="00C832C5" w:rsidRDefault="00C832C5">
            <w:pPr>
              <w:rPr>
                <w:rFonts w:ascii="Times New Roman" w:hAnsi="Times New Roman" w:cs="Times New Roman"/>
                <w:sz w:val="24"/>
                <w:szCs w:val="24"/>
                <w:lang w:val="en-NG"/>
              </w:rPr>
            </w:pPr>
          </w:p>
        </w:tc>
        <w:tc>
          <w:tcPr>
            <w:tcW w:w="3840" w:type="dxa"/>
            <w:tcBorders>
              <w:top w:val="single" w:sz="4" w:space="0" w:color="auto"/>
              <w:left w:val="single" w:sz="4" w:space="0" w:color="auto"/>
              <w:bottom w:val="single" w:sz="4" w:space="0" w:color="auto"/>
              <w:right w:val="single" w:sz="4" w:space="0" w:color="auto"/>
            </w:tcBorders>
            <w:hideMark/>
          </w:tcPr>
          <w:p w14:paraId="30D07E38" w14:textId="77777777" w:rsidR="00C832C5" w:rsidRDefault="00C832C5">
            <w:pPr>
              <w:rPr>
                <w:rFonts w:ascii="Times New Roman" w:hAnsi="Times New Roman" w:cs="Times New Roman"/>
                <w:sz w:val="24"/>
                <w:szCs w:val="24"/>
              </w:rPr>
            </w:pPr>
            <w:r>
              <w:rPr>
                <w:rFonts w:ascii="Times New Roman" w:hAnsi="Times New Roman" w:cs="Times New Roman"/>
                <w:sz w:val="24"/>
                <w:szCs w:val="24"/>
              </w:rPr>
              <w:t>TOTAL</w:t>
            </w:r>
          </w:p>
        </w:tc>
        <w:tc>
          <w:tcPr>
            <w:tcW w:w="1417" w:type="dxa"/>
            <w:tcBorders>
              <w:top w:val="single" w:sz="4" w:space="0" w:color="auto"/>
              <w:left w:val="single" w:sz="4" w:space="0" w:color="auto"/>
              <w:bottom w:val="single" w:sz="4" w:space="0" w:color="auto"/>
              <w:right w:val="single" w:sz="4" w:space="0" w:color="auto"/>
            </w:tcBorders>
            <w:hideMark/>
          </w:tcPr>
          <w:p w14:paraId="4986E576" w14:textId="77777777" w:rsidR="00C832C5" w:rsidRDefault="00C832C5">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42</w:t>
            </w:r>
          </w:p>
        </w:tc>
        <w:tc>
          <w:tcPr>
            <w:tcW w:w="1134" w:type="dxa"/>
            <w:tcBorders>
              <w:top w:val="single" w:sz="4" w:space="0" w:color="auto"/>
              <w:left w:val="single" w:sz="4" w:space="0" w:color="auto"/>
              <w:bottom w:val="single" w:sz="4" w:space="0" w:color="auto"/>
              <w:right w:val="single" w:sz="4" w:space="0" w:color="auto"/>
            </w:tcBorders>
            <w:hideMark/>
          </w:tcPr>
          <w:p w14:paraId="571DC5C5" w14:textId="77777777" w:rsidR="00C832C5" w:rsidRDefault="00C832C5">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65</w:t>
            </w:r>
          </w:p>
        </w:tc>
        <w:tc>
          <w:tcPr>
            <w:tcW w:w="2075" w:type="dxa"/>
            <w:tcBorders>
              <w:top w:val="single" w:sz="4" w:space="0" w:color="auto"/>
              <w:left w:val="single" w:sz="4" w:space="0" w:color="auto"/>
              <w:bottom w:val="single" w:sz="4" w:space="0" w:color="auto"/>
              <w:right w:val="single" w:sz="4" w:space="0" w:color="auto"/>
            </w:tcBorders>
            <w:hideMark/>
          </w:tcPr>
          <w:p w14:paraId="2C38F19B" w14:textId="77777777" w:rsidR="00C832C5" w:rsidRDefault="00C832C5">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105</w:t>
            </w:r>
          </w:p>
        </w:tc>
      </w:tr>
    </w:tbl>
    <w:p w14:paraId="65357BAD" w14:textId="77777777" w:rsidR="00C832C5" w:rsidRDefault="00C832C5" w:rsidP="00D84794">
      <w:pPr>
        <w:jc w:val="both"/>
        <w:rPr>
          <w:rFonts w:ascii="Times New Roman" w:hAnsi="Times New Roman" w:cs="Times New Roman"/>
          <w:b/>
          <w:bCs/>
          <w:sz w:val="24"/>
          <w:szCs w:val="24"/>
        </w:rPr>
      </w:pPr>
    </w:p>
    <w:p w14:paraId="7A9E3C5D" w14:textId="77777777" w:rsidR="00A81942" w:rsidRPr="00A81942" w:rsidRDefault="00A81942" w:rsidP="00A81942">
      <w:pPr>
        <w:jc w:val="both"/>
        <w:rPr>
          <w:rFonts w:ascii="Times New Roman" w:hAnsi="Times New Roman" w:cs="Times New Roman"/>
          <w:b/>
          <w:bCs/>
          <w:sz w:val="24"/>
          <w:szCs w:val="24"/>
        </w:rPr>
      </w:pPr>
      <w:r w:rsidRPr="00A81942">
        <w:rPr>
          <w:rFonts w:ascii="Times New Roman" w:hAnsi="Times New Roman" w:cs="Times New Roman"/>
          <w:b/>
          <w:bCs/>
          <w:sz w:val="24"/>
          <w:szCs w:val="24"/>
        </w:rPr>
        <w:t xml:space="preserve">Objective 1: Find out research assessment practices in Nigerian universities from faculty members </w:t>
      </w:r>
    </w:p>
    <w:p w14:paraId="3DF6C4F3" w14:textId="77777777" w:rsidR="00193ACA" w:rsidRPr="00A81942" w:rsidRDefault="00A81942" w:rsidP="00193ACA">
      <w:pPr>
        <w:jc w:val="both"/>
        <w:rPr>
          <w:rFonts w:ascii="Times New Roman" w:hAnsi="Times New Roman" w:cs="Times New Roman"/>
          <w:b/>
          <w:bCs/>
          <w:sz w:val="24"/>
          <w:szCs w:val="24"/>
        </w:rPr>
      </w:pPr>
      <w:r w:rsidRPr="009B45A8">
        <w:rPr>
          <w:rFonts w:ascii="Times New Roman" w:hAnsi="Times New Roman" w:cs="Times New Roman"/>
          <w:b/>
          <w:bCs/>
          <w:sz w:val="24"/>
          <w:szCs w:val="24"/>
        </w:rPr>
        <w:t>Table 2:</w:t>
      </w:r>
      <w:r w:rsidR="00193ACA">
        <w:rPr>
          <w:rFonts w:ascii="Times New Roman" w:hAnsi="Times New Roman" w:cs="Times New Roman"/>
          <w:sz w:val="24"/>
          <w:szCs w:val="24"/>
        </w:rPr>
        <w:t xml:space="preserve"> </w:t>
      </w:r>
      <w:r w:rsidR="00193ACA" w:rsidRPr="00A81942">
        <w:rPr>
          <w:rFonts w:ascii="Times New Roman" w:hAnsi="Times New Roman" w:cs="Times New Roman"/>
          <w:b/>
          <w:bCs/>
          <w:sz w:val="24"/>
          <w:szCs w:val="24"/>
        </w:rPr>
        <w:t xml:space="preserve">Research Assessment Practices in Nigerian Universities </w:t>
      </w:r>
    </w:p>
    <w:tbl>
      <w:tblPr>
        <w:tblStyle w:val="TableGrid"/>
        <w:tblW w:w="0" w:type="auto"/>
        <w:tblLook w:val="04A0" w:firstRow="1" w:lastRow="0" w:firstColumn="1" w:lastColumn="0" w:noHBand="0" w:noVBand="1"/>
      </w:tblPr>
      <w:tblGrid>
        <w:gridCol w:w="590"/>
        <w:gridCol w:w="4915"/>
        <w:gridCol w:w="1003"/>
        <w:gridCol w:w="736"/>
        <w:gridCol w:w="963"/>
        <w:gridCol w:w="809"/>
      </w:tblGrid>
      <w:tr w:rsidR="00A81942" w14:paraId="36435284"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7A3A92D6" w14:textId="77777777" w:rsidR="00A81942" w:rsidRDefault="00A81942">
            <w:pP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S/N</w:t>
            </w:r>
          </w:p>
        </w:tc>
        <w:tc>
          <w:tcPr>
            <w:tcW w:w="4915" w:type="dxa"/>
            <w:tcBorders>
              <w:top w:val="single" w:sz="4" w:space="0" w:color="auto"/>
              <w:left w:val="single" w:sz="4" w:space="0" w:color="auto"/>
              <w:bottom w:val="single" w:sz="4" w:space="0" w:color="auto"/>
              <w:right w:val="single" w:sz="4" w:space="0" w:color="auto"/>
            </w:tcBorders>
            <w:hideMark/>
          </w:tcPr>
          <w:p w14:paraId="342005D7" w14:textId="77777777" w:rsidR="00A81942" w:rsidRDefault="00A81942">
            <w:pP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Statements</w:t>
            </w:r>
          </w:p>
        </w:tc>
        <w:tc>
          <w:tcPr>
            <w:tcW w:w="1003" w:type="dxa"/>
            <w:tcBorders>
              <w:top w:val="single" w:sz="4" w:space="0" w:color="auto"/>
              <w:left w:val="single" w:sz="4" w:space="0" w:color="auto"/>
              <w:bottom w:val="single" w:sz="4" w:space="0" w:color="auto"/>
              <w:right w:val="single" w:sz="4" w:space="0" w:color="auto"/>
            </w:tcBorders>
            <w:hideMark/>
          </w:tcPr>
          <w:p w14:paraId="4B8CEABD" w14:textId="77777777" w:rsidR="00A81942" w:rsidRDefault="00A81942">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Federal</w:t>
            </w:r>
          </w:p>
        </w:tc>
        <w:tc>
          <w:tcPr>
            <w:tcW w:w="736" w:type="dxa"/>
            <w:tcBorders>
              <w:top w:val="single" w:sz="4" w:space="0" w:color="auto"/>
              <w:left w:val="single" w:sz="4" w:space="0" w:color="auto"/>
              <w:bottom w:val="single" w:sz="4" w:space="0" w:color="auto"/>
              <w:right w:val="single" w:sz="4" w:space="0" w:color="auto"/>
            </w:tcBorders>
            <w:hideMark/>
          </w:tcPr>
          <w:p w14:paraId="78162222" w14:textId="77777777" w:rsidR="00A81942" w:rsidRDefault="00A81942">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State</w:t>
            </w:r>
          </w:p>
        </w:tc>
        <w:tc>
          <w:tcPr>
            <w:tcW w:w="963" w:type="dxa"/>
            <w:tcBorders>
              <w:top w:val="single" w:sz="4" w:space="0" w:color="auto"/>
              <w:left w:val="single" w:sz="4" w:space="0" w:color="auto"/>
              <w:bottom w:val="single" w:sz="4" w:space="0" w:color="auto"/>
              <w:right w:val="single" w:sz="4" w:space="0" w:color="auto"/>
            </w:tcBorders>
            <w:hideMark/>
          </w:tcPr>
          <w:p w14:paraId="04286B84" w14:textId="77777777" w:rsidR="00A81942" w:rsidRDefault="00A81942">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Private</w:t>
            </w:r>
          </w:p>
        </w:tc>
        <w:tc>
          <w:tcPr>
            <w:tcW w:w="809" w:type="dxa"/>
            <w:tcBorders>
              <w:top w:val="single" w:sz="4" w:space="0" w:color="auto"/>
              <w:left w:val="single" w:sz="4" w:space="0" w:color="auto"/>
              <w:bottom w:val="single" w:sz="4" w:space="0" w:color="auto"/>
              <w:right w:val="single" w:sz="4" w:space="0" w:color="auto"/>
            </w:tcBorders>
            <w:hideMark/>
          </w:tcPr>
          <w:p w14:paraId="1DB14F7E" w14:textId="77777777" w:rsidR="00A81942" w:rsidRDefault="00A81942">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Total</w:t>
            </w:r>
          </w:p>
        </w:tc>
      </w:tr>
      <w:tr w:rsidR="00A81942" w14:paraId="3B482EFA" w14:textId="77777777" w:rsidTr="00193ACA">
        <w:trPr>
          <w:trHeight w:val="944"/>
        </w:trPr>
        <w:tc>
          <w:tcPr>
            <w:tcW w:w="590" w:type="dxa"/>
            <w:tcBorders>
              <w:top w:val="single" w:sz="4" w:space="0" w:color="auto"/>
              <w:left w:val="single" w:sz="4" w:space="0" w:color="auto"/>
              <w:bottom w:val="single" w:sz="4" w:space="0" w:color="auto"/>
              <w:right w:val="single" w:sz="4" w:space="0" w:color="auto"/>
            </w:tcBorders>
            <w:hideMark/>
          </w:tcPr>
          <w:p w14:paraId="4FC15F34" w14:textId="77777777" w:rsidR="00A81942" w:rsidRDefault="00A81942">
            <w:pPr>
              <w:rPr>
                <w:rFonts w:ascii="Times New Roman" w:hAnsi="Times New Roman" w:cs="Times New Roman"/>
                <w:sz w:val="24"/>
                <w:szCs w:val="24"/>
                <w:lang w:val="en-NG"/>
              </w:rPr>
            </w:pPr>
            <w:r>
              <w:rPr>
                <w:rFonts w:ascii="Times New Roman" w:hAnsi="Times New Roman" w:cs="Times New Roman"/>
                <w:sz w:val="24"/>
                <w:szCs w:val="24"/>
              </w:rPr>
              <w:t>1</w:t>
            </w:r>
          </w:p>
        </w:tc>
        <w:tc>
          <w:tcPr>
            <w:tcW w:w="4915" w:type="dxa"/>
            <w:tcBorders>
              <w:top w:val="single" w:sz="4" w:space="0" w:color="auto"/>
              <w:left w:val="single" w:sz="4" w:space="0" w:color="auto"/>
              <w:bottom w:val="single" w:sz="4" w:space="0" w:color="auto"/>
              <w:right w:val="single" w:sz="4" w:space="0" w:color="auto"/>
            </w:tcBorders>
          </w:tcPr>
          <w:p w14:paraId="486E3225" w14:textId="77777777" w:rsidR="00A81942" w:rsidRDefault="00A81942">
            <w:pPr>
              <w:rPr>
                <w:rFonts w:ascii="Times New Roman" w:hAnsi="Times New Roman" w:cs="Times New Roman"/>
                <w:sz w:val="24"/>
                <w:szCs w:val="24"/>
              </w:rPr>
            </w:pPr>
            <w:r>
              <w:rPr>
                <w:rFonts w:ascii="Times New Roman" w:hAnsi="Times New Roman" w:cs="Times New Roman"/>
                <w:sz w:val="24"/>
                <w:szCs w:val="24"/>
              </w:rPr>
              <w:t>My university accepts all journals but award higher scores to Scopus-indexed journals at all levels/cadres</w:t>
            </w:r>
          </w:p>
          <w:p w14:paraId="468690A1" w14:textId="77777777" w:rsidR="00A81942" w:rsidRDefault="00A81942">
            <w:pP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3674C80"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36</w:t>
            </w:r>
          </w:p>
        </w:tc>
        <w:tc>
          <w:tcPr>
            <w:tcW w:w="736" w:type="dxa"/>
            <w:tcBorders>
              <w:top w:val="single" w:sz="4" w:space="0" w:color="auto"/>
              <w:left w:val="single" w:sz="4" w:space="0" w:color="auto"/>
              <w:bottom w:val="single" w:sz="4" w:space="0" w:color="auto"/>
              <w:right w:val="single" w:sz="4" w:space="0" w:color="auto"/>
            </w:tcBorders>
            <w:hideMark/>
          </w:tcPr>
          <w:p w14:paraId="1CEEA671"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20</w:t>
            </w:r>
          </w:p>
        </w:tc>
        <w:tc>
          <w:tcPr>
            <w:tcW w:w="963" w:type="dxa"/>
            <w:tcBorders>
              <w:top w:val="single" w:sz="4" w:space="0" w:color="auto"/>
              <w:left w:val="single" w:sz="4" w:space="0" w:color="auto"/>
              <w:bottom w:val="single" w:sz="4" w:space="0" w:color="auto"/>
              <w:right w:val="single" w:sz="4" w:space="0" w:color="auto"/>
            </w:tcBorders>
            <w:hideMark/>
          </w:tcPr>
          <w:p w14:paraId="0A73EBA9"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8</w:t>
            </w:r>
          </w:p>
        </w:tc>
        <w:tc>
          <w:tcPr>
            <w:tcW w:w="809" w:type="dxa"/>
            <w:tcBorders>
              <w:top w:val="single" w:sz="4" w:space="0" w:color="auto"/>
              <w:left w:val="single" w:sz="4" w:space="0" w:color="auto"/>
              <w:bottom w:val="single" w:sz="4" w:space="0" w:color="auto"/>
              <w:right w:val="single" w:sz="4" w:space="0" w:color="auto"/>
            </w:tcBorders>
            <w:hideMark/>
          </w:tcPr>
          <w:p w14:paraId="1C246520"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64</w:t>
            </w:r>
          </w:p>
        </w:tc>
      </w:tr>
      <w:tr w:rsidR="00A81942" w14:paraId="109F7DD0"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5B3F090E" w14:textId="77777777" w:rsidR="00A81942" w:rsidRDefault="00A81942">
            <w:pPr>
              <w:rPr>
                <w:rFonts w:ascii="Times New Roman" w:hAnsi="Times New Roman" w:cs="Times New Roman"/>
                <w:sz w:val="24"/>
                <w:szCs w:val="24"/>
                <w:lang w:val="en-NG"/>
              </w:rPr>
            </w:pPr>
            <w:r>
              <w:rPr>
                <w:rFonts w:ascii="Times New Roman" w:hAnsi="Times New Roman" w:cs="Times New Roman"/>
                <w:sz w:val="24"/>
                <w:szCs w:val="24"/>
              </w:rPr>
              <w:t>2</w:t>
            </w:r>
          </w:p>
        </w:tc>
        <w:tc>
          <w:tcPr>
            <w:tcW w:w="4915" w:type="dxa"/>
            <w:tcBorders>
              <w:top w:val="single" w:sz="4" w:space="0" w:color="auto"/>
              <w:left w:val="single" w:sz="4" w:space="0" w:color="auto"/>
              <w:bottom w:val="single" w:sz="4" w:space="0" w:color="auto"/>
              <w:right w:val="single" w:sz="4" w:space="0" w:color="auto"/>
            </w:tcBorders>
          </w:tcPr>
          <w:p w14:paraId="1C4B4EEE" w14:textId="77777777" w:rsidR="00A81942" w:rsidRDefault="00A81942">
            <w:pPr>
              <w:rPr>
                <w:rFonts w:ascii="Times New Roman" w:hAnsi="Times New Roman" w:cs="Times New Roman"/>
                <w:sz w:val="24"/>
                <w:szCs w:val="24"/>
              </w:rPr>
            </w:pPr>
            <w:r>
              <w:rPr>
                <w:rFonts w:ascii="Times New Roman" w:hAnsi="Times New Roman" w:cs="Times New Roman"/>
                <w:sz w:val="24"/>
                <w:szCs w:val="24"/>
              </w:rPr>
              <w:t>My university accepts all journals but award higher scores to Scopus-indexed journals at the professorial cadre only</w:t>
            </w:r>
          </w:p>
          <w:p w14:paraId="101FC912" w14:textId="77777777" w:rsidR="00A81942" w:rsidRDefault="00A81942">
            <w:pP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E716B64"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26</w:t>
            </w:r>
          </w:p>
        </w:tc>
        <w:tc>
          <w:tcPr>
            <w:tcW w:w="736" w:type="dxa"/>
            <w:tcBorders>
              <w:top w:val="single" w:sz="4" w:space="0" w:color="auto"/>
              <w:left w:val="single" w:sz="4" w:space="0" w:color="auto"/>
              <w:bottom w:val="single" w:sz="4" w:space="0" w:color="auto"/>
              <w:right w:val="single" w:sz="4" w:space="0" w:color="auto"/>
            </w:tcBorders>
            <w:hideMark/>
          </w:tcPr>
          <w:p w14:paraId="5031A97A"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6</w:t>
            </w:r>
          </w:p>
        </w:tc>
        <w:tc>
          <w:tcPr>
            <w:tcW w:w="963" w:type="dxa"/>
            <w:tcBorders>
              <w:top w:val="single" w:sz="4" w:space="0" w:color="auto"/>
              <w:left w:val="single" w:sz="4" w:space="0" w:color="auto"/>
              <w:bottom w:val="single" w:sz="4" w:space="0" w:color="auto"/>
              <w:right w:val="single" w:sz="4" w:space="0" w:color="auto"/>
            </w:tcBorders>
            <w:hideMark/>
          </w:tcPr>
          <w:p w14:paraId="1C3F9878"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11</w:t>
            </w:r>
          </w:p>
        </w:tc>
        <w:tc>
          <w:tcPr>
            <w:tcW w:w="809" w:type="dxa"/>
            <w:tcBorders>
              <w:top w:val="single" w:sz="4" w:space="0" w:color="auto"/>
              <w:left w:val="single" w:sz="4" w:space="0" w:color="auto"/>
              <w:bottom w:val="single" w:sz="4" w:space="0" w:color="auto"/>
              <w:right w:val="single" w:sz="4" w:space="0" w:color="auto"/>
            </w:tcBorders>
            <w:hideMark/>
          </w:tcPr>
          <w:p w14:paraId="4EC903B1"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43</w:t>
            </w:r>
          </w:p>
        </w:tc>
      </w:tr>
      <w:tr w:rsidR="00A81942" w14:paraId="1CF15FF7" w14:textId="77777777" w:rsidTr="00193ACA">
        <w:trPr>
          <w:trHeight w:val="692"/>
        </w:trPr>
        <w:tc>
          <w:tcPr>
            <w:tcW w:w="590" w:type="dxa"/>
            <w:tcBorders>
              <w:top w:val="single" w:sz="4" w:space="0" w:color="auto"/>
              <w:left w:val="single" w:sz="4" w:space="0" w:color="auto"/>
              <w:bottom w:val="single" w:sz="4" w:space="0" w:color="auto"/>
              <w:right w:val="single" w:sz="4" w:space="0" w:color="auto"/>
            </w:tcBorders>
            <w:hideMark/>
          </w:tcPr>
          <w:p w14:paraId="51AA463D" w14:textId="77777777" w:rsidR="00A81942" w:rsidRDefault="00A81942">
            <w:pPr>
              <w:rPr>
                <w:rFonts w:ascii="Times New Roman" w:hAnsi="Times New Roman" w:cs="Times New Roman"/>
                <w:sz w:val="24"/>
                <w:szCs w:val="24"/>
                <w:lang w:val="en-NG"/>
              </w:rPr>
            </w:pPr>
            <w:r>
              <w:rPr>
                <w:rFonts w:ascii="Times New Roman" w:hAnsi="Times New Roman" w:cs="Times New Roman"/>
                <w:sz w:val="24"/>
                <w:szCs w:val="24"/>
              </w:rPr>
              <w:t>3</w:t>
            </w:r>
          </w:p>
        </w:tc>
        <w:tc>
          <w:tcPr>
            <w:tcW w:w="4915" w:type="dxa"/>
            <w:tcBorders>
              <w:top w:val="single" w:sz="4" w:space="0" w:color="auto"/>
              <w:left w:val="single" w:sz="4" w:space="0" w:color="auto"/>
              <w:bottom w:val="single" w:sz="4" w:space="0" w:color="auto"/>
              <w:right w:val="single" w:sz="4" w:space="0" w:color="auto"/>
            </w:tcBorders>
          </w:tcPr>
          <w:p w14:paraId="0C557C69" w14:textId="77777777" w:rsidR="00A81942" w:rsidRDefault="00A81942">
            <w:pPr>
              <w:rPr>
                <w:rFonts w:ascii="Times New Roman" w:hAnsi="Times New Roman" w:cs="Times New Roman"/>
                <w:sz w:val="24"/>
                <w:szCs w:val="24"/>
              </w:rPr>
            </w:pPr>
            <w:r>
              <w:rPr>
                <w:rFonts w:ascii="Times New Roman" w:hAnsi="Times New Roman" w:cs="Times New Roman"/>
                <w:sz w:val="24"/>
                <w:szCs w:val="24"/>
              </w:rPr>
              <w:t>My university accepts any journal and treat them equally</w:t>
            </w:r>
          </w:p>
          <w:p w14:paraId="46929159" w14:textId="77777777" w:rsidR="00A81942" w:rsidRDefault="00A81942">
            <w:pP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FDEEEED"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13</w:t>
            </w:r>
          </w:p>
        </w:tc>
        <w:tc>
          <w:tcPr>
            <w:tcW w:w="736" w:type="dxa"/>
            <w:tcBorders>
              <w:top w:val="single" w:sz="4" w:space="0" w:color="auto"/>
              <w:left w:val="single" w:sz="4" w:space="0" w:color="auto"/>
              <w:bottom w:val="single" w:sz="4" w:space="0" w:color="auto"/>
              <w:right w:val="single" w:sz="4" w:space="0" w:color="auto"/>
            </w:tcBorders>
            <w:hideMark/>
          </w:tcPr>
          <w:p w14:paraId="2680F402"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7</w:t>
            </w:r>
          </w:p>
        </w:tc>
        <w:tc>
          <w:tcPr>
            <w:tcW w:w="963" w:type="dxa"/>
            <w:tcBorders>
              <w:top w:val="single" w:sz="4" w:space="0" w:color="auto"/>
              <w:left w:val="single" w:sz="4" w:space="0" w:color="auto"/>
              <w:bottom w:val="single" w:sz="4" w:space="0" w:color="auto"/>
              <w:right w:val="single" w:sz="4" w:space="0" w:color="auto"/>
            </w:tcBorders>
            <w:hideMark/>
          </w:tcPr>
          <w:p w14:paraId="3C1DB895"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11</w:t>
            </w:r>
          </w:p>
        </w:tc>
        <w:tc>
          <w:tcPr>
            <w:tcW w:w="809" w:type="dxa"/>
            <w:tcBorders>
              <w:top w:val="single" w:sz="4" w:space="0" w:color="auto"/>
              <w:left w:val="single" w:sz="4" w:space="0" w:color="auto"/>
              <w:bottom w:val="single" w:sz="4" w:space="0" w:color="auto"/>
              <w:right w:val="single" w:sz="4" w:space="0" w:color="auto"/>
            </w:tcBorders>
            <w:hideMark/>
          </w:tcPr>
          <w:p w14:paraId="5B3F0D62"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30</w:t>
            </w:r>
          </w:p>
        </w:tc>
      </w:tr>
      <w:tr w:rsidR="00A81942" w14:paraId="7326EE1D" w14:textId="77777777" w:rsidTr="009B45A8">
        <w:trPr>
          <w:trHeight w:val="708"/>
        </w:trPr>
        <w:tc>
          <w:tcPr>
            <w:tcW w:w="590" w:type="dxa"/>
            <w:tcBorders>
              <w:top w:val="single" w:sz="4" w:space="0" w:color="auto"/>
              <w:left w:val="single" w:sz="4" w:space="0" w:color="auto"/>
              <w:bottom w:val="single" w:sz="4" w:space="0" w:color="auto"/>
              <w:right w:val="single" w:sz="4" w:space="0" w:color="auto"/>
            </w:tcBorders>
            <w:hideMark/>
          </w:tcPr>
          <w:p w14:paraId="13575152" w14:textId="77777777" w:rsidR="00A81942" w:rsidRDefault="00A81942">
            <w:pPr>
              <w:rPr>
                <w:rFonts w:ascii="Times New Roman" w:hAnsi="Times New Roman" w:cs="Times New Roman"/>
                <w:sz w:val="24"/>
                <w:szCs w:val="24"/>
                <w:lang w:val="en-NG"/>
              </w:rPr>
            </w:pPr>
            <w:r>
              <w:rPr>
                <w:rFonts w:ascii="Times New Roman" w:hAnsi="Times New Roman" w:cs="Times New Roman"/>
                <w:sz w:val="24"/>
                <w:szCs w:val="24"/>
              </w:rPr>
              <w:t>5</w:t>
            </w:r>
          </w:p>
        </w:tc>
        <w:tc>
          <w:tcPr>
            <w:tcW w:w="4915" w:type="dxa"/>
            <w:tcBorders>
              <w:top w:val="single" w:sz="4" w:space="0" w:color="auto"/>
              <w:left w:val="single" w:sz="4" w:space="0" w:color="auto"/>
              <w:bottom w:val="single" w:sz="4" w:space="0" w:color="auto"/>
              <w:right w:val="single" w:sz="4" w:space="0" w:color="auto"/>
            </w:tcBorders>
          </w:tcPr>
          <w:p w14:paraId="17D77788" w14:textId="77777777" w:rsidR="00A81942" w:rsidRDefault="00A81942">
            <w:pPr>
              <w:rPr>
                <w:rFonts w:ascii="Times New Roman" w:hAnsi="Times New Roman" w:cs="Times New Roman"/>
                <w:sz w:val="24"/>
                <w:szCs w:val="24"/>
              </w:rPr>
            </w:pPr>
            <w:r>
              <w:rPr>
                <w:rFonts w:ascii="Times New Roman" w:hAnsi="Times New Roman" w:cs="Times New Roman"/>
                <w:sz w:val="24"/>
                <w:szCs w:val="24"/>
              </w:rPr>
              <w:t>My university accepts only Scopus-indexed journals for promotion</w:t>
            </w:r>
          </w:p>
          <w:p w14:paraId="40114D7C" w14:textId="77777777" w:rsidR="00A81942" w:rsidRDefault="00A81942">
            <w:pP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2D666E9"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9</w:t>
            </w:r>
          </w:p>
        </w:tc>
        <w:tc>
          <w:tcPr>
            <w:tcW w:w="736" w:type="dxa"/>
            <w:tcBorders>
              <w:top w:val="single" w:sz="4" w:space="0" w:color="auto"/>
              <w:left w:val="single" w:sz="4" w:space="0" w:color="auto"/>
              <w:bottom w:val="single" w:sz="4" w:space="0" w:color="auto"/>
              <w:right w:val="single" w:sz="4" w:space="0" w:color="auto"/>
            </w:tcBorders>
            <w:hideMark/>
          </w:tcPr>
          <w:p w14:paraId="2636E2D2"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5</w:t>
            </w:r>
          </w:p>
        </w:tc>
        <w:tc>
          <w:tcPr>
            <w:tcW w:w="963" w:type="dxa"/>
            <w:tcBorders>
              <w:top w:val="single" w:sz="4" w:space="0" w:color="auto"/>
              <w:left w:val="single" w:sz="4" w:space="0" w:color="auto"/>
              <w:bottom w:val="single" w:sz="4" w:space="0" w:color="auto"/>
              <w:right w:val="single" w:sz="4" w:space="0" w:color="auto"/>
            </w:tcBorders>
            <w:hideMark/>
          </w:tcPr>
          <w:p w14:paraId="22A8549A"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5</w:t>
            </w:r>
          </w:p>
        </w:tc>
        <w:tc>
          <w:tcPr>
            <w:tcW w:w="809" w:type="dxa"/>
            <w:tcBorders>
              <w:top w:val="single" w:sz="4" w:space="0" w:color="auto"/>
              <w:left w:val="single" w:sz="4" w:space="0" w:color="auto"/>
              <w:bottom w:val="single" w:sz="4" w:space="0" w:color="auto"/>
              <w:right w:val="single" w:sz="4" w:space="0" w:color="auto"/>
            </w:tcBorders>
            <w:hideMark/>
          </w:tcPr>
          <w:p w14:paraId="2EC26845" w14:textId="77777777" w:rsidR="00A81942" w:rsidRDefault="00A81942">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19</w:t>
            </w:r>
          </w:p>
        </w:tc>
      </w:tr>
    </w:tbl>
    <w:p w14:paraId="6746702A" w14:textId="77777777" w:rsidR="00A81942" w:rsidRDefault="00A81942" w:rsidP="00D84794">
      <w:pPr>
        <w:jc w:val="both"/>
        <w:rPr>
          <w:rFonts w:ascii="Times New Roman" w:hAnsi="Times New Roman" w:cs="Times New Roman"/>
          <w:sz w:val="24"/>
          <w:szCs w:val="24"/>
        </w:rPr>
      </w:pPr>
    </w:p>
    <w:p w14:paraId="63EE8C9F" w14:textId="78B83638" w:rsidR="00A81942" w:rsidRDefault="00D84794" w:rsidP="00D84794">
      <w:pPr>
        <w:jc w:val="both"/>
        <w:rPr>
          <w:rFonts w:ascii="Times New Roman" w:hAnsi="Times New Roman" w:cs="Times New Roman"/>
          <w:sz w:val="24"/>
          <w:szCs w:val="24"/>
        </w:rPr>
      </w:pPr>
      <w:r w:rsidRPr="00361BA7">
        <w:rPr>
          <w:rFonts w:ascii="Times New Roman" w:hAnsi="Times New Roman" w:cs="Times New Roman"/>
          <w:sz w:val="24"/>
          <w:szCs w:val="24"/>
        </w:rPr>
        <w:t>From the study, over half of the respondents (n=107/212) revealed that their universities either accepts all journals but award higher scores to commercial-indexed journals at either all levels/cadres, or at professorial cadre. Furthermore, majority of the respondents (n=121/213) indicated that their universities give recognition awards to facult</w:t>
      </w:r>
      <w:r w:rsidR="009B45A8">
        <w:rPr>
          <w:rFonts w:ascii="Times New Roman" w:hAnsi="Times New Roman" w:cs="Times New Roman"/>
          <w:sz w:val="24"/>
          <w:szCs w:val="24"/>
        </w:rPr>
        <w:t>y members</w:t>
      </w:r>
      <w:r w:rsidRPr="00361BA7">
        <w:rPr>
          <w:rFonts w:ascii="Times New Roman" w:hAnsi="Times New Roman" w:cs="Times New Roman"/>
          <w:sz w:val="24"/>
          <w:szCs w:val="24"/>
        </w:rPr>
        <w:t xml:space="preserve"> that publish in commercial-indexed journals. </w:t>
      </w:r>
    </w:p>
    <w:p w14:paraId="1FBFA707" w14:textId="25783174" w:rsidR="00193ACA" w:rsidRPr="00D011EA" w:rsidRDefault="00D011EA" w:rsidP="00D84794">
      <w:pPr>
        <w:jc w:val="both"/>
        <w:rPr>
          <w:rFonts w:ascii="Times New Roman" w:hAnsi="Times New Roman" w:cs="Times New Roman"/>
          <w:sz w:val="24"/>
          <w:szCs w:val="24"/>
        </w:rPr>
      </w:pPr>
      <w:r>
        <w:rPr>
          <w:rFonts w:ascii="Times New Roman" w:eastAsia="Times New Roman" w:hAnsi="Times New Roman" w:cs="Times New Roman"/>
          <w:b/>
          <w:bCs/>
          <w:sz w:val="24"/>
          <w:szCs w:val="24"/>
          <w:lang w:eastAsia="en-NG"/>
        </w:rPr>
        <w:t xml:space="preserve">Table 3: </w:t>
      </w:r>
      <w:r w:rsidR="009B45A8">
        <w:rPr>
          <w:rFonts w:ascii="Times New Roman" w:eastAsia="Times New Roman" w:hAnsi="Times New Roman" w:cs="Times New Roman"/>
          <w:b/>
          <w:bCs/>
          <w:sz w:val="24"/>
          <w:szCs w:val="24"/>
          <w:lang w:eastAsia="en-NG"/>
        </w:rPr>
        <w:t>Recognition</w:t>
      </w:r>
      <w:r w:rsidR="00D705DC">
        <w:rPr>
          <w:rFonts w:ascii="Times New Roman" w:eastAsia="Times New Roman" w:hAnsi="Times New Roman" w:cs="Times New Roman"/>
          <w:b/>
          <w:bCs/>
          <w:sz w:val="24"/>
          <w:szCs w:val="24"/>
          <w:lang w:eastAsia="en-NG"/>
        </w:rPr>
        <w:t xml:space="preserve"> of </w:t>
      </w:r>
      <w:r w:rsidR="00193ACA" w:rsidRPr="00D011EA">
        <w:rPr>
          <w:rFonts w:ascii="Times New Roman" w:eastAsia="Times New Roman" w:hAnsi="Times New Roman" w:cs="Times New Roman"/>
          <w:b/>
          <w:bCs/>
          <w:sz w:val="24"/>
          <w:szCs w:val="24"/>
          <w:lang w:eastAsia="en-NG"/>
        </w:rPr>
        <w:t xml:space="preserve">Scholarly </w:t>
      </w:r>
      <w:r w:rsidR="00D705DC">
        <w:rPr>
          <w:rFonts w:ascii="Times New Roman" w:eastAsia="Times New Roman" w:hAnsi="Times New Roman" w:cs="Times New Roman"/>
          <w:b/>
          <w:bCs/>
          <w:sz w:val="24"/>
          <w:szCs w:val="24"/>
          <w:lang w:eastAsia="en-NG"/>
        </w:rPr>
        <w:t>O</w:t>
      </w:r>
      <w:r w:rsidR="00193ACA" w:rsidRPr="00D011EA">
        <w:rPr>
          <w:rFonts w:ascii="Times New Roman" w:eastAsia="Times New Roman" w:hAnsi="Times New Roman" w:cs="Times New Roman"/>
          <w:b/>
          <w:bCs/>
          <w:sz w:val="24"/>
          <w:szCs w:val="24"/>
          <w:lang w:eastAsia="en-NG"/>
        </w:rPr>
        <w:t xml:space="preserve">utputs of </w:t>
      </w:r>
      <w:r w:rsidR="00D705DC">
        <w:rPr>
          <w:rFonts w:ascii="Times New Roman" w:eastAsia="Times New Roman" w:hAnsi="Times New Roman" w:cs="Times New Roman"/>
          <w:b/>
          <w:bCs/>
          <w:sz w:val="24"/>
          <w:szCs w:val="24"/>
          <w:lang w:eastAsia="en-NG"/>
        </w:rPr>
        <w:t>F</w:t>
      </w:r>
      <w:r w:rsidR="00193ACA" w:rsidRPr="00D011EA">
        <w:rPr>
          <w:rFonts w:ascii="Times New Roman" w:eastAsia="Times New Roman" w:hAnsi="Times New Roman" w:cs="Times New Roman"/>
          <w:b/>
          <w:bCs/>
          <w:sz w:val="24"/>
          <w:szCs w:val="24"/>
          <w:lang w:eastAsia="en-NG"/>
        </w:rPr>
        <w:t>aculty for Tenure, Appointments and Assessment for Promotion</w:t>
      </w:r>
    </w:p>
    <w:tbl>
      <w:tblPr>
        <w:tblStyle w:val="TableGrid"/>
        <w:tblW w:w="0" w:type="auto"/>
        <w:tblLook w:val="04A0" w:firstRow="1" w:lastRow="0" w:firstColumn="1" w:lastColumn="0" w:noHBand="0" w:noVBand="1"/>
      </w:tblPr>
      <w:tblGrid>
        <w:gridCol w:w="590"/>
        <w:gridCol w:w="2751"/>
        <w:gridCol w:w="1327"/>
        <w:gridCol w:w="1207"/>
        <w:gridCol w:w="967"/>
        <w:gridCol w:w="967"/>
        <w:gridCol w:w="1207"/>
      </w:tblGrid>
      <w:tr w:rsidR="009B45A8" w:rsidRPr="00193ACA" w14:paraId="5AFBD62F"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4072A190" w14:textId="77777777" w:rsidR="009B45A8" w:rsidRPr="00193ACA" w:rsidRDefault="009B45A8" w:rsidP="009B45A8">
            <w:pPr>
              <w:rPr>
                <w:rFonts w:ascii="Times New Roman" w:eastAsia="Times New Roman" w:hAnsi="Times New Roman" w:cs="Times New Roman"/>
                <w:b/>
                <w:bCs/>
                <w:color w:val="000000"/>
                <w:sz w:val="24"/>
                <w:szCs w:val="24"/>
                <w:lang w:eastAsia="en-NG"/>
              </w:rPr>
            </w:pPr>
            <w:r w:rsidRPr="00193ACA">
              <w:rPr>
                <w:rFonts w:ascii="Times New Roman" w:eastAsia="Times New Roman" w:hAnsi="Times New Roman" w:cs="Times New Roman"/>
                <w:b/>
                <w:bCs/>
                <w:color w:val="000000"/>
                <w:sz w:val="24"/>
                <w:szCs w:val="24"/>
                <w:lang w:eastAsia="en-NG"/>
              </w:rPr>
              <w:t>S/N</w:t>
            </w:r>
          </w:p>
        </w:tc>
        <w:tc>
          <w:tcPr>
            <w:tcW w:w="2751" w:type="dxa"/>
            <w:tcBorders>
              <w:top w:val="single" w:sz="4" w:space="0" w:color="auto"/>
              <w:left w:val="single" w:sz="4" w:space="0" w:color="auto"/>
              <w:bottom w:val="single" w:sz="4" w:space="0" w:color="auto"/>
              <w:right w:val="single" w:sz="4" w:space="0" w:color="auto"/>
            </w:tcBorders>
            <w:hideMark/>
          </w:tcPr>
          <w:p w14:paraId="08ACDF17" w14:textId="2B170C3A" w:rsidR="009B45A8" w:rsidRPr="00193ACA" w:rsidRDefault="009B45A8" w:rsidP="009B45A8">
            <w:pPr>
              <w:rPr>
                <w:rFonts w:ascii="Times New Roman" w:eastAsia="Times New Roman" w:hAnsi="Times New Roman" w:cs="Times New Roman"/>
                <w:b/>
                <w:bCs/>
                <w:color w:val="000000"/>
                <w:sz w:val="24"/>
                <w:szCs w:val="24"/>
                <w:lang w:eastAsia="en-NG"/>
              </w:rPr>
            </w:pPr>
            <w:r w:rsidRPr="00193ACA">
              <w:rPr>
                <w:rFonts w:ascii="Times New Roman" w:eastAsia="Times New Roman" w:hAnsi="Times New Roman" w:cs="Times New Roman"/>
                <w:b/>
                <w:bCs/>
                <w:color w:val="000000"/>
                <w:sz w:val="24"/>
                <w:szCs w:val="24"/>
                <w:lang w:eastAsia="en-NG"/>
              </w:rPr>
              <w:t xml:space="preserve">Statements </w:t>
            </w:r>
          </w:p>
        </w:tc>
        <w:tc>
          <w:tcPr>
            <w:tcW w:w="1327" w:type="dxa"/>
            <w:tcBorders>
              <w:top w:val="single" w:sz="4" w:space="0" w:color="auto"/>
              <w:left w:val="single" w:sz="4" w:space="0" w:color="auto"/>
              <w:bottom w:val="single" w:sz="4" w:space="0" w:color="auto"/>
              <w:right w:val="single" w:sz="4" w:space="0" w:color="auto"/>
            </w:tcBorders>
            <w:hideMark/>
          </w:tcPr>
          <w:p w14:paraId="6AF73DA9" w14:textId="29D7F7BD" w:rsidR="009B45A8" w:rsidRPr="00193ACA" w:rsidRDefault="009B45A8" w:rsidP="009B45A8">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VR</w:t>
            </w:r>
          </w:p>
        </w:tc>
        <w:tc>
          <w:tcPr>
            <w:tcW w:w="1207" w:type="dxa"/>
            <w:tcBorders>
              <w:top w:val="single" w:sz="4" w:space="0" w:color="auto"/>
              <w:left w:val="single" w:sz="4" w:space="0" w:color="auto"/>
              <w:bottom w:val="single" w:sz="4" w:space="0" w:color="auto"/>
              <w:right w:val="single" w:sz="4" w:space="0" w:color="auto"/>
            </w:tcBorders>
            <w:hideMark/>
          </w:tcPr>
          <w:p w14:paraId="2A05611A" w14:textId="29D3D352" w:rsidR="009B45A8" w:rsidRPr="00193ACA" w:rsidRDefault="009B45A8" w:rsidP="009B45A8">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R</w:t>
            </w:r>
          </w:p>
        </w:tc>
        <w:tc>
          <w:tcPr>
            <w:tcW w:w="967" w:type="dxa"/>
            <w:tcBorders>
              <w:top w:val="single" w:sz="4" w:space="0" w:color="auto"/>
              <w:left w:val="single" w:sz="4" w:space="0" w:color="auto"/>
              <w:bottom w:val="single" w:sz="4" w:space="0" w:color="auto"/>
              <w:right w:val="single" w:sz="4" w:space="0" w:color="auto"/>
            </w:tcBorders>
            <w:hideMark/>
          </w:tcPr>
          <w:p w14:paraId="2B6ADAB8" w14:textId="54290453" w:rsidR="009B45A8" w:rsidRPr="00193ACA" w:rsidRDefault="009B45A8" w:rsidP="009B45A8">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MR</w:t>
            </w:r>
          </w:p>
        </w:tc>
        <w:tc>
          <w:tcPr>
            <w:tcW w:w="967" w:type="dxa"/>
            <w:tcBorders>
              <w:top w:val="single" w:sz="4" w:space="0" w:color="auto"/>
              <w:left w:val="single" w:sz="4" w:space="0" w:color="auto"/>
              <w:bottom w:val="single" w:sz="4" w:space="0" w:color="auto"/>
              <w:right w:val="single" w:sz="4" w:space="0" w:color="auto"/>
            </w:tcBorders>
            <w:hideMark/>
          </w:tcPr>
          <w:p w14:paraId="3D558821" w14:textId="0EC4CF67" w:rsidR="009B45A8" w:rsidRPr="00193ACA" w:rsidRDefault="009B45A8" w:rsidP="009B45A8">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SR</w:t>
            </w:r>
          </w:p>
        </w:tc>
        <w:tc>
          <w:tcPr>
            <w:tcW w:w="1207" w:type="dxa"/>
            <w:tcBorders>
              <w:top w:val="single" w:sz="4" w:space="0" w:color="auto"/>
              <w:left w:val="single" w:sz="4" w:space="0" w:color="auto"/>
              <w:bottom w:val="single" w:sz="4" w:space="0" w:color="auto"/>
              <w:right w:val="single" w:sz="4" w:space="0" w:color="auto"/>
            </w:tcBorders>
            <w:hideMark/>
          </w:tcPr>
          <w:p w14:paraId="1554382D" w14:textId="786B1CBF" w:rsidR="009B45A8" w:rsidRPr="00193ACA" w:rsidRDefault="009B45A8" w:rsidP="009B45A8">
            <w:pPr>
              <w:jc w:val="cente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NR</w:t>
            </w:r>
          </w:p>
        </w:tc>
      </w:tr>
      <w:tr w:rsidR="00193ACA" w:rsidRPr="00193ACA" w14:paraId="0A8D8E02"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0A54BFFD" w14:textId="77777777" w:rsidR="00193ACA" w:rsidRPr="00193ACA" w:rsidRDefault="00193ACA">
            <w:pPr>
              <w:rPr>
                <w:rFonts w:ascii="Times New Roman" w:hAnsi="Times New Roman" w:cs="Times New Roman"/>
                <w:sz w:val="24"/>
                <w:szCs w:val="24"/>
                <w:lang w:val="en-NG"/>
              </w:rPr>
            </w:pPr>
            <w:r w:rsidRPr="00193ACA">
              <w:rPr>
                <w:rFonts w:ascii="Times New Roman" w:hAnsi="Times New Roman" w:cs="Times New Roman"/>
                <w:sz w:val="24"/>
                <w:szCs w:val="24"/>
              </w:rPr>
              <w:t>1</w:t>
            </w:r>
          </w:p>
        </w:tc>
        <w:tc>
          <w:tcPr>
            <w:tcW w:w="2751" w:type="dxa"/>
            <w:tcBorders>
              <w:top w:val="single" w:sz="4" w:space="0" w:color="auto"/>
              <w:left w:val="single" w:sz="4" w:space="0" w:color="auto"/>
              <w:bottom w:val="single" w:sz="4" w:space="0" w:color="auto"/>
              <w:right w:val="single" w:sz="4" w:space="0" w:color="auto"/>
            </w:tcBorders>
            <w:hideMark/>
          </w:tcPr>
          <w:p w14:paraId="70560A80" w14:textId="77777777" w:rsidR="00193ACA" w:rsidRPr="00193ACA" w:rsidRDefault="00193ACA">
            <w:pPr>
              <w:rPr>
                <w:rFonts w:ascii="Times New Roman" w:hAnsi="Times New Roman" w:cs="Times New Roman"/>
                <w:sz w:val="24"/>
                <w:szCs w:val="24"/>
              </w:rPr>
            </w:pPr>
            <w:r w:rsidRPr="00193ACA">
              <w:rPr>
                <w:rFonts w:ascii="Times New Roman" w:hAnsi="Times New Roman" w:cs="Times New Roman"/>
                <w:color w:val="1F1F1F"/>
                <w:sz w:val="24"/>
                <w:szCs w:val="24"/>
                <w:shd w:val="clear" w:color="auto" w:fill="FFFFFF"/>
              </w:rPr>
              <w:t>Preprint articles in (SSRN, ArXiv, BioXiv, AfriXiv etc)</w:t>
            </w:r>
          </w:p>
        </w:tc>
        <w:tc>
          <w:tcPr>
            <w:tcW w:w="1327" w:type="dxa"/>
            <w:tcBorders>
              <w:top w:val="single" w:sz="4" w:space="0" w:color="auto"/>
              <w:left w:val="single" w:sz="4" w:space="0" w:color="auto"/>
              <w:bottom w:val="single" w:sz="4" w:space="0" w:color="auto"/>
              <w:right w:val="single" w:sz="4" w:space="0" w:color="auto"/>
            </w:tcBorders>
            <w:hideMark/>
          </w:tcPr>
          <w:p w14:paraId="2FDDB62E"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52</w:t>
            </w:r>
          </w:p>
        </w:tc>
        <w:tc>
          <w:tcPr>
            <w:tcW w:w="1207" w:type="dxa"/>
            <w:tcBorders>
              <w:top w:val="single" w:sz="4" w:space="0" w:color="auto"/>
              <w:left w:val="single" w:sz="4" w:space="0" w:color="auto"/>
              <w:bottom w:val="single" w:sz="4" w:space="0" w:color="auto"/>
              <w:right w:val="single" w:sz="4" w:space="0" w:color="auto"/>
            </w:tcBorders>
            <w:hideMark/>
          </w:tcPr>
          <w:p w14:paraId="67A2C8EB"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48</w:t>
            </w:r>
          </w:p>
        </w:tc>
        <w:tc>
          <w:tcPr>
            <w:tcW w:w="967" w:type="dxa"/>
            <w:tcBorders>
              <w:top w:val="single" w:sz="4" w:space="0" w:color="auto"/>
              <w:left w:val="single" w:sz="4" w:space="0" w:color="auto"/>
              <w:bottom w:val="single" w:sz="4" w:space="0" w:color="auto"/>
              <w:right w:val="single" w:sz="4" w:space="0" w:color="auto"/>
            </w:tcBorders>
            <w:hideMark/>
          </w:tcPr>
          <w:p w14:paraId="6B02C0C7"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34</w:t>
            </w:r>
          </w:p>
        </w:tc>
        <w:tc>
          <w:tcPr>
            <w:tcW w:w="967" w:type="dxa"/>
            <w:tcBorders>
              <w:top w:val="single" w:sz="4" w:space="0" w:color="auto"/>
              <w:left w:val="single" w:sz="4" w:space="0" w:color="auto"/>
              <w:bottom w:val="single" w:sz="4" w:space="0" w:color="auto"/>
              <w:right w:val="single" w:sz="4" w:space="0" w:color="auto"/>
            </w:tcBorders>
            <w:hideMark/>
          </w:tcPr>
          <w:p w14:paraId="63AA713A"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27</w:t>
            </w:r>
          </w:p>
        </w:tc>
        <w:tc>
          <w:tcPr>
            <w:tcW w:w="1207" w:type="dxa"/>
            <w:tcBorders>
              <w:top w:val="single" w:sz="4" w:space="0" w:color="auto"/>
              <w:left w:val="single" w:sz="4" w:space="0" w:color="auto"/>
              <w:bottom w:val="single" w:sz="4" w:space="0" w:color="auto"/>
              <w:right w:val="single" w:sz="4" w:space="0" w:color="auto"/>
            </w:tcBorders>
            <w:hideMark/>
          </w:tcPr>
          <w:p w14:paraId="1CC69D4F"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51</w:t>
            </w:r>
          </w:p>
        </w:tc>
      </w:tr>
      <w:tr w:rsidR="00193ACA" w:rsidRPr="00193ACA" w14:paraId="7412CCFE"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738D9FF1" w14:textId="77777777" w:rsidR="00193ACA" w:rsidRPr="00193ACA" w:rsidRDefault="00193ACA">
            <w:pPr>
              <w:rPr>
                <w:rFonts w:ascii="Times New Roman" w:hAnsi="Times New Roman" w:cs="Times New Roman"/>
                <w:sz w:val="24"/>
                <w:szCs w:val="24"/>
                <w:lang w:val="en-NG"/>
              </w:rPr>
            </w:pPr>
            <w:r w:rsidRPr="00193ACA">
              <w:rPr>
                <w:rFonts w:ascii="Times New Roman" w:hAnsi="Times New Roman" w:cs="Times New Roman"/>
                <w:sz w:val="24"/>
                <w:szCs w:val="24"/>
              </w:rPr>
              <w:t>2</w:t>
            </w:r>
          </w:p>
        </w:tc>
        <w:tc>
          <w:tcPr>
            <w:tcW w:w="2751" w:type="dxa"/>
            <w:tcBorders>
              <w:top w:val="single" w:sz="4" w:space="0" w:color="auto"/>
              <w:left w:val="single" w:sz="4" w:space="0" w:color="auto"/>
              <w:bottom w:val="single" w:sz="4" w:space="0" w:color="auto"/>
              <w:right w:val="single" w:sz="4" w:space="0" w:color="auto"/>
            </w:tcBorders>
          </w:tcPr>
          <w:p w14:paraId="1B3DC9C1" w14:textId="77777777" w:rsidR="00193ACA" w:rsidRPr="00193ACA" w:rsidRDefault="00193ACA">
            <w:pPr>
              <w:rPr>
                <w:rFonts w:ascii="Times New Roman" w:hAnsi="Times New Roman" w:cs="Times New Roman"/>
                <w:sz w:val="24"/>
                <w:szCs w:val="24"/>
              </w:rPr>
            </w:pPr>
            <w:r w:rsidRPr="00193ACA">
              <w:rPr>
                <w:rFonts w:ascii="Times New Roman" w:hAnsi="Times New Roman" w:cs="Times New Roman"/>
                <w:color w:val="1F1F1F"/>
                <w:sz w:val="24"/>
                <w:szCs w:val="24"/>
                <w:shd w:val="clear" w:color="auto" w:fill="FFFFFF"/>
              </w:rPr>
              <w:t>Journal Articles</w:t>
            </w:r>
          </w:p>
          <w:p w14:paraId="2C71A57D" w14:textId="77777777" w:rsidR="00193ACA" w:rsidRPr="00193ACA" w:rsidRDefault="00193ACA">
            <w:pPr>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hideMark/>
          </w:tcPr>
          <w:p w14:paraId="1EE684FA"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193</w:t>
            </w:r>
          </w:p>
        </w:tc>
        <w:tc>
          <w:tcPr>
            <w:tcW w:w="1207" w:type="dxa"/>
            <w:tcBorders>
              <w:top w:val="single" w:sz="4" w:space="0" w:color="auto"/>
              <w:left w:val="single" w:sz="4" w:space="0" w:color="auto"/>
              <w:bottom w:val="single" w:sz="4" w:space="0" w:color="auto"/>
              <w:right w:val="single" w:sz="4" w:space="0" w:color="auto"/>
            </w:tcBorders>
            <w:hideMark/>
          </w:tcPr>
          <w:p w14:paraId="0C883920"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16</w:t>
            </w:r>
          </w:p>
        </w:tc>
        <w:tc>
          <w:tcPr>
            <w:tcW w:w="967" w:type="dxa"/>
            <w:tcBorders>
              <w:top w:val="single" w:sz="4" w:space="0" w:color="auto"/>
              <w:left w:val="single" w:sz="4" w:space="0" w:color="auto"/>
              <w:bottom w:val="single" w:sz="4" w:space="0" w:color="auto"/>
              <w:right w:val="single" w:sz="4" w:space="0" w:color="auto"/>
            </w:tcBorders>
            <w:hideMark/>
          </w:tcPr>
          <w:p w14:paraId="61042CFB"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3</w:t>
            </w:r>
          </w:p>
        </w:tc>
        <w:tc>
          <w:tcPr>
            <w:tcW w:w="967" w:type="dxa"/>
            <w:tcBorders>
              <w:top w:val="single" w:sz="4" w:space="0" w:color="auto"/>
              <w:left w:val="single" w:sz="4" w:space="0" w:color="auto"/>
              <w:bottom w:val="single" w:sz="4" w:space="0" w:color="auto"/>
              <w:right w:val="single" w:sz="4" w:space="0" w:color="auto"/>
            </w:tcBorders>
            <w:hideMark/>
          </w:tcPr>
          <w:p w14:paraId="783E8766"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0</w:t>
            </w:r>
          </w:p>
        </w:tc>
        <w:tc>
          <w:tcPr>
            <w:tcW w:w="1207" w:type="dxa"/>
            <w:tcBorders>
              <w:top w:val="single" w:sz="4" w:space="0" w:color="auto"/>
              <w:left w:val="single" w:sz="4" w:space="0" w:color="auto"/>
              <w:bottom w:val="single" w:sz="4" w:space="0" w:color="auto"/>
              <w:right w:val="single" w:sz="4" w:space="0" w:color="auto"/>
            </w:tcBorders>
            <w:hideMark/>
          </w:tcPr>
          <w:p w14:paraId="11DD5BAE"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0</w:t>
            </w:r>
          </w:p>
        </w:tc>
      </w:tr>
      <w:tr w:rsidR="00193ACA" w:rsidRPr="00193ACA" w14:paraId="0347DE51"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104F219D" w14:textId="77777777" w:rsidR="00193ACA" w:rsidRPr="00193ACA" w:rsidRDefault="00193ACA">
            <w:pPr>
              <w:rPr>
                <w:rFonts w:ascii="Times New Roman" w:hAnsi="Times New Roman" w:cs="Times New Roman"/>
                <w:sz w:val="24"/>
                <w:szCs w:val="24"/>
                <w:lang w:val="en-NG"/>
              </w:rPr>
            </w:pPr>
            <w:r w:rsidRPr="00193ACA">
              <w:rPr>
                <w:rFonts w:ascii="Times New Roman" w:hAnsi="Times New Roman" w:cs="Times New Roman"/>
                <w:sz w:val="24"/>
                <w:szCs w:val="24"/>
              </w:rPr>
              <w:t>3</w:t>
            </w:r>
          </w:p>
        </w:tc>
        <w:tc>
          <w:tcPr>
            <w:tcW w:w="2751" w:type="dxa"/>
            <w:tcBorders>
              <w:top w:val="single" w:sz="4" w:space="0" w:color="auto"/>
              <w:left w:val="single" w:sz="4" w:space="0" w:color="auto"/>
              <w:bottom w:val="single" w:sz="4" w:space="0" w:color="auto"/>
              <w:right w:val="single" w:sz="4" w:space="0" w:color="auto"/>
            </w:tcBorders>
          </w:tcPr>
          <w:p w14:paraId="46C948E5" w14:textId="77777777" w:rsidR="00193ACA" w:rsidRPr="00193ACA" w:rsidRDefault="00193ACA">
            <w:pPr>
              <w:rPr>
                <w:rFonts w:ascii="Times New Roman" w:hAnsi="Times New Roman" w:cs="Times New Roman"/>
                <w:sz w:val="24"/>
                <w:szCs w:val="24"/>
              </w:rPr>
            </w:pPr>
            <w:r w:rsidRPr="00193ACA">
              <w:rPr>
                <w:rFonts w:ascii="Times New Roman" w:hAnsi="Times New Roman" w:cs="Times New Roman"/>
                <w:sz w:val="24"/>
                <w:szCs w:val="24"/>
              </w:rPr>
              <w:t>Conference papers/proceedings</w:t>
            </w:r>
          </w:p>
          <w:p w14:paraId="32FE5042" w14:textId="77777777" w:rsidR="00193ACA" w:rsidRPr="00193ACA" w:rsidRDefault="00193ACA">
            <w:pPr>
              <w:rPr>
                <w:rFonts w:ascii="Times New Roman" w:hAnsi="Times New Roman" w:cs="Times New Roman"/>
                <w:sz w:val="24"/>
                <w:szCs w:val="24"/>
                <w:lang w:val="en-NG"/>
              </w:rPr>
            </w:pPr>
          </w:p>
        </w:tc>
        <w:tc>
          <w:tcPr>
            <w:tcW w:w="1327" w:type="dxa"/>
            <w:tcBorders>
              <w:top w:val="single" w:sz="4" w:space="0" w:color="auto"/>
              <w:left w:val="single" w:sz="4" w:space="0" w:color="auto"/>
              <w:bottom w:val="single" w:sz="4" w:space="0" w:color="auto"/>
              <w:right w:val="single" w:sz="4" w:space="0" w:color="auto"/>
            </w:tcBorders>
            <w:hideMark/>
          </w:tcPr>
          <w:p w14:paraId="6159D05D"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125</w:t>
            </w:r>
          </w:p>
        </w:tc>
        <w:tc>
          <w:tcPr>
            <w:tcW w:w="1207" w:type="dxa"/>
            <w:tcBorders>
              <w:top w:val="single" w:sz="4" w:space="0" w:color="auto"/>
              <w:left w:val="single" w:sz="4" w:space="0" w:color="auto"/>
              <w:bottom w:val="single" w:sz="4" w:space="0" w:color="auto"/>
              <w:right w:val="single" w:sz="4" w:space="0" w:color="auto"/>
            </w:tcBorders>
            <w:hideMark/>
          </w:tcPr>
          <w:p w14:paraId="4D9B5833"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55</w:t>
            </w:r>
          </w:p>
        </w:tc>
        <w:tc>
          <w:tcPr>
            <w:tcW w:w="967" w:type="dxa"/>
            <w:tcBorders>
              <w:top w:val="single" w:sz="4" w:space="0" w:color="auto"/>
              <w:left w:val="single" w:sz="4" w:space="0" w:color="auto"/>
              <w:bottom w:val="single" w:sz="4" w:space="0" w:color="auto"/>
              <w:right w:val="single" w:sz="4" w:space="0" w:color="auto"/>
            </w:tcBorders>
            <w:hideMark/>
          </w:tcPr>
          <w:p w14:paraId="5B938341"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23</w:t>
            </w:r>
          </w:p>
        </w:tc>
        <w:tc>
          <w:tcPr>
            <w:tcW w:w="967" w:type="dxa"/>
            <w:tcBorders>
              <w:top w:val="single" w:sz="4" w:space="0" w:color="auto"/>
              <w:left w:val="single" w:sz="4" w:space="0" w:color="auto"/>
              <w:bottom w:val="single" w:sz="4" w:space="0" w:color="auto"/>
              <w:right w:val="single" w:sz="4" w:space="0" w:color="auto"/>
            </w:tcBorders>
            <w:hideMark/>
          </w:tcPr>
          <w:p w14:paraId="451F2F94"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3</w:t>
            </w:r>
          </w:p>
        </w:tc>
        <w:tc>
          <w:tcPr>
            <w:tcW w:w="1207" w:type="dxa"/>
            <w:tcBorders>
              <w:top w:val="single" w:sz="4" w:space="0" w:color="auto"/>
              <w:left w:val="single" w:sz="4" w:space="0" w:color="auto"/>
              <w:bottom w:val="single" w:sz="4" w:space="0" w:color="auto"/>
              <w:right w:val="single" w:sz="4" w:space="0" w:color="auto"/>
            </w:tcBorders>
            <w:hideMark/>
          </w:tcPr>
          <w:p w14:paraId="587107DF"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5</w:t>
            </w:r>
          </w:p>
        </w:tc>
      </w:tr>
      <w:tr w:rsidR="00193ACA" w:rsidRPr="00193ACA" w14:paraId="65229972" w14:textId="77777777" w:rsidTr="00193ACA">
        <w:trPr>
          <w:trHeight w:val="453"/>
        </w:trPr>
        <w:tc>
          <w:tcPr>
            <w:tcW w:w="590" w:type="dxa"/>
            <w:tcBorders>
              <w:top w:val="single" w:sz="4" w:space="0" w:color="auto"/>
              <w:left w:val="single" w:sz="4" w:space="0" w:color="auto"/>
              <w:bottom w:val="single" w:sz="4" w:space="0" w:color="auto"/>
              <w:right w:val="single" w:sz="4" w:space="0" w:color="auto"/>
            </w:tcBorders>
            <w:hideMark/>
          </w:tcPr>
          <w:p w14:paraId="772876E7" w14:textId="77777777" w:rsidR="00193ACA" w:rsidRPr="00193ACA" w:rsidRDefault="00193ACA">
            <w:pPr>
              <w:rPr>
                <w:rFonts w:ascii="Times New Roman" w:hAnsi="Times New Roman" w:cs="Times New Roman"/>
                <w:sz w:val="24"/>
                <w:szCs w:val="24"/>
                <w:lang w:val="en-NG"/>
              </w:rPr>
            </w:pPr>
            <w:r w:rsidRPr="00193ACA">
              <w:rPr>
                <w:rFonts w:ascii="Times New Roman" w:hAnsi="Times New Roman" w:cs="Times New Roman"/>
                <w:sz w:val="24"/>
                <w:szCs w:val="24"/>
              </w:rPr>
              <w:lastRenderedPageBreak/>
              <w:t>4</w:t>
            </w:r>
          </w:p>
        </w:tc>
        <w:tc>
          <w:tcPr>
            <w:tcW w:w="2751" w:type="dxa"/>
            <w:tcBorders>
              <w:top w:val="single" w:sz="4" w:space="0" w:color="auto"/>
              <w:left w:val="single" w:sz="4" w:space="0" w:color="auto"/>
              <w:bottom w:val="single" w:sz="4" w:space="0" w:color="auto"/>
              <w:right w:val="single" w:sz="4" w:space="0" w:color="auto"/>
            </w:tcBorders>
          </w:tcPr>
          <w:p w14:paraId="666685F0" w14:textId="77777777" w:rsidR="00193ACA" w:rsidRPr="00193ACA" w:rsidRDefault="00193ACA">
            <w:pPr>
              <w:rPr>
                <w:rFonts w:ascii="Times New Roman" w:hAnsi="Times New Roman" w:cs="Times New Roman"/>
                <w:sz w:val="24"/>
                <w:szCs w:val="24"/>
              </w:rPr>
            </w:pPr>
            <w:r w:rsidRPr="00193ACA">
              <w:rPr>
                <w:rFonts w:ascii="Times New Roman" w:hAnsi="Times New Roman" w:cs="Times New Roman"/>
                <w:sz w:val="24"/>
                <w:szCs w:val="24"/>
              </w:rPr>
              <w:t>Book/Book Chapters</w:t>
            </w:r>
          </w:p>
          <w:p w14:paraId="062D2913" w14:textId="77777777" w:rsidR="00193ACA" w:rsidRPr="00193ACA" w:rsidRDefault="00193ACA">
            <w:pPr>
              <w:rPr>
                <w:rFonts w:ascii="Times New Roman" w:hAnsi="Times New Roman" w:cs="Times New Roman"/>
                <w:sz w:val="24"/>
                <w:szCs w:val="24"/>
                <w:lang w:val="en-NG"/>
              </w:rPr>
            </w:pPr>
          </w:p>
        </w:tc>
        <w:tc>
          <w:tcPr>
            <w:tcW w:w="1327" w:type="dxa"/>
            <w:tcBorders>
              <w:top w:val="single" w:sz="4" w:space="0" w:color="auto"/>
              <w:left w:val="single" w:sz="4" w:space="0" w:color="auto"/>
              <w:bottom w:val="single" w:sz="4" w:space="0" w:color="auto"/>
              <w:right w:val="single" w:sz="4" w:space="0" w:color="auto"/>
            </w:tcBorders>
            <w:hideMark/>
          </w:tcPr>
          <w:p w14:paraId="0D8D6C10"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129</w:t>
            </w:r>
          </w:p>
        </w:tc>
        <w:tc>
          <w:tcPr>
            <w:tcW w:w="1207" w:type="dxa"/>
            <w:tcBorders>
              <w:top w:val="single" w:sz="4" w:space="0" w:color="auto"/>
              <w:left w:val="single" w:sz="4" w:space="0" w:color="auto"/>
              <w:bottom w:val="single" w:sz="4" w:space="0" w:color="auto"/>
              <w:right w:val="single" w:sz="4" w:space="0" w:color="auto"/>
            </w:tcBorders>
            <w:hideMark/>
          </w:tcPr>
          <w:p w14:paraId="05775119"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56</w:t>
            </w:r>
          </w:p>
        </w:tc>
        <w:tc>
          <w:tcPr>
            <w:tcW w:w="967" w:type="dxa"/>
            <w:tcBorders>
              <w:top w:val="single" w:sz="4" w:space="0" w:color="auto"/>
              <w:left w:val="single" w:sz="4" w:space="0" w:color="auto"/>
              <w:bottom w:val="single" w:sz="4" w:space="0" w:color="auto"/>
              <w:right w:val="single" w:sz="4" w:space="0" w:color="auto"/>
            </w:tcBorders>
            <w:hideMark/>
          </w:tcPr>
          <w:p w14:paraId="4D6ED0CC"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18</w:t>
            </w:r>
          </w:p>
        </w:tc>
        <w:tc>
          <w:tcPr>
            <w:tcW w:w="967" w:type="dxa"/>
            <w:tcBorders>
              <w:top w:val="single" w:sz="4" w:space="0" w:color="auto"/>
              <w:left w:val="single" w:sz="4" w:space="0" w:color="auto"/>
              <w:bottom w:val="single" w:sz="4" w:space="0" w:color="auto"/>
              <w:right w:val="single" w:sz="4" w:space="0" w:color="auto"/>
            </w:tcBorders>
            <w:hideMark/>
          </w:tcPr>
          <w:p w14:paraId="2F4CFC19"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6</w:t>
            </w:r>
          </w:p>
        </w:tc>
        <w:tc>
          <w:tcPr>
            <w:tcW w:w="1207" w:type="dxa"/>
            <w:tcBorders>
              <w:top w:val="single" w:sz="4" w:space="0" w:color="auto"/>
              <w:left w:val="single" w:sz="4" w:space="0" w:color="auto"/>
              <w:bottom w:val="single" w:sz="4" w:space="0" w:color="auto"/>
              <w:right w:val="single" w:sz="4" w:space="0" w:color="auto"/>
            </w:tcBorders>
            <w:hideMark/>
          </w:tcPr>
          <w:p w14:paraId="37702AB1"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3</w:t>
            </w:r>
          </w:p>
        </w:tc>
      </w:tr>
      <w:tr w:rsidR="00193ACA" w:rsidRPr="00193ACA" w14:paraId="7254F942" w14:textId="77777777" w:rsidTr="00193ACA">
        <w:tc>
          <w:tcPr>
            <w:tcW w:w="590" w:type="dxa"/>
            <w:tcBorders>
              <w:top w:val="single" w:sz="4" w:space="0" w:color="auto"/>
              <w:left w:val="single" w:sz="4" w:space="0" w:color="auto"/>
              <w:bottom w:val="single" w:sz="4" w:space="0" w:color="auto"/>
              <w:right w:val="single" w:sz="4" w:space="0" w:color="auto"/>
            </w:tcBorders>
            <w:hideMark/>
          </w:tcPr>
          <w:p w14:paraId="7B659FC0" w14:textId="77777777" w:rsidR="00193ACA" w:rsidRPr="00193ACA" w:rsidRDefault="00193ACA">
            <w:pPr>
              <w:rPr>
                <w:rFonts w:ascii="Times New Roman" w:hAnsi="Times New Roman" w:cs="Times New Roman"/>
                <w:sz w:val="24"/>
                <w:szCs w:val="24"/>
                <w:lang w:val="en-NG"/>
              </w:rPr>
            </w:pPr>
            <w:r w:rsidRPr="00193ACA">
              <w:rPr>
                <w:rFonts w:ascii="Times New Roman" w:hAnsi="Times New Roman" w:cs="Times New Roman"/>
                <w:sz w:val="24"/>
                <w:szCs w:val="24"/>
              </w:rPr>
              <w:t>5</w:t>
            </w:r>
          </w:p>
        </w:tc>
        <w:tc>
          <w:tcPr>
            <w:tcW w:w="2751" w:type="dxa"/>
            <w:tcBorders>
              <w:top w:val="single" w:sz="4" w:space="0" w:color="auto"/>
              <w:left w:val="single" w:sz="4" w:space="0" w:color="auto"/>
              <w:bottom w:val="single" w:sz="4" w:space="0" w:color="auto"/>
              <w:right w:val="single" w:sz="4" w:space="0" w:color="auto"/>
            </w:tcBorders>
          </w:tcPr>
          <w:p w14:paraId="04AE73D4" w14:textId="77777777" w:rsidR="00193ACA" w:rsidRPr="00193ACA" w:rsidRDefault="00193ACA">
            <w:pPr>
              <w:rPr>
                <w:rFonts w:ascii="Times New Roman" w:hAnsi="Times New Roman" w:cs="Times New Roman"/>
                <w:sz w:val="24"/>
                <w:szCs w:val="24"/>
              </w:rPr>
            </w:pPr>
            <w:r w:rsidRPr="00193ACA">
              <w:rPr>
                <w:rFonts w:ascii="Times New Roman" w:hAnsi="Times New Roman" w:cs="Times New Roman"/>
                <w:sz w:val="24"/>
                <w:szCs w:val="24"/>
              </w:rPr>
              <w:t>Theses/Dissertations</w:t>
            </w:r>
          </w:p>
          <w:p w14:paraId="339E2EDC" w14:textId="77777777" w:rsidR="00193ACA" w:rsidRPr="00193ACA" w:rsidRDefault="00193ACA">
            <w:pPr>
              <w:rPr>
                <w:rFonts w:ascii="Times New Roman" w:hAnsi="Times New Roman" w:cs="Times New Roman"/>
                <w:sz w:val="24"/>
                <w:szCs w:val="24"/>
                <w:lang w:val="en-NG"/>
              </w:rPr>
            </w:pPr>
          </w:p>
        </w:tc>
        <w:tc>
          <w:tcPr>
            <w:tcW w:w="1327" w:type="dxa"/>
            <w:tcBorders>
              <w:top w:val="single" w:sz="4" w:space="0" w:color="auto"/>
              <w:left w:val="single" w:sz="4" w:space="0" w:color="auto"/>
              <w:bottom w:val="single" w:sz="4" w:space="0" w:color="auto"/>
              <w:right w:val="single" w:sz="4" w:space="0" w:color="auto"/>
            </w:tcBorders>
            <w:hideMark/>
          </w:tcPr>
          <w:p w14:paraId="56787328"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72</w:t>
            </w:r>
          </w:p>
        </w:tc>
        <w:tc>
          <w:tcPr>
            <w:tcW w:w="1207" w:type="dxa"/>
            <w:tcBorders>
              <w:top w:val="single" w:sz="4" w:space="0" w:color="auto"/>
              <w:left w:val="single" w:sz="4" w:space="0" w:color="auto"/>
              <w:bottom w:val="single" w:sz="4" w:space="0" w:color="auto"/>
              <w:right w:val="single" w:sz="4" w:space="0" w:color="auto"/>
            </w:tcBorders>
            <w:hideMark/>
          </w:tcPr>
          <w:p w14:paraId="65E69913"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52</w:t>
            </w:r>
          </w:p>
        </w:tc>
        <w:tc>
          <w:tcPr>
            <w:tcW w:w="967" w:type="dxa"/>
            <w:tcBorders>
              <w:top w:val="single" w:sz="4" w:space="0" w:color="auto"/>
              <w:left w:val="single" w:sz="4" w:space="0" w:color="auto"/>
              <w:bottom w:val="single" w:sz="4" w:space="0" w:color="auto"/>
              <w:right w:val="single" w:sz="4" w:space="0" w:color="auto"/>
            </w:tcBorders>
            <w:hideMark/>
          </w:tcPr>
          <w:p w14:paraId="5A8B5C0C"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23</w:t>
            </w:r>
          </w:p>
        </w:tc>
        <w:tc>
          <w:tcPr>
            <w:tcW w:w="967" w:type="dxa"/>
            <w:tcBorders>
              <w:top w:val="single" w:sz="4" w:space="0" w:color="auto"/>
              <w:left w:val="single" w:sz="4" w:space="0" w:color="auto"/>
              <w:bottom w:val="single" w:sz="4" w:space="0" w:color="auto"/>
              <w:right w:val="single" w:sz="4" w:space="0" w:color="auto"/>
            </w:tcBorders>
            <w:hideMark/>
          </w:tcPr>
          <w:p w14:paraId="2F5712A6"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18</w:t>
            </w:r>
          </w:p>
        </w:tc>
        <w:tc>
          <w:tcPr>
            <w:tcW w:w="1207" w:type="dxa"/>
            <w:tcBorders>
              <w:top w:val="single" w:sz="4" w:space="0" w:color="auto"/>
              <w:left w:val="single" w:sz="4" w:space="0" w:color="auto"/>
              <w:bottom w:val="single" w:sz="4" w:space="0" w:color="auto"/>
              <w:right w:val="single" w:sz="4" w:space="0" w:color="auto"/>
            </w:tcBorders>
            <w:hideMark/>
          </w:tcPr>
          <w:p w14:paraId="3A733F6D" w14:textId="77777777" w:rsidR="00193ACA" w:rsidRPr="00193ACA" w:rsidRDefault="00193ACA">
            <w:pPr>
              <w:jc w:val="center"/>
              <w:rPr>
                <w:rFonts w:ascii="Times New Roman" w:eastAsia="Times New Roman" w:hAnsi="Times New Roman" w:cs="Times New Roman"/>
                <w:color w:val="000000"/>
                <w:sz w:val="24"/>
                <w:szCs w:val="24"/>
                <w:lang w:eastAsia="en-NG"/>
              </w:rPr>
            </w:pPr>
            <w:r w:rsidRPr="00193ACA">
              <w:rPr>
                <w:rFonts w:ascii="Times New Roman" w:eastAsia="Times New Roman" w:hAnsi="Times New Roman" w:cs="Times New Roman"/>
                <w:color w:val="000000"/>
                <w:sz w:val="24"/>
                <w:szCs w:val="24"/>
                <w:lang w:eastAsia="en-NG"/>
              </w:rPr>
              <w:t>47</w:t>
            </w:r>
          </w:p>
        </w:tc>
      </w:tr>
      <w:tr w:rsidR="00D011EA" w:rsidRPr="00193ACA" w14:paraId="046953DF" w14:textId="77777777" w:rsidTr="00193ACA">
        <w:tc>
          <w:tcPr>
            <w:tcW w:w="590" w:type="dxa"/>
            <w:tcBorders>
              <w:top w:val="single" w:sz="4" w:space="0" w:color="auto"/>
              <w:left w:val="single" w:sz="4" w:space="0" w:color="auto"/>
              <w:bottom w:val="single" w:sz="4" w:space="0" w:color="auto"/>
              <w:right w:val="single" w:sz="4" w:space="0" w:color="auto"/>
            </w:tcBorders>
          </w:tcPr>
          <w:p w14:paraId="20EC08DC" w14:textId="396E5892" w:rsidR="00D011EA" w:rsidRPr="00193ACA" w:rsidRDefault="00D011EA" w:rsidP="00D011EA">
            <w:pPr>
              <w:rPr>
                <w:rFonts w:ascii="Times New Roman" w:hAnsi="Times New Roman" w:cs="Times New Roman"/>
                <w:sz w:val="24"/>
                <w:szCs w:val="24"/>
              </w:rPr>
            </w:pPr>
            <w:r>
              <w:rPr>
                <w:rFonts w:ascii="Times New Roman" w:hAnsi="Times New Roman" w:cs="Times New Roman"/>
                <w:sz w:val="24"/>
                <w:szCs w:val="24"/>
              </w:rPr>
              <w:t>6</w:t>
            </w:r>
          </w:p>
        </w:tc>
        <w:tc>
          <w:tcPr>
            <w:tcW w:w="2751" w:type="dxa"/>
            <w:tcBorders>
              <w:top w:val="single" w:sz="4" w:space="0" w:color="auto"/>
              <w:left w:val="single" w:sz="4" w:space="0" w:color="auto"/>
              <w:bottom w:val="single" w:sz="4" w:space="0" w:color="auto"/>
              <w:right w:val="single" w:sz="4" w:space="0" w:color="auto"/>
            </w:tcBorders>
          </w:tcPr>
          <w:p w14:paraId="59492635" w14:textId="77777777" w:rsidR="00D011EA" w:rsidRDefault="00D011EA" w:rsidP="00D011EA">
            <w:pPr>
              <w:rPr>
                <w:rFonts w:ascii="Times New Roman" w:hAnsi="Times New Roman" w:cs="Times New Roman"/>
                <w:sz w:val="24"/>
                <w:szCs w:val="24"/>
              </w:rPr>
            </w:pPr>
            <w:r>
              <w:rPr>
                <w:rFonts w:ascii="Times New Roman" w:hAnsi="Times New Roman" w:cs="Times New Roman"/>
                <w:color w:val="1F1F1F"/>
                <w:sz w:val="24"/>
                <w:szCs w:val="24"/>
                <w:shd w:val="clear" w:color="auto" w:fill="FFFFFF"/>
              </w:rPr>
              <w:t>Non-peer-reviewed Repository articles</w:t>
            </w:r>
          </w:p>
          <w:p w14:paraId="1A1CB5A4" w14:textId="77777777" w:rsidR="00D011EA" w:rsidRPr="00193ACA" w:rsidRDefault="00D011EA" w:rsidP="00D011EA">
            <w:pPr>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5A7126A0" w14:textId="664BB39E"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18</w:t>
            </w:r>
          </w:p>
        </w:tc>
        <w:tc>
          <w:tcPr>
            <w:tcW w:w="1207" w:type="dxa"/>
            <w:tcBorders>
              <w:top w:val="single" w:sz="4" w:space="0" w:color="auto"/>
              <w:left w:val="single" w:sz="4" w:space="0" w:color="auto"/>
              <w:bottom w:val="single" w:sz="4" w:space="0" w:color="auto"/>
              <w:right w:val="single" w:sz="4" w:space="0" w:color="auto"/>
            </w:tcBorders>
          </w:tcPr>
          <w:p w14:paraId="41E39DFE" w14:textId="0136919D"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41</w:t>
            </w:r>
          </w:p>
        </w:tc>
        <w:tc>
          <w:tcPr>
            <w:tcW w:w="967" w:type="dxa"/>
            <w:tcBorders>
              <w:top w:val="single" w:sz="4" w:space="0" w:color="auto"/>
              <w:left w:val="single" w:sz="4" w:space="0" w:color="auto"/>
              <w:bottom w:val="single" w:sz="4" w:space="0" w:color="auto"/>
              <w:right w:val="single" w:sz="4" w:space="0" w:color="auto"/>
            </w:tcBorders>
          </w:tcPr>
          <w:p w14:paraId="5430F941" w14:textId="257CE604"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25</w:t>
            </w:r>
          </w:p>
        </w:tc>
        <w:tc>
          <w:tcPr>
            <w:tcW w:w="967" w:type="dxa"/>
            <w:tcBorders>
              <w:top w:val="single" w:sz="4" w:space="0" w:color="auto"/>
              <w:left w:val="single" w:sz="4" w:space="0" w:color="auto"/>
              <w:bottom w:val="single" w:sz="4" w:space="0" w:color="auto"/>
              <w:right w:val="single" w:sz="4" w:space="0" w:color="auto"/>
            </w:tcBorders>
          </w:tcPr>
          <w:p w14:paraId="75D72699" w14:textId="4390E0D9"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28</w:t>
            </w:r>
          </w:p>
        </w:tc>
        <w:tc>
          <w:tcPr>
            <w:tcW w:w="1207" w:type="dxa"/>
            <w:tcBorders>
              <w:top w:val="single" w:sz="4" w:space="0" w:color="auto"/>
              <w:left w:val="single" w:sz="4" w:space="0" w:color="auto"/>
              <w:bottom w:val="single" w:sz="4" w:space="0" w:color="auto"/>
              <w:right w:val="single" w:sz="4" w:space="0" w:color="auto"/>
            </w:tcBorders>
          </w:tcPr>
          <w:p w14:paraId="59F0C2AD" w14:textId="280ECF6B"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94</w:t>
            </w:r>
          </w:p>
        </w:tc>
      </w:tr>
      <w:tr w:rsidR="00D011EA" w:rsidRPr="00193ACA" w14:paraId="2A1856EC" w14:textId="77777777" w:rsidTr="00193ACA">
        <w:tc>
          <w:tcPr>
            <w:tcW w:w="590" w:type="dxa"/>
            <w:tcBorders>
              <w:top w:val="single" w:sz="4" w:space="0" w:color="auto"/>
              <w:left w:val="single" w:sz="4" w:space="0" w:color="auto"/>
              <w:bottom w:val="single" w:sz="4" w:space="0" w:color="auto"/>
              <w:right w:val="single" w:sz="4" w:space="0" w:color="auto"/>
            </w:tcBorders>
          </w:tcPr>
          <w:p w14:paraId="2CE6BF5B" w14:textId="567322DB" w:rsidR="00D011EA" w:rsidRPr="00193ACA" w:rsidRDefault="00D011EA" w:rsidP="00D011EA">
            <w:pPr>
              <w:rPr>
                <w:rFonts w:ascii="Times New Roman" w:hAnsi="Times New Roman" w:cs="Times New Roman"/>
                <w:sz w:val="24"/>
                <w:szCs w:val="24"/>
              </w:rPr>
            </w:pPr>
            <w:r>
              <w:rPr>
                <w:rFonts w:ascii="Times New Roman" w:hAnsi="Times New Roman" w:cs="Times New Roman"/>
                <w:sz w:val="24"/>
                <w:szCs w:val="24"/>
              </w:rPr>
              <w:t>7</w:t>
            </w:r>
          </w:p>
        </w:tc>
        <w:tc>
          <w:tcPr>
            <w:tcW w:w="2751" w:type="dxa"/>
            <w:tcBorders>
              <w:top w:val="single" w:sz="4" w:space="0" w:color="auto"/>
              <w:left w:val="single" w:sz="4" w:space="0" w:color="auto"/>
              <w:bottom w:val="single" w:sz="4" w:space="0" w:color="auto"/>
              <w:right w:val="single" w:sz="4" w:space="0" w:color="auto"/>
            </w:tcBorders>
          </w:tcPr>
          <w:p w14:paraId="10FC206C" w14:textId="77777777" w:rsidR="00D011EA" w:rsidRDefault="00D011EA" w:rsidP="00D011EA">
            <w:pPr>
              <w:rPr>
                <w:rFonts w:ascii="Times New Roman" w:hAnsi="Times New Roman" w:cs="Times New Roman"/>
                <w:sz w:val="24"/>
                <w:szCs w:val="24"/>
              </w:rPr>
            </w:pPr>
            <w:r>
              <w:rPr>
                <w:rFonts w:ascii="Times New Roman" w:hAnsi="Times New Roman" w:cs="Times New Roman"/>
                <w:sz w:val="24"/>
                <w:szCs w:val="24"/>
              </w:rPr>
              <w:t>Blog Posts</w:t>
            </w:r>
          </w:p>
          <w:p w14:paraId="2B47E452" w14:textId="77777777" w:rsidR="00D011EA" w:rsidRPr="00193ACA" w:rsidRDefault="00D011EA" w:rsidP="00D011EA">
            <w:pPr>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00EE49A" w14:textId="33748F39"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12</w:t>
            </w:r>
          </w:p>
        </w:tc>
        <w:tc>
          <w:tcPr>
            <w:tcW w:w="1207" w:type="dxa"/>
            <w:tcBorders>
              <w:top w:val="single" w:sz="4" w:space="0" w:color="auto"/>
              <w:left w:val="single" w:sz="4" w:space="0" w:color="auto"/>
              <w:bottom w:val="single" w:sz="4" w:space="0" w:color="auto"/>
              <w:right w:val="single" w:sz="4" w:space="0" w:color="auto"/>
            </w:tcBorders>
          </w:tcPr>
          <w:p w14:paraId="56648E02" w14:textId="19A75C32"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25</w:t>
            </w:r>
          </w:p>
        </w:tc>
        <w:tc>
          <w:tcPr>
            <w:tcW w:w="967" w:type="dxa"/>
            <w:tcBorders>
              <w:top w:val="single" w:sz="4" w:space="0" w:color="auto"/>
              <w:left w:val="single" w:sz="4" w:space="0" w:color="auto"/>
              <w:bottom w:val="single" w:sz="4" w:space="0" w:color="auto"/>
              <w:right w:val="single" w:sz="4" w:space="0" w:color="auto"/>
            </w:tcBorders>
          </w:tcPr>
          <w:p w14:paraId="6AA8C70E" w14:textId="44889F83"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26</w:t>
            </w:r>
          </w:p>
        </w:tc>
        <w:tc>
          <w:tcPr>
            <w:tcW w:w="967" w:type="dxa"/>
            <w:tcBorders>
              <w:top w:val="single" w:sz="4" w:space="0" w:color="auto"/>
              <w:left w:val="single" w:sz="4" w:space="0" w:color="auto"/>
              <w:bottom w:val="single" w:sz="4" w:space="0" w:color="auto"/>
              <w:right w:val="single" w:sz="4" w:space="0" w:color="auto"/>
            </w:tcBorders>
          </w:tcPr>
          <w:p w14:paraId="67E953E0" w14:textId="485C4B04"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22</w:t>
            </w:r>
          </w:p>
        </w:tc>
        <w:tc>
          <w:tcPr>
            <w:tcW w:w="1207" w:type="dxa"/>
            <w:tcBorders>
              <w:top w:val="single" w:sz="4" w:space="0" w:color="auto"/>
              <w:left w:val="single" w:sz="4" w:space="0" w:color="auto"/>
              <w:bottom w:val="single" w:sz="4" w:space="0" w:color="auto"/>
              <w:right w:val="single" w:sz="4" w:space="0" w:color="auto"/>
            </w:tcBorders>
          </w:tcPr>
          <w:p w14:paraId="7D43B8E0" w14:textId="17B6BDE9"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127</w:t>
            </w:r>
          </w:p>
        </w:tc>
      </w:tr>
      <w:tr w:rsidR="00D011EA" w:rsidRPr="00193ACA" w14:paraId="0A03AABB" w14:textId="77777777" w:rsidTr="00193ACA">
        <w:tc>
          <w:tcPr>
            <w:tcW w:w="590" w:type="dxa"/>
            <w:tcBorders>
              <w:top w:val="single" w:sz="4" w:space="0" w:color="auto"/>
              <w:left w:val="single" w:sz="4" w:space="0" w:color="auto"/>
              <w:bottom w:val="single" w:sz="4" w:space="0" w:color="auto"/>
              <w:right w:val="single" w:sz="4" w:space="0" w:color="auto"/>
            </w:tcBorders>
          </w:tcPr>
          <w:p w14:paraId="779426F8" w14:textId="01F39BF4" w:rsidR="00D011EA" w:rsidRPr="00193ACA" w:rsidRDefault="00D011EA" w:rsidP="00D011EA">
            <w:pPr>
              <w:rPr>
                <w:rFonts w:ascii="Times New Roman" w:hAnsi="Times New Roman" w:cs="Times New Roman"/>
                <w:sz w:val="24"/>
                <w:szCs w:val="24"/>
              </w:rPr>
            </w:pPr>
            <w:r>
              <w:rPr>
                <w:rFonts w:ascii="Times New Roman" w:hAnsi="Times New Roman" w:cs="Times New Roman"/>
                <w:sz w:val="24"/>
                <w:szCs w:val="24"/>
              </w:rPr>
              <w:t>8</w:t>
            </w:r>
          </w:p>
        </w:tc>
        <w:tc>
          <w:tcPr>
            <w:tcW w:w="2751" w:type="dxa"/>
            <w:tcBorders>
              <w:top w:val="single" w:sz="4" w:space="0" w:color="auto"/>
              <w:left w:val="single" w:sz="4" w:space="0" w:color="auto"/>
              <w:bottom w:val="single" w:sz="4" w:space="0" w:color="auto"/>
              <w:right w:val="single" w:sz="4" w:space="0" w:color="auto"/>
            </w:tcBorders>
          </w:tcPr>
          <w:p w14:paraId="177F05D1" w14:textId="77777777" w:rsidR="00D011EA" w:rsidRDefault="00D011EA" w:rsidP="00D011EA">
            <w:pPr>
              <w:rPr>
                <w:rFonts w:ascii="Times New Roman" w:hAnsi="Times New Roman" w:cs="Times New Roman"/>
                <w:sz w:val="24"/>
                <w:szCs w:val="24"/>
              </w:rPr>
            </w:pPr>
            <w:r>
              <w:rPr>
                <w:rFonts w:ascii="Times New Roman" w:hAnsi="Times New Roman" w:cs="Times New Roman"/>
                <w:sz w:val="24"/>
                <w:szCs w:val="24"/>
              </w:rPr>
              <w:t>Technical Reports</w:t>
            </w:r>
          </w:p>
          <w:p w14:paraId="09A7E771" w14:textId="77777777" w:rsidR="00D011EA" w:rsidRPr="00193ACA" w:rsidRDefault="00D011EA" w:rsidP="00D011EA">
            <w:pPr>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9668A88" w14:textId="7F0EDE7E"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49</w:t>
            </w:r>
          </w:p>
        </w:tc>
        <w:tc>
          <w:tcPr>
            <w:tcW w:w="1207" w:type="dxa"/>
            <w:tcBorders>
              <w:top w:val="single" w:sz="4" w:space="0" w:color="auto"/>
              <w:left w:val="single" w:sz="4" w:space="0" w:color="auto"/>
              <w:bottom w:val="single" w:sz="4" w:space="0" w:color="auto"/>
              <w:right w:val="single" w:sz="4" w:space="0" w:color="auto"/>
            </w:tcBorders>
          </w:tcPr>
          <w:p w14:paraId="3DDD4AE3" w14:textId="787A711F"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43</w:t>
            </w:r>
          </w:p>
        </w:tc>
        <w:tc>
          <w:tcPr>
            <w:tcW w:w="967" w:type="dxa"/>
            <w:tcBorders>
              <w:top w:val="single" w:sz="4" w:space="0" w:color="auto"/>
              <w:left w:val="single" w:sz="4" w:space="0" w:color="auto"/>
              <w:bottom w:val="single" w:sz="4" w:space="0" w:color="auto"/>
              <w:right w:val="single" w:sz="4" w:space="0" w:color="auto"/>
            </w:tcBorders>
          </w:tcPr>
          <w:p w14:paraId="6D8ECB3E" w14:textId="0C529B17"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39</w:t>
            </w:r>
          </w:p>
        </w:tc>
        <w:tc>
          <w:tcPr>
            <w:tcW w:w="967" w:type="dxa"/>
            <w:tcBorders>
              <w:top w:val="single" w:sz="4" w:space="0" w:color="auto"/>
              <w:left w:val="single" w:sz="4" w:space="0" w:color="auto"/>
              <w:bottom w:val="single" w:sz="4" w:space="0" w:color="auto"/>
              <w:right w:val="single" w:sz="4" w:space="0" w:color="auto"/>
            </w:tcBorders>
          </w:tcPr>
          <w:p w14:paraId="1A17EF21" w14:textId="58147953"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39</w:t>
            </w:r>
          </w:p>
        </w:tc>
        <w:tc>
          <w:tcPr>
            <w:tcW w:w="1207" w:type="dxa"/>
            <w:tcBorders>
              <w:top w:val="single" w:sz="4" w:space="0" w:color="auto"/>
              <w:left w:val="single" w:sz="4" w:space="0" w:color="auto"/>
              <w:bottom w:val="single" w:sz="4" w:space="0" w:color="auto"/>
              <w:right w:val="single" w:sz="4" w:space="0" w:color="auto"/>
            </w:tcBorders>
          </w:tcPr>
          <w:p w14:paraId="233D8428" w14:textId="247F594B"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42</w:t>
            </w:r>
          </w:p>
        </w:tc>
      </w:tr>
      <w:tr w:rsidR="00D011EA" w:rsidRPr="00193ACA" w14:paraId="4C53476D" w14:textId="77777777" w:rsidTr="00193ACA">
        <w:tc>
          <w:tcPr>
            <w:tcW w:w="590" w:type="dxa"/>
            <w:tcBorders>
              <w:top w:val="single" w:sz="4" w:space="0" w:color="auto"/>
              <w:left w:val="single" w:sz="4" w:space="0" w:color="auto"/>
              <w:bottom w:val="single" w:sz="4" w:space="0" w:color="auto"/>
              <w:right w:val="single" w:sz="4" w:space="0" w:color="auto"/>
            </w:tcBorders>
          </w:tcPr>
          <w:p w14:paraId="17AF718A" w14:textId="52163F55" w:rsidR="00D011EA" w:rsidRPr="00193ACA" w:rsidRDefault="00D011EA" w:rsidP="00D011EA">
            <w:pPr>
              <w:rPr>
                <w:rFonts w:ascii="Times New Roman" w:hAnsi="Times New Roman" w:cs="Times New Roman"/>
                <w:sz w:val="24"/>
                <w:szCs w:val="24"/>
              </w:rPr>
            </w:pPr>
            <w:r>
              <w:rPr>
                <w:rFonts w:ascii="Times New Roman" w:hAnsi="Times New Roman" w:cs="Times New Roman"/>
                <w:sz w:val="24"/>
                <w:szCs w:val="24"/>
              </w:rPr>
              <w:t>9</w:t>
            </w:r>
          </w:p>
        </w:tc>
        <w:tc>
          <w:tcPr>
            <w:tcW w:w="2751" w:type="dxa"/>
            <w:tcBorders>
              <w:top w:val="single" w:sz="4" w:space="0" w:color="auto"/>
              <w:left w:val="single" w:sz="4" w:space="0" w:color="auto"/>
              <w:bottom w:val="single" w:sz="4" w:space="0" w:color="auto"/>
              <w:right w:val="single" w:sz="4" w:space="0" w:color="auto"/>
            </w:tcBorders>
          </w:tcPr>
          <w:p w14:paraId="174BB7EE" w14:textId="12A8F128" w:rsidR="00D011EA" w:rsidRDefault="00D011EA" w:rsidP="00D011EA">
            <w:pPr>
              <w:rPr>
                <w:rFonts w:ascii="Times New Roman" w:hAnsi="Times New Roman" w:cs="Times New Roman"/>
                <w:sz w:val="24"/>
                <w:szCs w:val="24"/>
              </w:rPr>
            </w:pPr>
            <w:r>
              <w:rPr>
                <w:rFonts w:ascii="Times New Roman" w:hAnsi="Times New Roman" w:cs="Times New Roman"/>
                <w:sz w:val="24"/>
                <w:szCs w:val="24"/>
              </w:rPr>
              <w:t>Newspaper/Magazine articles</w:t>
            </w:r>
          </w:p>
          <w:p w14:paraId="40A367CA" w14:textId="77777777" w:rsidR="00D011EA" w:rsidRPr="00193ACA" w:rsidRDefault="00D011EA" w:rsidP="00D011EA">
            <w:pPr>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14:paraId="57D1941C" w14:textId="4EDBDDBB"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22</w:t>
            </w:r>
          </w:p>
        </w:tc>
        <w:tc>
          <w:tcPr>
            <w:tcW w:w="1207" w:type="dxa"/>
            <w:tcBorders>
              <w:top w:val="single" w:sz="4" w:space="0" w:color="auto"/>
              <w:left w:val="single" w:sz="4" w:space="0" w:color="auto"/>
              <w:bottom w:val="single" w:sz="4" w:space="0" w:color="auto"/>
              <w:right w:val="single" w:sz="4" w:space="0" w:color="auto"/>
            </w:tcBorders>
          </w:tcPr>
          <w:p w14:paraId="1E2BED4F" w14:textId="63D63895"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30</w:t>
            </w:r>
          </w:p>
        </w:tc>
        <w:tc>
          <w:tcPr>
            <w:tcW w:w="967" w:type="dxa"/>
            <w:tcBorders>
              <w:top w:val="single" w:sz="4" w:space="0" w:color="auto"/>
              <w:left w:val="single" w:sz="4" w:space="0" w:color="auto"/>
              <w:bottom w:val="single" w:sz="4" w:space="0" w:color="auto"/>
              <w:right w:val="single" w:sz="4" w:space="0" w:color="auto"/>
            </w:tcBorders>
          </w:tcPr>
          <w:p w14:paraId="163BC233" w14:textId="2C458A51"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27</w:t>
            </w:r>
          </w:p>
        </w:tc>
        <w:tc>
          <w:tcPr>
            <w:tcW w:w="967" w:type="dxa"/>
            <w:tcBorders>
              <w:top w:val="single" w:sz="4" w:space="0" w:color="auto"/>
              <w:left w:val="single" w:sz="4" w:space="0" w:color="auto"/>
              <w:bottom w:val="single" w:sz="4" w:space="0" w:color="auto"/>
              <w:right w:val="single" w:sz="4" w:space="0" w:color="auto"/>
            </w:tcBorders>
          </w:tcPr>
          <w:p w14:paraId="0D95D17B" w14:textId="02D80545"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24</w:t>
            </w:r>
          </w:p>
        </w:tc>
        <w:tc>
          <w:tcPr>
            <w:tcW w:w="1207" w:type="dxa"/>
            <w:tcBorders>
              <w:top w:val="single" w:sz="4" w:space="0" w:color="auto"/>
              <w:left w:val="single" w:sz="4" w:space="0" w:color="auto"/>
              <w:bottom w:val="single" w:sz="4" w:space="0" w:color="auto"/>
              <w:right w:val="single" w:sz="4" w:space="0" w:color="auto"/>
            </w:tcBorders>
          </w:tcPr>
          <w:p w14:paraId="479222F1" w14:textId="344ED241" w:rsidR="00D011EA" w:rsidRPr="00193ACA" w:rsidRDefault="00D011EA" w:rsidP="00D011EA">
            <w:pPr>
              <w:jc w:val="center"/>
              <w:rPr>
                <w:rFonts w:ascii="Times New Roman" w:eastAsia="Times New Roman" w:hAnsi="Times New Roman" w:cs="Times New Roman"/>
                <w:color w:val="000000"/>
                <w:sz w:val="24"/>
                <w:szCs w:val="24"/>
                <w:lang w:eastAsia="en-NG"/>
              </w:rPr>
            </w:pPr>
            <w:r>
              <w:rPr>
                <w:rFonts w:ascii="Times New Roman" w:eastAsia="Times New Roman" w:hAnsi="Times New Roman" w:cs="Times New Roman"/>
                <w:color w:val="000000"/>
                <w:sz w:val="24"/>
                <w:szCs w:val="24"/>
                <w:lang w:eastAsia="en-NG"/>
              </w:rPr>
              <w:t>109</w:t>
            </w:r>
          </w:p>
        </w:tc>
      </w:tr>
    </w:tbl>
    <w:p w14:paraId="40EB4FD0" w14:textId="77777777" w:rsidR="00193ACA" w:rsidRDefault="00193ACA" w:rsidP="00193ACA">
      <w:pPr>
        <w:spacing w:after="0" w:line="240" w:lineRule="auto"/>
        <w:rPr>
          <w:rFonts w:ascii="Times New Roman" w:hAnsi="Times New Roman" w:cs="Times New Roman"/>
          <w:color w:val="1F1F1F"/>
          <w:sz w:val="24"/>
          <w:szCs w:val="24"/>
          <w:shd w:val="clear" w:color="auto" w:fill="FFFFFF"/>
          <w:lang w:val="en-NG"/>
        </w:rPr>
      </w:pPr>
    </w:p>
    <w:p w14:paraId="6F703EE6" w14:textId="2F22B6C3" w:rsidR="00D011EA" w:rsidRDefault="00D011EA" w:rsidP="00D011EA">
      <w:pPr>
        <w:spacing w:after="0" w:line="240" w:lineRule="auto"/>
        <w:jc w:val="both"/>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Data visualised on Table 3 above showed that, journal articles were undisputable the most </w:t>
      </w:r>
      <w:r w:rsidR="00D2216E">
        <w:rPr>
          <w:rFonts w:ascii="Times New Roman" w:hAnsi="Times New Roman" w:cs="Times New Roman"/>
          <w:color w:val="1F1F1F"/>
          <w:sz w:val="24"/>
          <w:szCs w:val="24"/>
          <w:shd w:val="clear" w:color="auto" w:fill="FFFFFF"/>
        </w:rPr>
        <w:t>recognised</w:t>
      </w:r>
      <w:r>
        <w:rPr>
          <w:rFonts w:ascii="Times New Roman" w:hAnsi="Times New Roman" w:cs="Times New Roman"/>
          <w:color w:val="1F1F1F"/>
          <w:sz w:val="24"/>
          <w:szCs w:val="24"/>
          <w:shd w:val="clear" w:color="auto" w:fill="FFFFFF"/>
        </w:rPr>
        <w:t xml:space="preserve"> research outputs for promotion with 98% (N=209/212) of the respondents stating that it is very </w:t>
      </w:r>
      <w:r w:rsidR="00D2216E">
        <w:rPr>
          <w:rFonts w:ascii="Times New Roman" w:hAnsi="Times New Roman" w:cs="Times New Roman"/>
          <w:color w:val="1F1F1F"/>
          <w:sz w:val="24"/>
          <w:szCs w:val="24"/>
          <w:shd w:val="clear" w:color="auto" w:fill="FFFFFF"/>
        </w:rPr>
        <w:t>recognised</w:t>
      </w:r>
      <w:r>
        <w:rPr>
          <w:rFonts w:ascii="Times New Roman" w:hAnsi="Times New Roman" w:cs="Times New Roman"/>
          <w:color w:val="1F1F1F"/>
          <w:sz w:val="24"/>
          <w:szCs w:val="24"/>
          <w:shd w:val="clear" w:color="auto" w:fill="FFFFFF"/>
        </w:rPr>
        <w:t xml:space="preserve"> and </w:t>
      </w:r>
      <w:r w:rsidR="00D2216E">
        <w:rPr>
          <w:rFonts w:ascii="Times New Roman" w:hAnsi="Times New Roman" w:cs="Times New Roman"/>
          <w:color w:val="1F1F1F"/>
          <w:sz w:val="24"/>
          <w:szCs w:val="24"/>
          <w:shd w:val="clear" w:color="auto" w:fill="FFFFFF"/>
        </w:rPr>
        <w:t>recognised</w:t>
      </w:r>
      <w:r>
        <w:rPr>
          <w:rFonts w:ascii="Times New Roman" w:hAnsi="Times New Roman" w:cs="Times New Roman"/>
          <w:color w:val="1F1F1F"/>
          <w:sz w:val="24"/>
          <w:szCs w:val="24"/>
          <w:shd w:val="clear" w:color="auto" w:fill="FFFFFF"/>
        </w:rPr>
        <w:t xml:space="preserve"> respectively for appointment and promotion of faculty in their institutions. Conference papers and book/book chapters were also ‘</w:t>
      </w:r>
      <w:r w:rsidR="006073B5">
        <w:rPr>
          <w:rFonts w:ascii="Times New Roman" w:hAnsi="Times New Roman" w:cs="Times New Roman"/>
          <w:color w:val="1F1F1F"/>
          <w:sz w:val="24"/>
          <w:szCs w:val="24"/>
          <w:shd w:val="clear" w:color="auto" w:fill="FFFFFF"/>
        </w:rPr>
        <w:t>recognised</w:t>
      </w:r>
      <w:r>
        <w:rPr>
          <w:rFonts w:ascii="Times New Roman" w:hAnsi="Times New Roman" w:cs="Times New Roman"/>
          <w:color w:val="1F1F1F"/>
          <w:sz w:val="24"/>
          <w:szCs w:val="24"/>
          <w:shd w:val="clear" w:color="auto" w:fill="FFFFFF"/>
        </w:rPr>
        <w:t xml:space="preserve">’ and ‘very </w:t>
      </w:r>
      <w:r w:rsidR="006073B5">
        <w:rPr>
          <w:rFonts w:ascii="Times New Roman" w:hAnsi="Times New Roman" w:cs="Times New Roman"/>
          <w:color w:val="1F1F1F"/>
          <w:sz w:val="24"/>
          <w:szCs w:val="24"/>
          <w:shd w:val="clear" w:color="auto" w:fill="FFFFFF"/>
        </w:rPr>
        <w:t>recognised</w:t>
      </w:r>
      <w:r>
        <w:rPr>
          <w:rFonts w:ascii="Times New Roman" w:hAnsi="Times New Roman" w:cs="Times New Roman"/>
          <w:color w:val="1F1F1F"/>
          <w:sz w:val="24"/>
          <w:szCs w:val="24"/>
          <w:shd w:val="clear" w:color="auto" w:fill="FFFFFF"/>
        </w:rPr>
        <w:t xml:space="preserve">’ scholarly outputs for promotion and tenure assessment respectively, while theses/dissertations and preprint articles were the least </w:t>
      </w:r>
      <w:r w:rsidR="006073B5">
        <w:rPr>
          <w:rFonts w:ascii="Times New Roman" w:hAnsi="Times New Roman" w:cs="Times New Roman"/>
          <w:color w:val="1F1F1F"/>
          <w:sz w:val="24"/>
          <w:szCs w:val="24"/>
          <w:shd w:val="clear" w:color="auto" w:fill="FFFFFF"/>
        </w:rPr>
        <w:t xml:space="preserve">recognised </w:t>
      </w:r>
      <w:r>
        <w:rPr>
          <w:rFonts w:ascii="Times New Roman" w:hAnsi="Times New Roman" w:cs="Times New Roman"/>
          <w:color w:val="1F1F1F"/>
          <w:sz w:val="24"/>
          <w:szCs w:val="24"/>
          <w:shd w:val="clear" w:color="auto" w:fill="FFFFFF"/>
        </w:rPr>
        <w:t>scholarly outputs</w:t>
      </w:r>
      <w:r w:rsidR="006073B5">
        <w:rPr>
          <w:rFonts w:ascii="Times New Roman" w:hAnsi="Times New Roman" w:cs="Times New Roman"/>
          <w:color w:val="1F1F1F"/>
          <w:sz w:val="24"/>
          <w:szCs w:val="24"/>
          <w:shd w:val="clear" w:color="auto" w:fill="FFFFFF"/>
        </w:rPr>
        <w:t xml:space="preserve"> compared to journal articles</w:t>
      </w:r>
      <w:r>
        <w:rPr>
          <w:rFonts w:ascii="Times New Roman" w:hAnsi="Times New Roman" w:cs="Times New Roman"/>
          <w:color w:val="1F1F1F"/>
          <w:sz w:val="24"/>
          <w:szCs w:val="24"/>
          <w:shd w:val="clear" w:color="auto" w:fill="FFFFFF"/>
        </w:rPr>
        <w:t xml:space="preserve">. </w:t>
      </w:r>
      <w:r w:rsidR="00D705DC">
        <w:rPr>
          <w:rFonts w:ascii="Times New Roman" w:hAnsi="Times New Roman" w:cs="Times New Roman"/>
          <w:color w:val="1F1F1F"/>
          <w:sz w:val="24"/>
          <w:szCs w:val="24"/>
          <w:shd w:val="clear" w:color="auto" w:fill="FFFFFF"/>
        </w:rPr>
        <w:t xml:space="preserve">Non-peer reviewed repository articles, </w:t>
      </w:r>
      <w:r>
        <w:rPr>
          <w:rFonts w:ascii="Times New Roman" w:hAnsi="Times New Roman" w:cs="Times New Roman"/>
          <w:color w:val="1F1F1F"/>
          <w:sz w:val="24"/>
          <w:szCs w:val="24"/>
          <w:shd w:val="clear" w:color="auto" w:fill="FFFFFF"/>
        </w:rPr>
        <w:t xml:space="preserve">newspaper/magazine articles </w:t>
      </w:r>
      <w:r w:rsidR="00D705DC">
        <w:rPr>
          <w:rFonts w:ascii="Times New Roman" w:hAnsi="Times New Roman" w:cs="Times New Roman"/>
          <w:color w:val="1F1F1F"/>
          <w:sz w:val="24"/>
          <w:szCs w:val="24"/>
          <w:shd w:val="clear" w:color="auto" w:fill="FFFFFF"/>
        </w:rPr>
        <w:t xml:space="preserve">and blog posts </w:t>
      </w:r>
      <w:r>
        <w:rPr>
          <w:rFonts w:ascii="Times New Roman" w:hAnsi="Times New Roman" w:cs="Times New Roman"/>
          <w:color w:val="1F1F1F"/>
          <w:sz w:val="24"/>
          <w:szCs w:val="24"/>
          <w:shd w:val="clear" w:color="auto" w:fill="FFFFFF"/>
        </w:rPr>
        <w:t xml:space="preserve">were the least important </w:t>
      </w:r>
      <w:r w:rsidR="00D705DC">
        <w:rPr>
          <w:rFonts w:ascii="Times New Roman" w:hAnsi="Times New Roman" w:cs="Times New Roman"/>
          <w:color w:val="1F1F1F"/>
          <w:sz w:val="24"/>
          <w:szCs w:val="24"/>
          <w:shd w:val="clear" w:color="auto" w:fill="FFFFFF"/>
        </w:rPr>
        <w:t xml:space="preserve">respectively </w:t>
      </w:r>
      <w:r>
        <w:rPr>
          <w:rFonts w:ascii="Times New Roman" w:hAnsi="Times New Roman" w:cs="Times New Roman"/>
          <w:color w:val="1F1F1F"/>
          <w:sz w:val="24"/>
          <w:szCs w:val="24"/>
          <w:shd w:val="clear" w:color="auto" w:fill="FFFFFF"/>
        </w:rPr>
        <w:t>for promotion/tenure according to the respondents.</w:t>
      </w:r>
    </w:p>
    <w:p w14:paraId="7036A911" w14:textId="097DE19E" w:rsidR="00E2678D" w:rsidRDefault="00E2678D" w:rsidP="00D84794">
      <w:pPr>
        <w:jc w:val="both"/>
        <w:rPr>
          <w:rFonts w:ascii="Times New Roman" w:hAnsi="Times New Roman" w:cs="Times New Roman"/>
          <w:b/>
          <w:bCs/>
          <w:sz w:val="24"/>
          <w:szCs w:val="24"/>
        </w:rPr>
      </w:pPr>
    </w:p>
    <w:p w14:paraId="1706FD19" w14:textId="6F0F05DC" w:rsidR="00193ACA" w:rsidRDefault="00193ACA" w:rsidP="00D84794">
      <w:pPr>
        <w:jc w:val="both"/>
        <w:rPr>
          <w:rFonts w:ascii="Times New Roman" w:hAnsi="Times New Roman" w:cs="Times New Roman"/>
          <w:b/>
          <w:bCs/>
          <w:sz w:val="24"/>
          <w:szCs w:val="24"/>
        </w:rPr>
      </w:pPr>
      <w:r w:rsidRPr="00D705DC">
        <w:rPr>
          <w:rFonts w:ascii="Times New Roman" w:hAnsi="Times New Roman" w:cs="Times New Roman"/>
          <w:b/>
          <w:bCs/>
          <w:sz w:val="24"/>
          <w:szCs w:val="24"/>
        </w:rPr>
        <w:t>Findings from the Document Analysis</w:t>
      </w:r>
    </w:p>
    <w:p w14:paraId="51500AF6" w14:textId="489E95B4" w:rsidR="009B45A8" w:rsidRPr="009B45A8" w:rsidRDefault="009B45A8" w:rsidP="009B45A8">
      <w:pPr>
        <w:jc w:val="both"/>
        <w:rPr>
          <w:rFonts w:ascii="Times New Roman" w:hAnsi="Times New Roman" w:cs="Times New Roman"/>
          <w:b/>
          <w:bCs/>
          <w:sz w:val="24"/>
          <w:szCs w:val="24"/>
        </w:rPr>
      </w:pPr>
      <w:r w:rsidRPr="009B45A8">
        <w:rPr>
          <w:rFonts w:ascii="Times New Roman" w:hAnsi="Times New Roman" w:cs="Times New Roman"/>
          <w:b/>
          <w:bCs/>
          <w:sz w:val="24"/>
          <w:szCs w:val="24"/>
        </w:rPr>
        <w:t>Objective 2: Investigate research assessment practices related to open research for promotion and tenure in Nigeria universities</w:t>
      </w:r>
    </w:p>
    <w:p w14:paraId="070FF8E3" w14:textId="6AAE6C96" w:rsidR="00E2678D" w:rsidRPr="00E2678D" w:rsidRDefault="00E2678D" w:rsidP="00D84794">
      <w:pPr>
        <w:jc w:val="both"/>
        <w:rPr>
          <w:rFonts w:ascii="Times New Roman" w:hAnsi="Times New Roman" w:cs="Times New Roman"/>
          <w:sz w:val="24"/>
          <w:szCs w:val="24"/>
        </w:rPr>
      </w:pPr>
      <w:r>
        <w:rPr>
          <w:rFonts w:ascii="Times New Roman" w:hAnsi="Times New Roman" w:cs="Times New Roman"/>
          <w:sz w:val="24"/>
          <w:szCs w:val="24"/>
        </w:rPr>
        <w:t>Documents from the following institutions were analysed.</w:t>
      </w:r>
    </w:p>
    <w:tbl>
      <w:tblPr>
        <w:tblStyle w:val="TableGrid"/>
        <w:tblW w:w="0" w:type="auto"/>
        <w:tblInd w:w="460" w:type="dxa"/>
        <w:tblLook w:val="04A0" w:firstRow="1" w:lastRow="0" w:firstColumn="1" w:lastColumn="0" w:noHBand="0" w:noVBand="1"/>
      </w:tblPr>
      <w:tblGrid>
        <w:gridCol w:w="722"/>
        <w:gridCol w:w="5050"/>
      </w:tblGrid>
      <w:tr w:rsidR="00E2678D" w14:paraId="2772F259"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hideMark/>
          </w:tcPr>
          <w:p w14:paraId="0386FF1A" w14:textId="77777777" w:rsidR="00E2678D" w:rsidRDefault="00E2678D" w:rsidP="002A7EF2">
            <w:pP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S/N</w:t>
            </w:r>
          </w:p>
        </w:tc>
        <w:tc>
          <w:tcPr>
            <w:tcW w:w="5050" w:type="dxa"/>
            <w:tcBorders>
              <w:top w:val="single" w:sz="4" w:space="0" w:color="auto"/>
              <w:left w:val="single" w:sz="4" w:space="0" w:color="auto"/>
              <w:bottom w:val="single" w:sz="4" w:space="0" w:color="auto"/>
              <w:right w:val="single" w:sz="4" w:space="0" w:color="auto"/>
            </w:tcBorders>
            <w:hideMark/>
          </w:tcPr>
          <w:p w14:paraId="6CF5419D" w14:textId="4E0E951F" w:rsidR="00E2678D" w:rsidRDefault="00E2678D" w:rsidP="002A7EF2">
            <w:pPr>
              <w:rPr>
                <w:rFonts w:ascii="Times New Roman" w:eastAsia="Times New Roman" w:hAnsi="Times New Roman" w:cs="Times New Roman"/>
                <w:b/>
                <w:bCs/>
                <w:color w:val="000000"/>
                <w:sz w:val="24"/>
                <w:szCs w:val="24"/>
                <w:lang w:eastAsia="en-NG"/>
              </w:rPr>
            </w:pPr>
            <w:r>
              <w:rPr>
                <w:rFonts w:ascii="Times New Roman" w:eastAsia="Times New Roman" w:hAnsi="Times New Roman" w:cs="Times New Roman"/>
                <w:b/>
                <w:bCs/>
                <w:color w:val="000000"/>
                <w:sz w:val="24"/>
                <w:szCs w:val="24"/>
                <w:lang w:eastAsia="en-NG"/>
              </w:rPr>
              <w:t>INSTITUTIONS</w:t>
            </w:r>
          </w:p>
        </w:tc>
      </w:tr>
      <w:tr w:rsidR="00E2678D" w14:paraId="365A7E51"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hideMark/>
          </w:tcPr>
          <w:p w14:paraId="7FC7FB99" w14:textId="77777777" w:rsidR="00E2678D" w:rsidRDefault="00E2678D" w:rsidP="002A7EF2">
            <w:pPr>
              <w:rPr>
                <w:rFonts w:ascii="Times New Roman" w:hAnsi="Times New Roman" w:cs="Times New Roman"/>
                <w:sz w:val="24"/>
                <w:szCs w:val="24"/>
                <w:lang w:val="en-NG"/>
              </w:rPr>
            </w:pPr>
            <w:r>
              <w:rPr>
                <w:rFonts w:ascii="Times New Roman" w:hAnsi="Times New Roman" w:cs="Times New Roman"/>
                <w:sz w:val="24"/>
                <w:szCs w:val="24"/>
              </w:rPr>
              <w:t>1</w:t>
            </w:r>
          </w:p>
        </w:tc>
        <w:tc>
          <w:tcPr>
            <w:tcW w:w="5050" w:type="dxa"/>
            <w:tcBorders>
              <w:top w:val="single" w:sz="4" w:space="0" w:color="auto"/>
              <w:left w:val="single" w:sz="4" w:space="0" w:color="auto"/>
              <w:bottom w:val="single" w:sz="4" w:space="0" w:color="auto"/>
              <w:right w:val="single" w:sz="4" w:space="0" w:color="auto"/>
            </w:tcBorders>
            <w:hideMark/>
          </w:tcPr>
          <w:p w14:paraId="360C106C" w14:textId="42FA75B6" w:rsidR="00E2678D" w:rsidRDefault="00E2678D" w:rsidP="002A7EF2">
            <w:pPr>
              <w:rPr>
                <w:rFonts w:ascii="Times New Roman" w:hAnsi="Times New Roman" w:cs="Times New Roman"/>
                <w:sz w:val="24"/>
                <w:szCs w:val="24"/>
              </w:rPr>
            </w:pPr>
            <w:r>
              <w:rPr>
                <w:rFonts w:ascii="Times New Roman" w:hAnsi="Times New Roman" w:cs="Times New Roman"/>
                <w:sz w:val="24"/>
                <w:szCs w:val="24"/>
              </w:rPr>
              <w:t>Ahmadu Bello University Zaria</w:t>
            </w:r>
          </w:p>
        </w:tc>
      </w:tr>
      <w:tr w:rsidR="00E2678D" w14:paraId="50E51F37"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hideMark/>
          </w:tcPr>
          <w:p w14:paraId="48ACC643" w14:textId="77777777" w:rsidR="00E2678D" w:rsidRDefault="00E2678D" w:rsidP="002A7EF2">
            <w:pPr>
              <w:rPr>
                <w:rFonts w:ascii="Times New Roman" w:hAnsi="Times New Roman" w:cs="Times New Roman"/>
                <w:sz w:val="24"/>
                <w:szCs w:val="24"/>
                <w:lang w:val="en-NG"/>
              </w:rPr>
            </w:pPr>
            <w:r>
              <w:rPr>
                <w:rFonts w:ascii="Times New Roman" w:hAnsi="Times New Roman" w:cs="Times New Roman"/>
                <w:sz w:val="24"/>
                <w:szCs w:val="24"/>
              </w:rPr>
              <w:t>2</w:t>
            </w:r>
          </w:p>
        </w:tc>
        <w:tc>
          <w:tcPr>
            <w:tcW w:w="5050" w:type="dxa"/>
            <w:tcBorders>
              <w:top w:val="single" w:sz="4" w:space="0" w:color="auto"/>
              <w:left w:val="single" w:sz="4" w:space="0" w:color="auto"/>
              <w:bottom w:val="single" w:sz="4" w:space="0" w:color="auto"/>
              <w:right w:val="single" w:sz="4" w:space="0" w:color="auto"/>
            </w:tcBorders>
            <w:hideMark/>
          </w:tcPr>
          <w:p w14:paraId="273ED434" w14:textId="6E8DC211" w:rsidR="00E2678D" w:rsidRDefault="00E2678D" w:rsidP="002A7EF2">
            <w:pPr>
              <w:rPr>
                <w:rFonts w:ascii="Times New Roman" w:hAnsi="Times New Roman" w:cs="Times New Roman"/>
                <w:sz w:val="24"/>
                <w:szCs w:val="24"/>
              </w:rPr>
            </w:pPr>
            <w:r>
              <w:rPr>
                <w:rFonts w:ascii="Times New Roman" w:hAnsi="Times New Roman" w:cs="Times New Roman"/>
                <w:sz w:val="24"/>
                <w:szCs w:val="24"/>
              </w:rPr>
              <w:t>University of Ibadan</w:t>
            </w:r>
          </w:p>
        </w:tc>
      </w:tr>
      <w:tr w:rsidR="00E2678D" w14:paraId="5F855BF4"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hideMark/>
          </w:tcPr>
          <w:p w14:paraId="00EB6038" w14:textId="77777777" w:rsidR="00E2678D" w:rsidRDefault="00E2678D" w:rsidP="002A7EF2">
            <w:pPr>
              <w:rPr>
                <w:rFonts w:ascii="Times New Roman" w:hAnsi="Times New Roman" w:cs="Times New Roman"/>
                <w:sz w:val="24"/>
                <w:szCs w:val="24"/>
                <w:lang w:val="en-NG"/>
              </w:rPr>
            </w:pPr>
            <w:r>
              <w:rPr>
                <w:rFonts w:ascii="Times New Roman" w:hAnsi="Times New Roman" w:cs="Times New Roman"/>
                <w:sz w:val="24"/>
                <w:szCs w:val="24"/>
              </w:rPr>
              <w:t>3</w:t>
            </w:r>
          </w:p>
        </w:tc>
        <w:tc>
          <w:tcPr>
            <w:tcW w:w="5050" w:type="dxa"/>
            <w:tcBorders>
              <w:top w:val="single" w:sz="4" w:space="0" w:color="auto"/>
              <w:left w:val="single" w:sz="4" w:space="0" w:color="auto"/>
              <w:bottom w:val="single" w:sz="4" w:space="0" w:color="auto"/>
              <w:right w:val="single" w:sz="4" w:space="0" w:color="auto"/>
            </w:tcBorders>
            <w:hideMark/>
          </w:tcPr>
          <w:p w14:paraId="60D6F2A6" w14:textId="12784855" w:rsidR="00E2678D" w:rsidRDefault="00E2678D" w:rsidP="002A7EF2">
            <w:pPr>
              <w:rPr>
                <w:rFonts w:ascii="Times New Roman" w:hAnsi="Times New Roman" w:cs="Times New Roman"/>
                <w:sz w:val="24"/>
                <w:szCs w:val="24"/>
              </w:rPr>
            </w:pPr>
            <w:r>
              <w:rPr>
                <w:rFonts w:ascii="Times New Roman" w:hAnsi="Times New Roman" w:cs="Times New Roman"/>
                <w:sz w:val="24"/>
                <w:szCs w:val="24"/>
              </w:rPr>
              <w:t>Federal University of Technology, Minna</w:t>
            </w:r>
          </w:p>
        </w:tc>
      </w:tr>
      <w:tr w:rsidR="00E2678D" w14:paraId="63699F9D"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1A2580E6" w14:textId="62838A12" w:rsidR="00E2678D" w:rsidRPr="00E2678D" w:rsidRDefault="00E2678D" w:rsidP="002A7EF2">
            <w:pPr>
              <w:rPr>
                <w:rFonts w:ascii="Times New Roman" w:hAnsi="Times New Roman" w:cs="Times New Roman"/>
                <w:sz w:val="24"/>
                <w:szCs w:val="24"/>
              </w:rPr>
            </w:pPr>
            <w:r>
              <w:rPr>
                <w:rFonts w:ascii="Times New Roman" w:hAnsi="Times New Roman" w:cs="Times New Roman"/>
                <w:sz w:val="24"/>
                <w:szCs w:val="24"/>
              </w:rPr>
              <w:t>4</w:t>
            </w:r>
          </w:p>
        </w:tc>
        <w:tc>
          <w:tcPr>
            <w:tcW w:w="5050" w:type="dxa"/>
            <w:tcBorders>
              <w:top w:val="single" w:sz="4" w:space="0" w:color="auto"/>
              <w:left w:val="single" w:sz="4" w:space="0" w:color="auto"/>
              <w:bottom w:val="single" w:sz="4" w:space="0" w:color="auto"/>
              <w:right w:val="single" w:sz="4" w:space="0" w:color="auto"/>
            </w:tcBorders>
            <w:hideMark/>
          </w:tcPr>
          <w:p w14:paraId="2BCEC88E" w14:textId="240441A8" w:rsidR="00E2678D" w:rsidRDefault="00E2678D" w:rsidP="002A7EF2">
            <w:pPr>
              <w:rPr>
                <w:rFonts w:ascii="Times New Roman" w:hAnsi="Times New Roman" w:cs="Times New Roman"/>
                <w:sz w:val="24"/>
                <w:szCs w:val="24"/>
              </w:rPr>
            </w:pPr>
            <w:r>
              <w:rPr>
                <w:rFonts w:ascii="Times New Roman" w:hAnsi="Times New Roman" w:cs="Times New Roman"/>
                <w:sz w:val="24"/>
                <w:szCs w:val="24"/>
              </w:rPr>
              <w:t xml:space="preserve">Redeemers University Ede </w:t>
            </w:r>
          </w:p>
        </w:tc>
      </w:tr>
      <w:tr w:rsidR="00E2678D" w14:paraId="003F2546"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593DFCEC" w14:textId="41DCC92C" w:rsidR="00E2678D" w:rsidRDefault="00E2678D" w:rsidP="002A7EF2">
            <w:pPr>
              <w:rPr>
                <w:rFonts w:ascii="Times New Roman" w:hAnsi="Times New Roman" w:cs="Times New Roman"/>
                <w:sz w:val="24"/>
                <w:szCs w:val="24"/>
              </w:rPr>
            </w:pPr>
            <w:r>
              <w:rPr>
                <w:rFonts w:ascii="Times New Roman" w:hAnsi="Times New Roman" w:cs="Times New Roman"/>
                <w:sz w:val="24"/>
                <w:szCs w:val="24"/>
              </w:rPr>
              <w:t>5</w:t>
            </w:r>
          </w:p>
        </w:tc>
        <w:tc>
          <w:tcPr>
            <w:tcW w:w="5050" w:type="dxa"/>
            <w:tcBorders>
              <w:top w:val="single" w:sz="4" w:space="0" w:color="auto"/>
              <w:left w:val="single" w:sz="4" w:space="0" w:color="auto"/>
              <w:bottom w:val="single" w:sz="4" w:space="0" w:color="auto"/>
              <w:right w:val="single" w:sz="4" w:space="0" w:color="auto"/>
            </w:tcBorders>
          </w:tcPr>
          <w:p w14:paraId="3A1CDC60" w14:textId="5DAA6F34" w:rsidR="00E2678D" w:rsidRDefault="00E2678D" w:rsidP="002A7EF2">
            <w:pPr>
              <w:rPr>
                <w:rFonts w:ascii="Times New Roman" w:hAnsi="Times New Roman" w:cs="Times New Roman"/>
                <w:sz w:val="24"/>
                <w:szCs w:val="24"/>
              </w:rPr>
            </w:pPr>
            <w:r>
              <w:rPr>
                <w:rFonts w:ascii="Times New Roman" w:hAnsi="Times New Roman" w:cs="Times New Roman"/>
                <w:sz w:val="24"/>
                <w:szCs w:val="24"/>
              </w:rPr>
              <w:t>Covenant University Ota</w:t>
            </w:r>
          </w:p>
        </w:tc>
      </w:tr>
      <w:tr w:rsidR="00E2678D" w14:paraId="33FB8D3B"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3A56A437" w14:textId="00017591" w:rsidR="00E2678D" w:rsidRDefault="00E2678D" w:rsidP="002A7EF2">
            <w:pPr>
              <w:rPr>
                <w:rFonts w:ascii="Times New Roman" w:hAnsi="Times New Roman" w:cs="Times New Roman"/>
                <w:sz w:val="24"/>
                <w:szCs w:val="24"/>
              </w:rPr>
            </w:pPr>
            <w:r>
              <w:rPr>
                <w:rFonts w:ascii="Times New Roman" w:hAnsi="Times New Roman" w:cs="Times New Roman"/>
                <w:sz w:val="24"/>
                <w:szCs w:val="24"/>
              </w:rPr>
              <w:t>6.</w:t>
            </w:r>
          </w:p>
        </w:tc>
        <w:tc>
          <w:tcPr>
            <w:tcW w:w="5050" w:type="dxa"/>
            <w:tcBorders>
              <w:top w:val="single" w:sz="4" w:space="0" w:color="auto"/>
              <w:left w:val="single" w:sz="4" w:space="0" w:color="auto"/>
              <w:bottom w:val="single" w:sz="4" w:space="0" w:color="auto"/>
              <w:right w:val="single" w:sz="4" w:space="0" w:color="auto"/>
            </w:tcBorders>
          </w:tcPr>
          <w:p w14:paraId="28E6A959" w14:textId="22C35A1A" w:rsidR="00E2678D" w:rsidRDefault="00E2678D" w:rsidP="002A7EF2">
            <w:pPr>
              <w:rPr>
                <w:rFonts w:ascii="Times New Roman" w:hAnsi="Times New Roman" w:cs="Times New Roman"/>
                <w:sz w:val="24"/>
                <w:szCs w:val="24"/>
              </w:rPr>
            </w:pPr>
            <w:r>
              <w:rPr>
                <w:rFonts w:ascii="Times New Roman" w:hAnsi="Times New Roman" w:cs="Times New Roman"/>
                <w:sz w:val="24"/>
                <w:szCs w:val="24"/>
              </w:rPr>
              <w:t>National Universities Commission</w:t>
            </w:r>
          </w:p>
        </w:tc>
      </w:tr>
      <w:tr w:rsidR="00E2678D" w14:paraId="5461AAA8"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0C4C4FF8" w14:textId="151EC8EE" w:rsidR="00E2678D" w:rsidRDefault="00E2678D" w:rsidP="002A7EF2">
            <w:pPr>
              <w:rPr>
                <w:rFonts w:ascii="Times New Roman" w:hAnsi="Times New Roman" w:cs="Times New Roman"/>
                <w:sz w:val="24"/>
                <w:szCs w:val="24"/>
              </w:rPr>
            </w:pPr>
            <w:r>
              <w:rPr>
                <w:rFonts w:ascii="Times New Roman" w:hAnsi="Times New Roman" w:cs="Times New Roman"/>
                <w:sz w:val="24"/>
                <w:szCs w:val="24"/>
              </w:rPr>
              <w:t>7.</w:t>
            </w:r>
          </w:p>
        </w:tc>
        <w:tc>
          <w:tcPr>
            <w:tcW w:w="5050" w:type="dxa"/>
            <w:tcBorders>
              <w:top w:val="single" w:sz="4" w:space="0" w:color="auto"/>
              <w:left w:val="single" w:sz="4" w:space="0" w:color="auto"/>
              <w:bottom w:val="single" w:sz="4" w:space="0" w:color="auto"/>
              <w:right w:val="single" w:sz="4" w:space="0" w:color="auto"/>
            </w:tcBorders>
          </w:tcPr>
          <w:p w14:paraId="66A49E81" w14:textId="5CAAE6F7" w:rsidR="00E2678D" w:rsidRDefault="00E2678D" w:rsidP="002A7EF2">
            <w:pPr>
              <w:rPr>
                <w:rFonts w:ascii="Times New Roman" w:hAnsi="Times New Roman" w:cs="Times New Roman"/>
                <w:sz w:val="24"/>
                <w:szCs w:val="24"/>
              </w:rPr>
            </w:pPr>
            <w:r>
              <w:rPr>
                <w:rFonts w:ascii="Times New Roman" w:hAnsi="Times New Roman" w:cs="Times New Roman"/>
                <w:sz w:val="24"/>
                <w:szCs w:val="24"/>
              </w:rPr>
              <w:t>Federal University Oye-Ekiti</w:t>
            </w:r>
          </w:p>
        </w:tc>
      </w:tr>
      <w:tr w:rsidR="00E2678D" w14:paraId="35C7568E"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14BD0446" w14:textId="14B1B28D" w:rsidR="00E2678D" w:rsidRDefault="00E2678D" w:rsidP="002A7EF2">
            <w:pPr>
              <w:rPr>
                <w:rFonts w:ascii="Times New Roman" w:hAnsi="Times New Roman" w:cs="Times New Roman"/>
                <w:sz w:val="24"/>
                <w:szCs w:val="24"/>
              </w:rPr>
            </w:pPr>
            <w:r>
              <w:rPr>
                <w:rFonts w:ascii="Times New Roman" w:hAnsi="Times New Roman" w:cs="Times New Roman"/>
                <w:sz w:val="24"/>
                <w:szCs w:val="24"/>
              </w:rPr>
              <w:t>8.</w:t>
            </w:r>
          </w:p>
        </w:tc>
        <w:tc>
          <w:tcPr>
            <w:tcW w:w="5050" w:type="dxa"/>
            <w:tcBorders>
              <w:top w:val="single" w:sz="4" w:space="0" w:color="auto"/>
              <w:left w:val="single" w:sz="4" w:space="0" w:color="auto"/>
              <w:bottom w:val="single" w:sz="4" w:space="0" w:color="auto"/>
              <w:right w:val="single" w:sz="4" w:space="0" w:color="auto"/>
            </w:tcBorders>
          </w:tcPr>
          <w:p w14:paraId="3259B025" w14:textId="5F5925CB" w:rsidR="00E2678D" w:rsidRDefault="00E2678D" w:rsidP="002A7EF2">
            <w:pPr>
              <w:rPr>
                <w:rFonts w:ascii="Times New Roman" w:hAnsi="Times New Roman" w:cs="Times New Roman"/>
                <w:sz w:val="24"/>
                <w:szCs w:val="24"/>
              </w:rPr>
            </w:pPr>
            <w:r>
              <w:rPr>
                <w:rFonts w:ascii="Times New Roman" w:hAnsi="Times New Roman" w:cs="Times New Roman"/>
                <w:sz w:val="24"/>
                <w:szCs w:val="24"/>
              </w:rPr>
              <w:t>Afe Babalola University Ado Ekiti</w:t>
            </w:r>
          </w:p>
        </w:tc>
      </w:tr>
      <w:tr w:rsidR="00E2678D" w14:paraId="0C110F1C"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62DEF255" w14:textId="3293E2F0" w:rsidR="00E2678D" w:rsidRDefault="00E2678D" w:rsidP="002A7EF2">
            <w:pPr>
              <w:rPr>
                <w:rFonts w:ascii="Times New Roman" w:hAnsi="Times New Roman" w:cs="Times New Roman"/>
                <w:sz w:val="24"/>
                <w:szCs w:val="24"/>
              </w:rPr>
            </w:pPr>
            <w:r>
              <w:rPr>
                <w:rFonts w:ascii="Times New Roman" w:hAnsi="Times New Roman" w:cs="Times New Roman"/>
                <w:sz w:val="24"/>
                <w:szCs w:val="24"/>
              </w:rPr>
              <w:t>9.</w:t>
            </w:r>
          </w:p>
        </w:tc>
        <w:tc>
          <w:tcPr>
            <w:tcW w:w="5050" w:type="dxa"/>
            <w:tcBorders>
              <w:top w:val="single" w:sz="4" w:space="0" w:color="auto"/>
              <w:left w:val="single" w:sz="4" w:space="0" w:color="auto"/>
              <w:bottom w:val="single" w:sz="4" w:space="0" w:color="auto"/>
              <w:right w:val="single" w:sz="4" w:space="0" w:color="auto"/>
            </w:tcBorders>
          </w:tcPr>
          <w:p w14:paraId="1E039FAA" w14:textId="409D0953" w:rsidR="00E2678D" w:rsidRDefault="00E2678D" w:rsidP="002A7EF2">
            <w:pPr>
              <w:rPr>
                <w:rFonts w:ascii="Times New Roman" w:hAnsi="Times New Roman" w:cs="Times New Roman"/>
                <w:sz w:val="24"/>
                <w:szCs w:val="24"/>
              </w:rPr>
            </w:pPr>
            <w:r>
              <w:rPr>
                <w:rFonts w:ascii="Times New Roman" w:hAnsi="Times New Roman" w:cs="Times New Roman"/>
                <w:sz w:val="24"/>
                <w:szCs w:val="24"/>
              </w:rPr>
              <w:t>Usman Danfodio University Sokoto</w:t>
            </w:r>
          </w:p>
        </w:tc>
      </w:tr>
      <w:tr w:rsidR="00616495" w14:paraId="298F38B0"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46B0B89F" w14:textId="5A0BE185" w:rsidR="00616495" w:rsidRDefault="00616495" w:rsidP="002A7EF2">
            <w:pPr>
              <w:rPr>
                <w:rFonts w:ascii="Times New Roman" w:hAnsi="Times New Roman" w:cs="Times New Roman"/>
                <w:sz w:val="24"/>
                <w:szCs w:val="24"/>
              </w:rPr>
            </w:pPr>
            <w:r>
              <w:rPr>
                <w:rFonts w:ascii="Times New Roman" w:hAnsi="Times New Roman" w:cs="Times New Roman"/>
                <w:sz w:val="24"/>
                <w:szCs w:val="24"/>
              </w:rPr>
              <w:t>10.</w:t>
            </w:r>
          </w:p>
        </w:tc>
        <w:tc>
          <w:tcPr>
            <w:tcW w:w="5050" w:type="dxa"/>
            <w:tcBorders>
              <w:top w:val="single" w:sz="4" w:space="0" w:color="auto"/>
              <w:left w:val="single" w:sz="4" w:space="0" w:color="auto"/>
              <w:bottom w:val="single" w:sz="4" w:space="0" w:color="auto"/>
              <w:right w:val="single" w:sz="4" w:space="0" w:color="auto"/>
            </w:tcBorders>
          </w:tcPr>
          <w:p w14:paraId="04A78468" w14:textId="5AC00F74" w:rsidR="00616495" w:rsidRDefault="00616495" w:rsidP="002A7EF2">
            <w:pPr>
              <w:rPr>
                <w:rFonts w:ascii="Times New Roman" w:hAnsi="Times New Roman" w:cs="Times New Roman"/>
                <w:sz w:val="24"/>
                <w:szCs w:val="24"/>
              </w:rPr>
            </w:pPr>
            <w:r>
              <w:rPr>
                <w:rFonts w:ascii="Times New Roman" w:hAnsi="Times New Roman" w:cs="Times New Roman"/>
                <w:sz w:val="24"/>
                <w:szCs w:val="24"/>
              </w:rPr>
              <w:t>University of Ilorin</w:t>
            </w:r>
          </w:p>
        </w:tc>
      </w:tr>
      <w:tr w:rsidR="00936EF5" w14:paraId="0DD2C1E6" w14:textId="77777777" w:rsidTr="00B62BCC">
        <w:trPr>
          <w:trHeight w:val="439"/>
        </w:trPr>
        <w:tc>
          <w:tcPr>
            <w:tcW w:w="722" w:type="dxa"/>
            <w:tcBorders>
              <w:top w:val="single" w:sz="4" w:space="0" w:color="auto"/>
              <w:left w:val="single" w:sz="4" w:space="0" w:color="auto"/>
              <w:bottom w:val="single" w:sz="4" w:space="0" w:color="auto"/>
              <w:right w:val="single" w:sz="4" w:space="0" w:color="auto"/>
            </w:tcBorders>
          </w:tcPr>
          <w:p w14:paraId="47FAD147" w14:textId="3E7400D0" w:rsidR="00936EF5" w:rsidRDefault="00936EF5" w:rsidP="002A7EF2">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5050" w:type="dxa"/>
            <w:tcBorders>
              <w:top w:val="single" w:sz="4" w:space="0" w:color="auto"/>
              <w:left w:val="single" w:sz="4" w:space="0" w:color="auto"/>
              <w:bottom w:val="single" w:sz="4" w:space="0" w:color="auto"/>
              <w:right w:val="single" w:sz="4" w:space="0" w:color="auto"/>
            </w:tcBorders>
          </w:tcPr>
          <w:p w14:paraId="7C3B665C" w14:textId="049668AA" w:rsidR="00936EF5" w:rsidRDefault="00936EF5" w:rsidP="002A7EF2">
            <w:pPr>
              <w:rPr>
                <w:rFonts w:ascii="Times New Roman" w:hAnsi="Times New Roman" w:cs="Times New Roman"/>
                <w:sz w:val="24"/>
                <w:szCs w:val="24"/>
              </w:rPr>
            </w:pPr>
            <w:r>
              <w:rPr>
                <w:rFonts w:ascii="Times New Roman" w:hAnsi="Times New Roman" w:cs="Times New Roman"/>
                <w:sz w:val="24"/>
                <w:szCs w:val="24"/>
              </w:rPr>
              <w:t>Tertiary Education Fund</w:t>
            </w:r>
          </w:p>
        </w:tc>
      </w:tr>
    </w:tbl>
    <w:p w14:paraId="36277A29" w14:textId="46B7A899" w:rsidR="00B62BCC" w:rsidRDefault="00B62BCC" w:rsidP="00D84794">
      <w:pPr>
        <w:jc w:val="both"/>
        <w:rPr>
          <w:rFonts w:ascii="Times New Roman" w:hAnsi="Times New Roman" w:cs="Times New Roman"/>
          <w:sz w:val="24"/>
          <w:szCs w:val="24"/>
        </w:rPr>
      </w:pPr>
      <w:r>
        <w:rPr>
          <w:rFonts w:ascii="Times New Roman" w:hAnsi="Times New Roman" w:cs="Times New Roman"/>
          <w:sz w:val="24"/>
          <w:szCs w:val="24"/>
        </w:rPr>
        <w:t xml:space="preserve">An analysis of the documents revealed </w:t>
      </w:r>
      <w:r w:rsidR="00920F3D">
        <w:rPr>
          <w:rFonts w:ascii="Times New Roman" w:hAnsi="Times New Roman" w:cs="Times New Roman"/>
          <w:sz w:val="24"/>
          <w:szCs w:val="24"/>
        </w:rPr>
        <w:t>that promotion criteria in Nigeria were similar</w:t>
      </w:r>
      <w:r w:rsidR="0095549A">
        <w:rPr>
          <w:rFonts w:ascii="Times New Roman" w:hAnsi="Times New Roman" w:cs="Times New Roman"/>
          <w:sz w:val="24"/>
          <w:szCs w:val="24"/>
        </w:rPr>
        <w:t xml:space="preserve"> with </w:t>
      </w:r>
      <w:r w:rsidR="00D84794" w:rsidRPr="00361BA7">
        <w:rPr>
          <w:rFonts w:ascii="Times New Roman" w:hAnsi="Times New Roman" w:cs="Times New Roman"/>
          <w:sz w:val="24"/>
          <w:szCs w:val="24"/>
        </w:rPr>
        <w:t xml:space="preserve">some positive open research practices </w:t>
      </w:r>
      <w:r>
        <w:rPr>
          <w:rFonts w:ascii="Times New Roman" w:hAnsi="Times New Roman" w:cs="Times New Roman"/>
          <w:sz w:val="24"/>
          <w:szCs w:val="24"/>
        </w:rPr>
        <w:t>listed below:</w:t>
      </w:r>
    </w:p>
    <w:p w14:paraId="7C4BE73C" w14:textId="37492BC2" w:rsidR="002A4681" w:rsidRPr="002A4681" w:rsidRDefault="002A4681" w:rsidP="00B62BCC">
      <w:pPr>
        <w:numPr>
          <w:ilvl w:val="0"/>
          <w:numId w:val="8"/>
        </w:numPr>
        <w:jc w:val="both"/>
        <w:rPr>
          <w:rFonts w:ascii="Times New Roman" w:hAnsi="Times New Roman" w:cs="Times New Roman"/>
          <w:sz w:val="24"/>
          <w:szCs w:val="24"/>
          <w:lang w:val="en-NG"/>
        </w:rPr>
      </w:pPr>
      <w:r w:rsidRPr="002A4681">
        <w:rPr>
          <w:rFonts w:ascii="Times New Roman" w:hAnsi="Times New Roman" w:cs="Times New Roman"/>
          <w:sz w:val="24"/>
          <w:szCs w:val="24"/>
        </w:rPr>
        <w:t>Mandatory deposit of research outputs into institutional repositories.</w:t>
      </w:r>
      <w:r w:rsidR="00616495">
        <w:rPr>
          <w:rFonts w:ascii="Times New Roman" w:hAnsi="Times New Roman" w:cs="Times New Roman"/>
          <w:sz w:val="24"/>
          <w:szCs w:val="24"/>
        </w:rPr>
        <w:t xml:space="preserve"> (</w:t>
      </w:r>
      <w:r w:rsidR="00A85345">
        <w:rPr>
          <w:rFonts w:ascii="Times New Roman" w:hAnsi="Times New Roman" w:cs="Times New Roman"/>
          <w:sz w:val="24"/>
          <w:szCs w:val="24"/>
        </w:rPr>
        <w:t>3</w:t>
      </w:r>
      <w:r w:rsidR="00936EF5">
        <w:rPr>
          <w:rFonts w:ascii="Times New Roman" w:hAnsi="Times New Roman" w:cs="Times New Roman"/>
          <w:sz w:val="24"/>
          <w:szCs w:val="24"/>
        </w:rPr>
        <w:t>3</w:t>
      </w:r>
      <w:r w:rsidR="00A85345">
        <w:rPr>
          <w:rFonts w:ascii="Times New Roman" w:hAnsi="Times New Roman" w:cs="Times New Roman"/>
          <w:sz w:val="24"/>
          <w:szCs w:val="24"/>
        </w:rPr>
        <w:t>%</w:t>
      </w:r>
      <w:r w:rsidR="00616495">
        <w:rPr>
          <w:rFonts w:ascii="Times New Roman" w:hAnsi="Times New Roman" w:cs="Times New Roman"/>
          <w:sz w:val="24"/>
          <w:szCs w:val="24"/>
        </w:rPr>
        <w:t>)</w:t>
      </w:r>
    </w:p>
    <w:p w14:paraId="06F2DEAA" w14:textId="1810B0AB" w:rsidR="002A4681" w:rsidRPr="002A4681" w:rsidRDefault="002A4681" w:rsidP="00B62BCC">
      <w:pPr>
        <w:numPr>
          <w:ilvl w:val="0"/>
          <w:numId w:val="8"/>
        </w:numPr>
        <w:jc w:val="both"/>
        <w:rPr>
          <w:rFonts w:ascii="Times New Roman" w:hAnsi="Times New Roman" w:cs="Times New Roman"/>
          <w:sz w:val="24"/>
          <w:szCs w:val="24"/>
          <w:lang w:val="en-NG"/>
        </w:rPr>
      </w:pPr>
      <w:r w:rsidRPr="002A4681">
        <w:rPr>
          <w:rFonts w:ascii="Times New Roman" w:hAnsi="Times New Roman" w:cs="Times New Roman"/>
          <w:sz w:val="24"/>
          <w:szCs w:val="24"/>
        </w:rPr>
        <w:t xml:space="preserve"> Inclusion of reviewers’ comments of articles to show that the article has gone through peer review which aligns with research openness.</w:t>
      </w:r>
      <w:r w:rsidR="00A85345">
        <w:rPr>
          <w:rFonts w:ascii="Times New Roman" w:hAnsi="Times New Roman" w:cs="Times New Roman"/>
          <w:sz w:val="24"/>
          <w:szCs w:val="24"/>
        </w:rPr>
        <w:t xml:space="preserve"> (</w:t>
      </w:r>
      <w:r w:rsidR="000E6281">
        <w:rPr>
          <w:rFonts w:ascii="Times New Roman" w:hAnsi="Times New Roman" w:cs="Times New Roman"/>
          <w:sz w:val="24"/>
          <w:szCs w:val="24"/>
        </w:rPr>
        <w:t>2</w:t>
      </w:r>
      <w:r w:rsidR="00936EF5">
        <w:rPr>
          <w:rFonts w:ascii="Times New Roman" w:hAnsi="Times New Roman" w:cs="Times New Roman"/>
          <w:sz w:val="24"/>
          <w:szCs w:val="24"/>
        </w:rPr>
        <w:t>2</w:t>
      </w:r>
      <w:r w:rsidR="000E6281">
        <w:rPr>
          <w:rFonts w:ascii="Times New Roman" w:hAnsi="Times New Roman" w:cs="Times New Roman"/>
          <w:sz w:val="24"/>
          <w:szCs w:val="24"/>
        </w:rPr>
        <w:t>%</w:t>
      </w:r>
      <w:r w:rsidR="00A85345">
        <w:rPr>
          <w:rFonts w:ascii="Times New Roman" w:hAnsi="Times New Roman" w:cs="Times New Roman"/>
          <w:sz w:val="24"/>
          <w:szCs w:val="24"/>
        </w:rPr>
        <w:t>)</w:t>
      </w:r>
    </w:p>
    <w:p w14:paraId="2E54C898" w14:textId="32F86D63" w:rsidR="002A4681" w:rsidRPr="002A4681" w:rsidRDefault="002A4681" w:rsidP="00B62BCC">
      <w:pPr>
        <w:numPr>
          <w:ilvl w:val="0"/>
          <w:numId w:val="8"/>
        </w:numPr>
        <w:jc w:val="both"/>
        <w:rPr>
          <w:rFonts w:ascii="Times New Roman" w:hAnsi="Times New Roman" w:cs="Times New Roman"/>
          <w:sz w:val="24"/>
          <w:szCs w:val="24"/>
          <w:lang w:val="en-NG"/>
        </w:rPr>
      </w:pPr>
      <w:r w:rsidRPr="002A4681">
        <w:rPr>
          <w:rFonts w:ascii="Times New Roman" w:hAnsi="Times New Roman" w:cs="Times New Roman"/>
          <w:sz w:val="24"/>
          <w:szCs w:val="24"/>
        </w:rPr>
        <w:t>Self-assessment/declaration impact and contribution to knowledge in cases of multiple-authored articles and multi-disciplinary researches.</w:t>
      </w:r>
      <w:r w:rsidR="000E6281">
        <w:rPr>
          <w:rFonts w:ascii="Times New Roman" w:hAnsi="Times New Roman" w:cs="Times New Roman"/>
          <w:sz w:val="24"/>
          <w:szCs w:val="24"/>
        </w:rPr>
        <w:t xml:space="preserve"> (1</w:t>
      </w:r>
      <w:r w:rsidR="00936EF5">
        <w:rPr>
          <w:rFonts w:ascii="Times New Roman" w:hAnsi="Times New Roman" w:cs="Times New Roman"/>
          <w:sz w:val="24"/>
          <w:szCs w:val="24"/>
        </w:rPr>
        <w:t>1</w:t>
      </w:r>
      <w:r w:rsidR="000E6281">
        <w:rPr>
          <w:rFonts w:ascii="Times New Roman" w:hAnsi="Times New Roman" w:cs="Times New Roman"/>
          <w:sz w:val="24"/>
          <w:szCs w:val="24"/>
        </w:rPr>
        <w:t>%)</w:t>
      </w:r>
    </w:p>
    <w:p w14:paraId="05A048D6" w14:textId="1258F610" w:rsidR="002A4681" w:rsidRPr="00B62BCC" w:rsidRDefault="002A4681" w:rsidP="00B62BCC">
      <w:pPr>
        <w:numPr>
          <w:ilvl w:val="0"/>
          <w:numId w:val="8"/>
        </w:numPr>
        <w:jc w:val="both"/>
        <w:rPr>
          <w:rFonts w:ascii="Times New Roman" w:hAnsi="Times New Roman" w:cs="Times New Roman"/>
          <w:sz w:val="24"/>
          <w:szCs w:val="24"/>
          <w:lang w:val="en-NG"/>
        </w:rPr>
      </w:pPr>
      <w:r w:rsidRPr="002A4681">
        <w:rPr>
          <w:rFonts w:ascii="Times New Roman" w:hAnsi="Times New Roman" w:cs="Times New Roman"/>
          <w:sz w:val="24"/>
          <w:szCs w:val="24"/>
        </w:rPr>
        <w:t xml:space="preserve"> Acceptance of diverse research outputs for assessment such as:</w:t>
      </w:r>
    </w:p>
    <w:p w14:paraId="7116F682" w14:textId="50FA15A9" w:rsidR="00B62BCC" w:rsidRPr="00B62BCC" w:rsidRDefault="00B62BCC" w:rsidP="00B62BCC">
      <w:pPr>
        <w:pStyle w:val="ListParagraph"/>
        <w:numPr>
          <w:ilvl w:val="0"/>
          <w:numId w:val="9"/>
        </w:numPr>
        <w:jc w:val="both"/>
        <w:rPr>
          <w:rFonts w:ascii="Times New Roman" w:hAnsi="Times New Roman" w:cs="Times New Roman"/>
          <w:sz w:val="24"/>
          <w:szCs w:val="24"/>
        </w:rPr>
      </w:pPr>
      <w:r w:rsidRPr="00B62BCC">
        <w:rPr>
          <w:rFonts w:ascii="Times New Roman" w:hAnsi="Times New Roman" w:cs="Times New Roman"/>
          <w:sz w:val="24"/>
          <w:szCs w:val="24"/>
        </w:rPr>
        <w:t>Radio/Television Documentaries/Programmes</w:t>
      </w:r>
      <w:r w:rsidR="000E6281">
        <w:rPr>
          <w:rFonts w:ascii="Times New Roman" w:hAnsi="Times New Roman" w:cs="Times New Roman"/>
          <w:sz w:val="24"/>
          <w:szCs w:val="24"/>
          <w:lang w:val="en-GB"/>
        </w:rPr>
        <w:t xml:space="preserve"> (1</w:t>
      </w:r>
      <w:r w:rsidR="00936EF5">
        <w:rPr>
          <w:rFonts w:ascii="Times New Roman" w:hAnsi="Times New Roman" w:cs="Times New Roman"/>
          <w:sz w:val="24"/>
          <w:szCs w:val="24"/>
          <w:lang w:val="en-GB"/>
        </w:rPr>
        <w:t>1</w:t>
      </w:r>
      <w:r w:rsidR="000E6281">
        <w:rPr>
          <w:rFonts w:ascii="Times New Roman" w:hAnsi="Times New Roman" w:cs="Times New Roman"/>
          <w:sz w:val="24"/>
          <w:szCs w:val="24"/>
          <w:lang w:val="en-GB"/>
        </w:rPr>
        <w:t>%)</w:t>
      </w:r>
    </w:p>
    <w:p w14:paraId="18FBBEFB" w14:textId="07157C17" w:rsidR="00B62BCC" w:rsidRDefault="00B62BCC" w:rsidP="004F0F36">
      <w:pPr>
        <w:pStyle w:val="ListParagraph"/>
        <w:numPr>
          <w:ilvl w:val="0"/>
          <w:numId w:val="9"/>
        </w:numPr>
        <w:jc w:val="both"/>
        <w:rPr>
          <w:rFonts w:ascii="Times New Roman" w:hAnsi="Times New Roman" w:cs="Times New Roman"/>
          <w:sz w:val="24"/>
          <w:szCs w:val="24"/>
        </w:rPr>
      </w:pPr>
      <w:r w:rsidRPr="002A4681">
        <w:rPr>
          <w:rFonts w:ascii="Times New Roman" w:hAnsi="Times New Roman" w:cs="Times New Roman"/>
          <w:sz w:val="24"/>
          <w:szCs w:val="24"/>
        </w:rPr>
        <w:t>Curriculum Development Review/Instructional Materials</w:t>
      </w:r>
      <w:r w:rsidR="000E6281">
        <w:rPr>
          <w:rFonts w:ascii="Times New Roman" w:hAnsi="Times New Roman" w:cs="Times New Roman"/>
          <w:sz w:val="24"/>
          <w:szCs w:val="24"/>
          <w:lang w:val="en-GB"/>
        </w:rPr>
        <w:t xml:space="preserve"> (1</w:t>
      </w:r>
      <w:r w:rsidR="00936EF5">
        <w:rPr>
          <w:rFonts w:ascii="Times New Roman" w:hAnsi="Times New Roman" w:cs="Times New Roman"/>
          <w:sz w:val="24"/>
          <w:szCs w:val="24"/>
          <w:lang w:val="en-GB"/>
        </w:rPr>
        <w:t>1</w:t>
      </w:r>
      <w:r w:rsidR="000E6281">
        <w:rPr>
          <w:rFonts w:ascii="Times New Roman" w:hAnsi="Times New Roman" w:cs="Times New Roman"/>
          <w:sz w:val="24"/>
          <w:szCs w:val="24"/>
          <w:lang w:val="en-GB"/>
        </w:rPr>
        <w:t>%)</w:t>
      </w:r>
    </w:p>
    <w:p w14:paraId="0CDA7070" w14:textId="43B963A8" w:rsidR="00B62BCC" w:rsidRDefault="00B62BCC" w:rsidP="00EC73F0">
      <w:pPr>
        <w:pStyle w:val="ListParagraph"/>
        <w:numPr>
          <w:ilvl w:val="0"/>
          <w:numId w:val="9"/>
        </w:numPr>
        <w:jc w:val="both"/>
        <w:rPr>
          <w:rFonts w:ascii="Times New Roman" w:hAnsi="Times New Roman" w:cs="Times New Roman"/>
          <w:sz w:val="24"/>
          <w:szCs w:val="24"/>
        </w:rPr>
      </w:pPr>
      <w:r w:rsidRPr="002A4681">
        <w:rPr>
          <w:rFonts w:ascii="Times New Roman" w:hAnsi="Times New Roman" w:cs="Times New Roman"/>
          <w:sz w:val="24"/>
          <w:szCs w:val="24"/>
        </w:rPr>
        <w:t>Variety and Livestock Breeds Releases</w:t>
      </w:r>
      <w:r w:rsidR="000E6281">
        <w:rPr>
          <w:rFonts w:ascii="Times New Roman" w:hAnsi="Times New Roman" w:cs="Times New Roman"/>
          <w:sz w:val="24"/>
          <w:szCs w:val="24"/>
          <w:lang w:val="en-GB"/>
        </w:rPr>
        <w:t xml:space="preserve"> (1</w:t>
      </w:r>
      <w:r w:rsidR="00936EF5">
        <w:rPr>
          <w:rFonts w:ascii="Times New Roman" w:hAnsi="Times New Roman" w:cs="Times New Roman"/>
          <w:sz w:val="24"/>
          <w:szCs w:val="24"/>
          <w:lang w:val="en-GB"/>
        </w:rPr>
        <w:t>1</w:t>
      </w:r>
      <w:r w:rsidR="000E6281">
        <w:rPr>
          <w:rFonts w:ascii="Times New Roman" w:hAnsi="Times New Roman" w:cs="Times New Roman"/>
          <w:sz w:val="24"/>
          <w:szCs w:val="24"/>
          <w:lang w:val="en-GB"/>
        </w:rPr>
        <w:t>%)</w:t>
      </w:r>
    </w:p>
    <w:p w14:paraId="33183694" w14:textId="0603949E" w:rsidR="00B62BCC" w:rsidRDefault="00B62BCC" w:rsidP="00A74D85">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2A4681">
        <w:rPr>
          <w:rFonts w:ascii="Times New Roman" w:hAnsi="Times New Roman" w:cs="Times New Roman"/>
          <w:sz w:val="24"/>
          <w:szCs w:val="24"/>
        </w:rPr>
        <w:t>Evidence of marketable research outputs</w:t>
      </w:r>
      <w:r w:rsidR="000E6281">
        <w:rPr>
          <w:rFonts w:ascii="Times New Roman" w:hAnsi="Times New Roman" w:cs="Times New Roman"/>
          <w:sz w:val="24"/>
          <w:szCs w:val="24"/>
          <w:lang w:val="en-GB"/>
        </w:rPr>
        <w:t xml:space="preserve"> (1</w:t>
      </w:r>
      <w:r w:rsidR="00936EF5">
        <w:rPr>
          <w:rFonts w:ascii="Times New Roman" w:hAnsi="Times New Roman" w:cs="Times New Roman"/>
          <w:sz w:val="24"/>
          <w:szCs w:val="24"/>
          <w:lang w:val="en-GB"/>
        </w:rPr>
        <w:t>1</w:t>
      </w:r>
      <w:r w:rsidR="000E6281">
        <w:rPr>
          <w:rFonts w:ascii="Times New Roman" w:hAnsi="Times New Roman" w:cs="Times New Roman"/>
          <w:sz w:val="24"/>
          <w:szCs w:val="24"/>
          <w:lang w:val="en-GB"/>
        </w:rPr>
        <w:t>%)</w:t>
      </w:r>
    </w:p>
    <w:p w14:paraId="608C9B5C" w14:textId="259EC3B9" w:rsidR="00A85345" w:rsidRDefault="00A85345" w:rsidP="00A74D85">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lang w:val="en-GB"/>
        </w:rPr>
        <w:t>Contribution to policy (1</w:t>
      </w:r>
      <w:r w:rsidR="00936EF5">
        <w:rPr>
          <w:rFonts w:ascii="Times New Roman" w:hAnsi="Times New Roman" w:cs="Times New Roman"/>
          <w:sz w:val="24"/>
          <w:szCs w:val="24"/>
          <w:lang w:val="en-GB"/>
        </w:rPr>
        <w:t>1</w:t>
      </w:r>
      <w:r>
        <w:rPr>
          <w:rFonts w:ascii="Times New Roman" w:hAnsi="Times New Roman" w:cs="Times New Roman"/>
          <w:sz w:val="24"/>
          <w:szCs w:val="24"/>
          <w:lang w:val="en-GB"/>
        </w:rPr>
        <w:t>%)</w:t>
      </w:r>
    </w:p>
    <w:p w14:paraId="42F2A6F4" w14:textId="3873401B" w:rsidR="00B62BCC" w:rsidRPr="002A4681" w:rsidRDefault="00B62BCC" w:rsidP="00E0197A">
      <w:pPr>
        <w:pStyle w:val="ListParagraph"/>
        <w:numPr>
          <w:ilvl w:val="0"/>
          <w:numId w:val="9"/>
        </w:numPr>
        <w:jc w:val="both"/>
        <w:rPr>
          <w:rFonts w:ascii="Times New Roman" w:hAnsi="Times New Roman" w:cs="Times New Roman"/>
          <w:sz w:val="24"/>
          <w:szCs w:val="24"/>
        </w:rPr>
      </w:pPr>
      <w:r w:rsidRPr="00B62BCC">
        <w:rPr>
          <w:rFonts w:ascii="Times New Roman" w:hAnsi="Times New Roman" w:cs="Times New Roman"/>
          <w:sz w:val="24"/>
          <w:szCs w:val="24"/>
          <w:lang w:val="en-GB"/>
        </w:rPr>
        <w:t xml:space="preserve"> </w:t>
      </w:r>
      <w:r w:rsidRPr="002A4681">
        <w:rPr>
          <w:rFonts w:ascii="Times New Roman" w:hAnsi="Times New Roman" w:cs="Times New Roman"/>
          <w:sz w:val="24"/>
          <w:szCs w:val="24"/>
        </w:rPr>
        <w:t>Letters to the editor, short notes, open education resources -</w:t>
      </w:r>
      <w:r>
        <w:rPr>
          <w:rFonts w:ascii="Times New Roman" w:hAnsi="Times New Roman" w:cs="Times New Roman"/>
          <w:sz w:val="24"/>
          <w:szCs w:val="24"/>
          <w:lang w:val="en-GB"/>
        </w:rPr>
        <w:t>Research committees at f</w:t>
      </w:r>
      <w:r w:rsidRPr="002A4681">
        <w:rPr>
          <w:rFonts w:ascii="Times New Roman" w:hAnsi="Times New Roman" w:cs="Times New Roman"/>
          <w:sz w:val="24"/>
          <w:szCs w:val="24"/>
        </w:rPr>
        <w:t xml:space="preserve">aculty </w:t>
      </w:r>
      <w:r>
        <w:rPr>
          <w:rFonts w:ascii="Times New Roman" w:hAnsi="Times New Roman" w:cs="Times New Roman"/>
          <w:sz w:val="24"/>
          <w:szCs w:val="24"/>
          <w:lang w:val="en-GB"/>
        </w:rPr>
        <w:t xml:space="preserve">level </w:t>
      </w:r>
      <w:r w:rsidRPr="002A4681">
        <w:rPr>
          <w:rFonts w:ascii="Times New Roman" w:hAnsi="Times New Roman" w:cs="Times New Roman"/>
          <w:sz w:val="24"/>
          <w:szCs w:val="24"/>
        </w:rPr>
        <w:t>determine</w:t>
      </w:r>
      <w:r>
        <w:rPr>
          <w:rFonts w:ascii="Times New Roman" w:hAnsi="Times New Roman" w:cs="Times New Roman"/>
          <w:sz w:val="24"/>
          <w:szCs w:val="24"/>
          <w:lang w:val="en-GB"/>
        </w:rPr>
        <w:t xml:space="preserve">s </w:t>
      </w:r>
      <w:r w:rsidRPr="002A4681">
        <w:rPr>
          <w:rFonts w:ascii="Times New Roman" w:hAnsi="Times New Roman" w:cs="Times New Roman"/>
          <w:sz w:val="24"/>
          <w:szCs w:val="24"/>
        </w:rPr>
        <w:t>quality and acceptance.</w:t>
      </w:r>
      <w:r w:rsidR="000E6281">
        <w:rPr>
          <w:rFonts w:ascii="Times New Roman" w:hAnsi="Times New Roman" w:cs="Times New Roman"/>
          <w:sz w:val="24"/>
          <w:szCs w:val="24"/>
          <w:lang w:val="en-GB"/>
        </w:rPr>
        <w:t xml:space="preserve"> (1</w:t>
      </w:r>
      <w:r w:rsidR="00936EF5">
        <w:rPr>
          <w:rFonts w:ascii="Times New Roman" w:hAnsi="Times New Roman" w:cs="Times New Roman"/>
          <w:sz w:val="24"/>
          <w:szCs w:val="24"/>
          <w:lang w:val="en-GB"/>
        </w:rPr>
        <w:t>1</w:t>
      </w:r>
      <w:r w:rsidR="000E6281">
        <w:rPr>
          <w:rFonts w:ascii="Times New Roman" w:hAnsi="Times New Roman" w:cs="Times New Roman"/>
          <w:sz w:val="24"/>
          <w:szCs w:val="24"/>
          <w:lang w:val="en-GB"/>
        </w:rPr>
        <w:t>%)</w:t>
      </w:r>
    </w:p>
    <w:p w14:paraId="1A072291" w14:textId="1FB2EBAD" w:rsidR="00D84794" w:rsidRDefault="00D84794" w:rsidP="00D84794">
      <w:pPr>
        <w:jc w:val="both"/>
        <w:rPr>
          <w:rFonts w:ascii="Times New Roman" w:hAnsi="Times New Roman" w:cs="Times New Roman"/>
          <w:sz w:val="24"/>
          <w:szCs w:val="24"/>
        </w:rPr>
      </w:pPr>
      <w:r w:rsidRPr="00361BA7">
        <w:rPr>
          <w:rFonts w:ascii="Times New Roman" w:hAnsi="Times New Roman" w:cs="Times New Roman"/>
          <w:sz w:val="24"/>
          <w:szCs w:val="24"/>
        </w:rPr>
        <w:t xml:space="preserve">However, none of the universities recognises either </w:t>
      </w:r>
      <w:r w:rsidR="00AB2418">
        <w:rPr>
          <w:rFonts w:ascii="Times New Roman" w:hAnsi="Times New Roman" w:cs="Times New Roman"/>
          <w:sz w:val="24"/>
          <w:szCs w:val="24"/>
        </w:rPr>
        <w:t xml:space="preserve">publishing or disseminating </w:t>
      </w:r>
      <w:r w:rsidRPr="00361BA7">
        <w:rPr>
          <w:rFonts w:ascii="Times New Roman" w:hAnsi="Times New Roman" w:cs="Times New Roman"/>
          <w:sz w:val="24"/>
          <w:szCs w:val="24"/>
        </w:rPr>
        <w:t xml:space="preserve">research data or preprints as part of research assessments. Furthermore, </w:t>
      </w:r>
      <w:r w:rsidR="00AB2418">
        <w:rPr>
          <w:rFonts w:ascii="Times New Roman" w:hAnsi="Times New Roman" w:cs="Times New Roman"/>
          <w:sz w:val="24"/>
          <w:szCs w:val="24"/>
        </w:rPr>
        <w:t xml:space="preserve">corroborating the quantitative data, </w:t>
      </w:r>
      <w:r w:rsidR="00B62BCC">
        <w:rPr>
          <w:rFonts w:ascii="Times New Roman" w:hAnsi="Times New Roman" w:cs="Times New Roman"/>
          <w:sz w:val="24"/>
          <w:szCs w:val="24"/>
        </w:rPr>
        <w:t>some of the institutions demands publishing in commercially indexed journals that requests for very high article publishing charges that exacerbates closed publishing. Other institutions incentivise publishing in these journals without care for the accessibility of these articles. Also, s</w:t>
      </w:r>
      <w:r>
        <w:rPr>
          <w:rFonts w:ascii="Times New Roman" w:hAnsi="Times New Roman" w:cs="Times New Roman"/>
          <w:sz w:val="24"/>
          <w:szCs w:val="24"/>
        </w:rPr>
        <w:t xml:space="preserve">ome universities only requests for reviewer’s comments for online publications NOT </w:t>
      </w:r>
      <w:r w:rsidR="00D37DB2">
        <w:rPr>
          <w:rFonts w:ascii="Times New Roman" w:hAnsi="Times New Roman" w:cs="Times New Roman"/>
          <w:sz w:val="24"/>
          <w:szCs w:val="24"/>
        </w:rPr>
        <w:t xml:space="preserve">journals in print form. </w:t>
      </w:r>
      <w:r w:rsidR="007117AE">
        <w:rPr>
          <w:rFonts w:ascii="Times New Roman" w:hAnsi="Times New Roman" w:cs="Times New Roman"/>
          <w:sz w:val="24"/>
          <w:szCs w:val="24"/>
        </w:rPr>
        <w:t>Guideline of the r</w:t>
      </w:r>
      <w:r w:rsidR="00D37DB2">
        <w:rPr>
          <w:rFonts w:ascii="Times New Roman" w:hAnsi="Times New Roman" w:cs="Times New Roman"/>
          <w:sz w:val="24"/>
          <w:szCs w:val="24"/>
        </w:rPr>
        <w:t xml:space="preserve">esearch funders </w:t>
      </w:r>
      <w:r w:rsidR="007117AE">
        <w:rPr>
          <w:rFonts w:ascii="Times New Roman" w:hAnsi="Times New Roman" w:cs="Times New Roman"/>
          <w:sz w:val="24"/>
          <w:szCs w:val="24"/>
        </w:rPr>
        <w:t>didn’t indicate openly sharing research outputs on repositories. It</w:t>
      </w:r>
      <w:r w:rsidR="00D37DB2">
        <w:rPr>
          <w:rFonts w:ascii="Times New Roman" w:hAnsi="Times New Roman" w:cs="Times New Roman"/>
          <w:sz w:val="24"/>
          <w:szCs w:val="24"/>
        </w:rPr>
        <w:t xml:space="preserve"> only demands that research outputs are published in certain journals </w:t>
      </w:r>
      <w:r w:rsidR="00936EF5">
        <w:rPr>
          <w:rFonts w:ascii="Times New Roman" w:hAnsi="Times New Roman" w:cs="Times New Roman"/>
          <w:sz w:val="24"/>
          <w:szCs w:val="24"/>
        </w:rPr>
        <w:t>not</w:t>
      </w:r>
      <w:r w:rsidR="00D37DB2">
        <w:rPr>
          <w:rFonts w:ascii="Times New Roman" w:hAnsi="Times New Roman" w:cs="Times New Roman"/>
          <w:sz w:val="24"/>
          <w:szCs w:val="24"/>
        </w:rPr>
        <w:t xml:space="preserve"> whether the articles are openly accessible or not. They also do not demand for the open sharing of the underlying data.</w:t>
      </w:r>
    </w:p>
    <w:p w14:paraId="2B4EF308" w14:textId="0590E26B" w:rsidR="002A4681" w:rsidRDefault="00B62BCC" w:rsidP="00D84794">
      <w:pPr>
        <w:jc w:val="both"/>
        <w:rPr>
          <w:rFonts w:ascii="Times New Roman" w:hAnsi="Times New Roman" w:cs="Times New Roman"/>
          <w:b/>
          <w:bCs/>
          <w:sz w:val="24"/>
          <w:szCs w:val="24"/>
        </w:rPr>
      </w:pPr>
      <w:r w:rsidRPr="00B62BCC">
        <w:rPr>
          <w:rFonts w:ascii="Times New Roman" w:hAnsi="Times New Roman" w:cs="Times New Roman"/>
          <w:b/>
          <w:bCs/>
          <w:sz w:val="24"/>
          <w:szCs w:val="24"/>
        </w:rPr>
        <w:t>Discussion of Findings</w:t>
      </w:r>
    </w:p>
    <w:p w14:paraId="224AD706" w14:textId="7951F3E7" w:rsidR="00AB2418" w:rsidRDefault="00AB2418" w:rsidP="00D84794">
      <w:pPr>
        <w:jc w:val="both"/>
        <w:rPr>
          <w:rFonts w:ascii="Times New Roman" w:hAnsi="Times New Roman" w:cs="Times New Roman"/>
          <w:sz w:val="24"/>
          <w:szCs w:val="24"/>
        </w:rPr>
      </w:pPr>
      <w:r>
        <w:rPr>
          <w:rFonts w:ascii="Times New Roman" w:hAnsi="Times New Roman" w:cs="Times New Roman"/>
          <w:sz w:val="24"/>
          <w:szCs w:val="24"/>
        </w:rPr>
        <w:t xml:space="preserve">The findings from the study revealed that although transparency and excellence were important to institution leaders and research funders in Nigeria, </w:t>
      </w:r>
      <w:r w:rsidR="00306FF8">
        <w:rPr>
          <w:rFonts w:ascii="Times New Roman" w:hAnsi="Times New Roman" w:cs="Times New Roman"/>
          <w:sz w:val="24"/>
          <w:szCs w:val="24"/>
        </w:rPr>
        <w:t>very little was</w:t>
      </w:r>
      <w:r w:rsidR="00035EC6">
        <w:rPr>
          <w:rFonts w:ascii="Times New Roman" w:hAnsi="Times New Roman" w:cs="Times New Roman"/>
          <w:sz w:val="24"/>
          <w:szCs w:val="24"/>
        </w:rPr>
        <w:t xml:space="preserve"> reflected in the promotion assessment guidelines. </w:t>
      </w:r>
      <w:r w:rsidR="00D67942">
        <w:rPr>
          <w:rFonts w:ascii="Times New Roman" w:hAnsi="Times New Roman" w:cs="Times New Roman"/>
          <w:sz w:val="24"/>
          <w:szCs w:val="24"/>
        </w:rPr>
        <w:t xml:space="preserve">Emphasis of research assessment was on final outputs and not necessarily the research process. Some institutions rewarded where the researches were published and not how the researches were conducted. </w:t>
      </w:r>
      <w:r w:rsidR="001644AD">
        <w:rPr>
          <w:rFonts w:ascii="Times New Roman" w:hAnsi="Times New Roman" w:cs="Times New Roman"/>
          <w:sz w:val="24"/>
          <w:szCs w:val="24"/>
        </w:rPr>
        <w:t xml:space="preserve">The lack/inadequate institutional open research </w:t>
      </w:r>
      <w:r w:rsidR="00306FF8">
        <w:rPr>
          <w:rFonts w:ascii="Times New Roman" w:hAnsi="Times New Roman" w:cs="Times New Roman"/>
          <w:sz w:val="24"/>
          <w:szCs w:val="24"/>
        </w:rPr>
        <w:t>guidelines tied to research assessment</w:t>
      </w:r>
      <w:r w:rsidR="001644AD">
        <w:rPr>
          <w:rFonts w:ascii="Times New Roman" w:hAnsi="Times New Roman" w:cs="Times New Roman"/>
          <w:sz w:val="24"/>
          <w:szCs w:val="24"/>
        </w:rPr>
        <w:t xml:space="preserve"> were</w:t>
      </w:r>
      <w:r w:rsidR="00035EC6">
        <w:rPr>
          <w:rFonts w:ascii="Times New Roman" w:hAnsi="Times New Roman" w:cs="Times New Roman"/>
          <w:sz w:val="24"/>
          <w:szCs w:val="24"/>
        </w:rPr>
        <w:t xml:space="preserve"> unintentionally driving the research practices of faculty members.</w:t>
      </w:r>
      <w:r w:rsidR="00D67942">
        <w:rPr>
          <w:rFonts w:ascii="Times New Roman" w:hAnsi="Times New Roman" w:cs="Times New Roman"/>
          <w:sz w:val="24"/>
          <w:szCs w:val="24"/>
        </w:rPr>
        <w:t xml:space="preserve"> The awareness of </w:t>
      </w:r>
      <w:r w:rsidR="006073B5">
        <w:rPr>
          <w:rFonts w:ascii="Times New Roman" w:hAnsi="Times New Roman" w:cs="Times New Roman"/>
          <w:sz w:val="24"/>
          <w:szCs w:val="24"/>
        </w:rPr>
        <w:t xml:space="preserve">open </w:t>
      </w:r>
      <w:r w:rsidR="00D67942">
        <w:rPr>
          <w:rFonts w:ascii="Times New Roman" w:hAnsi="Times New Roman" w:cs="Times New Roman"/>
          <w:sz w:val="24"/>
          <w:szCs w:val="24"/>
        </w:rPr>
        <w:t xml:space="preserve">sharing </w:t>
      </w:r>
      <w:r w:rsidR="006073B5">
        <w:rPr>
          <w:rFonts w:ascii="Times New Roman" w:hAnsi="Times New Roman" w:cs="Times New Roman"/>
          <w:sz w:val="24"/>
          <w:szCs w:val="24"/>
        </w:rPr>
        <w:t xml:space="preserve">of </w:t>
      </w:r>
      <w:r w:rsidR="00D67942">
        <w:rPr>
          <w:rFonts w:ascii="Times New Roman" w:hAnsi="Times New Roman" w:cs="Times New Roman"/>
          <w:sz w:val="24"/>
          <w:szCs w:val="24"/>
        </w:rPr>
        <w:t xml:space="preserve">research outputs </w:t>
      </w:r>
      <w:r w:rsidR="00940823">
        <w:rPr>
          <w:rFonts w:ascii="Times New Roman" w:hAnsi="Times New Roman" w:cs="Times New Roman"/>
          <w:sz w:val="24"/>
          <w:szCs w:val="24"/>
        </w:rPr>
        <w:t>i</w:t>
      </w:r>
      <w:r w:rsidR="00D67942">
        <w:rPr>
          <w:rFonts w:ascii="Times New Roman" w:hAnsi="Times New Roman" w:cs="Times New Roman"/>
          <w:sz w:val="24"/>
          <w:szCs w:val="24"/>
        </w:rPr>
        <w:t xml:space="preserve">n institutional repositories </w:t>
      </w:r>
      <w:r w:rsidR="00940823">
        <w:rPr>
          <w:rFonts w:ascii="Times New Roman" w:hAnsi="Times New Roman" w:cs="Times New Roman"/>
          <w:sz w:val="24"/>
          <w:szCs w:val="24"/>
        </w:rPr>
        <w:t xml:space="preserve">(IR) </w:t>
      </w:r>
      <w:r w:rsidR="00D67942">
        <w:rPr>
          <w:rFonts w:ascii="Times New Roman" w:hAnsi="Times New Roman" w:cs="Times New Roman"/>
          <w:sz w:val="24"/>
          <w:szCs w:val="24"/>
        </w:rPr>
        <w:t>is high (</w:t>
      </w:r>
      <w:r w:rsidR="00D67942">
        <w:rPr>
          <w:rFonts w:ascii="Times New Roman" w:hAnsi="Times New Roman" w:cs="Times New Roman"/>
          <w:sz w:val="24"/>
          <w:szCs w:val="24"/>
        </w:rPr>
        <w:t>Ajani, et.al., (2023)</w:t>
      </w:r>
      <w:r w:rsidR="00D67942">
        <w:rPr>
          <w:rFonts w:ascii="Times New Roman" w:hAnsi="Times New Roman" w:cs="Times New Roman"/>
          <w:sz w:val="24"/>
          <w:szCs w:val="24"/>
        </w:rPr>
        <w:t xml:space="preserve">; </w:t>
      </w:r>
      <w:r w:rsidR="00D67942">
        <w:rPr>
          <w:rFonts w:ascii="Times New Roman" w:hAnsi="Times New Roman" w:cs="Times New Roman"/>
          <w:sz w:val="24"/>
          <w:szCs w:val="24"/>
        </w:rPr>
        <w:t xml:space="preserve">Okiki et.  al.  (2020) </w:t>
      </w:r>
      <w:r w:rsidR="00940823">
        <w:rPr>
          <w:rFonts w:ascii="Times New Roman" w:hAnsi="Times New Roman" w:cs="Times New Roman"/>
          <w:sz w:val="24"/>
          <w:szCs w:val="24"/>
        </w:rPr>
        <w:t xml:space="preserve">which </w:t>
      </w:r>
      <w:r w:rsidR="004824BC">
        <w:rPr>
          <w:rFonts w:ascii="Times New Roman" w:hAnsi="Times New Roman" w:cs="Times New Roman"/>
          <w:sz w:val="24"/>
          <w:szCs w:val="24"/>
        </w:rPr>
        <w:t>can</w:t>
      </w:r>
      <w:r w:rsidR="00940823">
        <w:rPr>
          <w:rFonts w:ascii="Times New Roman" w:hAnsi="Times New Roman" w:cs="Times New Roman"/>
          <w:sz w:val="24"/>
          <w:szCs w:val="24"/>
        </w:rPr>
        <w:t xml:space="preserve"> be linked to the mandatory deposit of research outputs in IR </w:t>
      </w:r>
      <w:r w:rsidR="00D67942">
        <w:rPr>
          <w:rFonts w:ascii="Times New Roman" w:hAnsi="Times New Roman" w:cs="Times New Roman"/>
          <w:sz w:val="24"/>
          <w:szCs w:val="24"/>
        </w:rPr>
        <w:t>as evident from the findings in the study</w:t>
      </w:r>
      <w:r w:rsidR="00940823">
        <w:rPr>
          <w:rFonts w:ascii="Times New Roman" w:hAnsi="Times New Roman" w:cs="Times New Roman"/>
          <w:sz w:val="24"/>
          <w:szCs w:val="24"/>
        </w:rPr>
        <w:t xml:space="preserve">. Conversely, the awareness on </w:t>
      </w:r>
      <w:r w:rsidR="006073B5">
        <w:rPr>
          <w:rFonts w:ascii="Times New Roman" w:hAnsi="Times New Roman" w:cs="Times New Roman"/>
          <w:sz w:val="24"/>
          <w:szCs w:val="24"/>
        </w:rPr>
        <w:t xml:space="preserve">open </w:t>
      </w:r>
      <w:r w:rsidR="00940823">
        <w:rPr>
          <w:rFonts w:ascii="Times New Roman" w:hAnsi="Times New Roman" w:cs="Times New Roman"/>
          <w:sz w:val="24"/>
          <w:szCs w:val="24"/>
        </w:rPr>
        <w:t>data sharing is low (</w:t>
      </w:r>
      <w:r w:rsidR="00940823">
        <w:rPr>
          <w:rFonts w:ascii="Times New Roman" w:hAnsi="Times New Roman" w:cs="Times New Roman"/>
          <w:sz w:val="24"/>
          <w:szCs w:val="24"/>
        </w:rPr>
        <w:t>Msonde et. al. (2024).</w:t>
      </w:r>
      <w:r w:rsidR="00D67942">
        <w:rPr>
          <w:rFonts w:ascii="Times New Roman" w:hAnsi="Times New Roman" w:cs="Times New Roman"/>
          <w:sz w:val="24"/>
          <w:szCs w:val="24"/>
        </w:rPr>
        <w:t xml:space="preserve"> </w:t>
      </w:r>
      <w:r w:rsidR="00940823">
        <w:rPr>
          <w:rFonts w:ascii="Times New Roman" w:hAnsi="Times New Roman" w:cs="Times New Roman"/>
          <w:sz w:val="24"/>
          <w:szCs w:val="24"/>
        </w:rPr>
        <w:t>The evidence of poor data sharing practices is evident; none of the research assessment criteria requests for data sharing. Not even the research funders.</w:t>
      </w:r>
      <w:r w:rsidR="001644AD">
        <w:rPr>
          <w:rFonts w:ascii="Times New Roman" w:hAnsi="Times New Roman" w:cs="Times New Roman"/>
          <w:sz w:val="24"/>
          <w:szCs w:val="24"/>
        </w:rPr>
        <w:t xml:space="preserve"> </w:t>
      </w:r>
    </w:p>
    <w:p w14:paraId="08B20116" w14:textId="3B17E398" w:rsidR="00E27D7B" w:rsidRDefault="009A2F10" w:rsidP="00D84794">
      <w:pPr>
        <w:jc w:val="both"/>
        <w:rPr>
          <w:rFonts w:ascii="Times New Roman" w:hAnsi="Times New Roman" w:cs="Times New Roman"/>
          <w:sz w:val="24"/>
          <w:szCs w:val="24"/>
        </w:rPr>
      </w:pPr>
      <w:r>
        <w:rPr>
          <w:rFonts w:ascii="Times New Roman" w:hAnsi="Times New Roman" w:cs="Times New Roman"/>
          <w:sz w:val="24"/>
          <w:szCs w:val="24"/>
        </w:rPr>
        <w:t>And that’s why</w:t>
      </w:r>
      <w:r w:rsidR="0074406B">
        <w:rPr>
          <w:rFonts w:ascii="Times New Roman" w:hAnsi="Times New Roman" w:cs="Times New Roman"/>
          <w:sz w:val="24"/>
          <w:szCs w:val="24"/>
        </w:rPr>
        <w:t xml:space="preserve"> the alignment of research assessment reforms and open research practices are emphasised. Waltman (2025) argues that </w:t>
      </w:r>
      <w:r w:rsidRPr="0074406B">
        <w:rPr>
          <w:rFonts w:ascii="Times New Roman" w:hAnsi="Times New Roman" w:cs="Times New Roman"/>
          <w:sz w:val="24"/>
          <w:szCs w:val="24"/>
        </w:rPr>
        <w:t xml:space="preserve">assessment and publishing reform movements </w:t>
      </w:r>
      <w:r w:rsidR="0074406B">
        <w:rPr>
          <w:rFonts w:ascii="Times New Roman" w:hAnsi="Times New Roman" w:cs="Times New Roman"/>
          <w:sz w:val="24"/>
          <w:szCs w:val="24"/>
        </w:rPr>
        <w:t xml:space="preserve">must </w:t>
      </w:r>
      <w:r w:rsidR="0074406B">
        <w:rPr>
          <w:rFonts w:ascii="Times New Roman" w:hAnsi="Times New Roman" w:cs="Times New Roman"/>
          <w:sz w:val="24"/>
          <w:szCs w:val="24"/>
        </w:rPr>
        <w:lastRenderedPageBreak/>
        <w:t xml:space="preserve">align for open research practices to be successful, because they </w:t>
      </w:r>
      <w:r w:rsidRPr="0074406B">
        <w:rPr>
          <w:rFonts w:ascii="Times New Roman" w:hAnsi="Times New Roman" w:cs="Times New Roman"/>
          <w:sz w:val="24"/>
          <w:szCs w:val="24"/>
        </w:rPr>
        <w:t>compete for scarce resources and for the attention of researchers and policy makers.</w:t>
      </w:r>
      <w:r w:rsidR="0074406B">
        <w:rPr>
          <w:rFonts w:ascii="Times New Roman" w:hAnsi="Times New Roman" w:cs="Times New Roman"/>
          <w:sz w:val="24"/>
          <w:szCs w:val="24"/>
        </w:rPr>
        <w:t xml:space="preserve"> </w:t>
      </w:r>
      <w:r w:rsidR="001A0550" w:rsidRPr="009A2F10">
        <w:rPr>
          <w:rFonts w:ascii="Times New Roman" w:hAnsi="Times New Roman" w:cs="Times New Roman"/>
          <w:sz w:val="24"/>
          <w:szCs w:val="24"/>
        </w:rPr>
        <w:t>Interestingly,</w:t>
      </w:r>
      <w:r w:rsidR="00563CEA" w:rsidRPr="009A2F10">
        <w:rPr>
          <w:rFonts w:ascii="Times New Roman" w:hAnsi="Times New Roman" w:cs="Times New Roman"/>
          <w:sz w:val="24"/>
          <w:szCs w:val="24"/>
        </w:rPr>
        <w:t xml:space="preserve"> </w:t>
      </w:r>
      <w:r w:rsidR="00E27D7B">
        <w:rPr>
          <w:rFonts w:ascii="Times New Roman" w:hAnsi="Times New Roman" w:cs="Times New Roman"/>
          <w:sz w:val="24"/>
          <w:szCs w:val="24"/>
        </w:rPr>
        <w:t xml:space="preserve">research assessment metrics in the global north leans more towards open and qualitative research assessments, while Africa is still stuck with the metrics the global north is abandoning </w:t>
      </w:r>
      <w:r w:rsidR="004824BC">
        <w:rPr>
          <w:rFonts w:ascii="Times New Roman" w:hAnsi="Times New Roman" w:cs="Times New Roman"/>
          <w:sz w:val="24"/>
          <w:szCs w:val="24"/>
        </w:rPr>
        <w:t>(</w:t>
      </w:r>
      <w:r w:rsidR="004824BC" w:rsidRPr="004824BC">
        <w:rPr>
          <w:rFonts w:ascii="Times New Roman" w:hAnsi="Times New Roman" w:cs="Times New Roman"/>
          <w:sz w:val="24"/>
          <w:szCs w:val="24"/>
        </w:rPr>
        <w:t>Boon Han Lim</w:t>
      </w:r>
      <w:r w:rsidR="004824BC">
        <w:rPr>
          <w:rFonts w:ascii="Times New Roman" w:hAnsi="Times New Roman" w:cs="Times New Roman"/>
          <w:sz w:val="24"/>
          <w:szCs w:val="24"/>
        </w:rPr>
        <w:t>, 2023).</w:t>
      </w:r>
    </w:p>
    <w:p w14:paraId="0DC669F4" w14:textId="66C1D265" w:rsidR="001A0550" w:rsidRPr="009A2F10" w:rsidRDefault="00E27D7B" w:rsidP="00D84794">
      <w:pPr>
        <w:jc w:val="both"/>
        <w:rPr>
          <w:rFonts w:ascii="Times New Roman" w:hAnsi="Times New Roman" w:cs="Times New Roman"/>
          <w:sz w:val="24"/>
          <w:szCs w:val="24"/>
        </w:rPr>
      </w:pPr>
      <w:r>
        <w:rPr>
          <w:rFonts w:ascii="Times New Roman" w:hAnsi="Times New Roman" w:cs="Times New Roman"/>
          <w:sz w:val="24"/>
          <w:szCs w:val="24"/>
        </w:rPr>
        <w:t>R</w:t>
      </w:r>
      <w:r w:rsidR="001A0550" w:rsidRPr="009A2F10">
        <w:rPr>
          <w:rFonts w:ascii="Times New Roman" w:hAnsi="Times New Roman" w:cs="Times New Roman"/>
          <w:sz w:val="24"/>
          <w:szCs w:val="24"/>
        </w:rPr>
        <w:t xml:space="preserve">esearchers are aware of </w:t>
      </w:r>
      <w:r w:rsidR="00563CEA" w:rsidRPr="009A2F10">
        <w:rPr>
          <w:rFonts w:ascii="Times New Roman" w:hAnsi="Times New Roman" w:cs="Times New Roman"/>
          <w:sz w:val="24"/>
          <w:szCs w:val="24"/>
        </w:rPr>
        <w:t xml:space="preserve">and perceive </w:t>
      </w:r>
      <w:r w:rsidR="001A0550" w:rsidRPr="009A2F10">
        <w:rPr>
          <w:rFonts w:ascii="Times New Roman" w:hAnsi="Times New Roman" w:cs="Times New Roman"/>
          <w:sz w:val="24"/>
          <w:szCs w:val="24"/>
        </w:rPr>
        <w:t>open research practices</w:t>
      </w:r>
      <w:r w:rsidR="00563CEA" w:rsidRPr="009A2F10">
        <w:rPr>
          <w:rFonts w:ascii="Times New Roman" w:hAnsi="Times New Roman" w:cs="Times New Roman"/>
          <w:sz w:val="24"/>
          <w:szCs w:val="24"/>
        </w:rPr>
        <w:t xml:space="preserve"> especially publishing in open access publishing routes as good for research excellence, </w:t>
      </w:r>
      <w:r>
        <w:rPr>
          <w:rFonts w:ascii="Times New Roman" w:hAnsi="Times New Roman" w:cs="Times New Roman"/>
          <w:sz w:val="24"/>
          <w:szCs w:val="24"/>
        </w:rPr>
        <w:t xml:space="preserve">yet </w:t>
      </w:r>
      <w:r w:rsidR="00563CEA" w:rsidRPr="009A2F10">
        <w:rPr>
          <w:rFonts w:ascii="Times New Roman" w:hAnsi="Times New Roman" w:cs="Times New Roman"/>
          <w:sz w:val="24"/>
          <w:szCs w:val="24"/>
        </w:rPr>
        <w:t>the lack of support to pay article processing charges (APCs) especially for authors in the global south is exacerbating publishing in closed access journals.</w:t>
      </w:r>
      <w:r w:rsidR="009A2F10" w:rsidRPr="009A2F10">
        <w:rPr>
          <w:rFonts w:ascii="Times New Roman" w:hAnsi="Times New Roman" w:cs="Times New Roman"/>
          <w:sz w:val="24"/>
          <w:szCs w:val="24"/>
        </w:rPr>
        <w:t xml:space="preserve"> APCs were exorbitant and should not be the sole responsibilities of authors (Halevi &amp; Walsh, 2021; Sumitra &amp; Bulu, 2018). Thus, it is imperative for university leadership to actively encourage faculty members </w:t>
      </w:r>
      <w:r>
        <w:rPr>
          <w:rFonts w:ascii="Times New Roman" w:hAnsi="Times New Roman" w:cs="Times New Roman"/>
          <w:sz w:val="24"/>
          <w:szCs w:val="24"/>
        </w:rPr>
        <w:t xml:space="preserve">by funding researches or developing </w:t>
      </w:r>
      <w:r w:rsidR="004824BC">
        <w:rPr>
          <w:rFonts w:ascii="Times New Roman" w:hAnsi="Times New Roman" w:cs="Times New Roman"/>
          <w:sz w:val="24"/>
          <w:szCs w:val="24"/>
        </w:rPr>
        <w:t xml:space="preserve">non-profit </w:t>
      </w:r>
      <w:r>
        <w:rPr>
          <w:rFonts w:ascii="Times New Roman" w:hAnsi="Times New Roman" w:cs="Times New Roman"/>
          <w:sz w:val="24"/>
          <w:szCs w:val="24"/>
        </w:rPr>
        <w:t xml:space="preserve">open </w:t>
      </w:r>
      <w:r w:rsidR="004824BC">
        <w:rPr>
          <w:rFonts w:ascii="Times New Roman" w:hAnsi="Times New Roman" w:cs="Times New Roman"/>
          <w:sz w:val="24"/>
          <w:szCs w:val="24"/>
        </w:rPr>
        <w:t>infrastructure</w:t>
      </w:r>
      <w:r>
        <w:rPr>
          <w:rFonts w:ascii="Times New Roman" w:hAnsi="Times New Roman" w:cs="Times New Roman"/>
          <w:sz w:val="24"/>
          <w:szCs w:val="24"/>
        </w:rPr>
        <w:t xml:space="preserve"> </w:t>
      </w:r>
      <w:r w:rsidR="004824BC">
        <w:rPr>
          <w:rFonts w:ascii="Times New Roman" w:hAnsi="Times New Roman" w:cs="Times New Roman"/>
          <w:sz w:val="24"/>
          <w:szCs w:val="24"/>
        </w:rPr>
        <w:t xml:space="preserve">for researchers </w:t>
      </w:r>
      <w:r w:rsidR="009A2F10" w:rsidRPr="009A2F10">
        <w:rPr>
          <w:rFonts w:ascii="Times New Roman" w:hAnsi="Times New Roman" w:cs="Times New Roman"/>
          <w:sz w:val="24"/>
          <w:szCs w:val="24"/>
        </w:rPr>
        <w:t>to publish their research articles (Onyebinama, et. al., 2024; Okiki et.  al., 2020).</w:t>
      </w:r>
    </w:p>
    <w:p w14:paraId="640CDDA3" w14:textId="77777777" w:rsidR="00120FFF" w:rsidRDefault="00120FFF" w:rsidP="00D84794">
      <w:pPr>
        <w:jc w:val="both"/>
        <w:rPr>
          <w:rFonts w:ascii="Times New Roman" w:hAnsi="Times New Roman" w:cs="Times New Roman"/>
          <w:b/>
          <w:bCs/>
          <w:sz w:val="24"/>
          <w:szCs w:val="24"/>
        </w:rPr>
      </w:pPr>
    </w:p>
    <w:p w14:paraId="70DACB19" w14:textId="3315BD53" w:rsidR="009A2F10" w:rsidRDefault="00D84794" w:rsidP="00D84794">
      <w:pPr>
        <w:jc w:val="both"/>
        <w:rPr>
          <w:rFonts w:ascii="Times New Roman" w:hAnsi="Times New Roman" w:cs="Times New Roman"/>
          <w:b/>
          <w:bCs/>
          <w:sz w:val="24"/>
          <w:szCs w:val="24"/>
        </w:rPr>
      </w:pPr>
      <w:r w:rsidRPr="00361BA7">
        <w:rPr>
          <w:rFonts w:ascii="Times New Roman" w:hAnsi="Times New Roman" w:cs="Times New Roman"/>
          <w:b/>
          <w:bCs/>
          <w:sz w:val="24"/>
          <w:szCs w:val="24"/>
        </w:rPr>
        <w:t>Conclusion</w:t>
      </w:r>
      <w:r w:rsidR="009A2F10">
        <w:rPr>
          <w:rFonts w:ascii="Times New Roman" w:hAnsi="Times New Roman" w:cs="Times New Roman"/>
          <w:b/>
          <w:bCs/>
          <w:sz w:val="24"/>
          <w:szCs w:val="24"/>
        </w:rPr>
        <w:t xml:space="preserve"> and Recommendation</w:t>
      </w:r>
    </w:p>
    <w:p w14:paraId="5C9F90CD" w14:textId="3AB33D34" w:rsidR="00120FFF" w:rsidRPr="00120FFF" w:rsidRDefault="00120FFF" w:rsidP="00120FFF">
      <w:pPr>
        <w:jc w:val="both"/>
        <w:rPr>
          <w:rFonts w:ascii="Times New Roman" w:hAnsi="Times New Roman" w:cs="Times New Roman"/>
          <w:color w:val="FF0000"/>
          <w:sz w:val="24"/>
          <w:szCs w:val="24"/>
        </w:rPr>
      </w:pPr>
      <w:r w:rsidRPr="00120FFF">
        <w:rPr>
          <w:rFonts w:ascii="Times New Roman" w:hAnsi="Times New Roman" w:cs="Times New Roman"/>
          <w:sz w:val="24"/>
          <w:szCs w:val="24"/>
        </w:rPr>
        <w:t>Research assessment substantially affects career strategies and researchers often take promotion criteria as guidance (Boon Han Lim, 2023). Thus, researchers are faced with the dilemma of conforming to a profile of research excellence guided by open research practices which may be less sough</w:t>
      </w:r>
      <w:r>
        <w:rPr>
          <w:rFonts w:ascii="Times New Roman" w:hAnsi="Times New Roman" w:cs="Times New Roman"/>
          <w:sz w:val="24"/>
          <w:szCs w:val="24"/>
        </w:rPr>
        <w:t>t</w:t>
      </w:r>
      <w:r w:rsidRPr="00120FFF">
        <w:rPr>
          <w:rFonts w:ascii="Times New Roman" w:hAnsi="Times New Roman" w:cs="Times New Roman"/>
          <w:sz w:val="24"/>
          <w:szCs w:val="24"/>
        </w:rPr>
        <w:t xml:space="preserve"> after in </w:t>
      </w:r>
      <w:r>
        <w:rPr>
          <w:rFonts w:ascii="Times New Roman" w:hAnsi="Times New Roman" w:cs="Times New Roman"/>
          <w:sz w:val="24"/>
          <w:szCs w:val="24"/>
        </w:rPr>
        <w:t xml:space="preserve">their </w:t>
      </w:r>
      <w:r w:rsidRPr="00120FFF">
        <w:rPr>
          <w:rFonts w:ascii="Times New Roman" w:hAnsi="Times New Roman" w:cs="Times New Roman"/>
          <w:sz w:val="24"/>
          <w:szCs w:val="24"/>
        </w:rPr>
        <w:t>institutions, risking career ambitions.  (D’Ippoliti, 2022 &amp; Necker, 2014)</w:t>
      </w:r>
      <w:r>
        <w:rPr>
          <w:rFonts w:ascii="Times New Roman" w:hAnsi="Times New Roman" w:cs="Times New Roman"/>
          <w:sz w:val="24"/>
          <w:szCs w:val="24"/>
        </w:rPr>
        <w:t xml:space="preserve">. </w:t>
      </w:r>
      <w:r w:rsidRPr="00120FFF">
        <w:rPr>
          <w:rFonts w:ascii="Times New Roman" w:hAnsi="Times New Roman" w:cs="Times New Roman"/>
          <w:sz w:val="24"/>
          <w:szCs w:val="24"/>
        </w:rPr>
        <w:t xml:space="preserve">So, to entrench open research practices as a culture, institutional leadership policy makers and research funders in Africa and by extension Nigeria must re-evaluate the </w:t>
      </w:r>
      <w:r w:rsidRPr="003F743C">
        <w:rPr>
          <w:rFonts w:ascii="Times New Roman" w:hAnsi="Times New Roman" w:cs="Times New Roman"/>
          <w:sz w:val="24"/>
          <w:szCs w:val="24"/>
        </w:rPr>
        <w:t xml:space="preserve">terms of excellence in research ecosystem and set open research performance indicators efficient and aligns with our realities. And this has got nothing to do with lowering the standards of research outputs from the continent, more of the academic colonialism driven by commercial interests of the global north. Latin America is already </w:t>
      </w:r>
      <w:r w:rsidR="00561DE7" w:rsidRPr="003F743C">
        <w:rPr>
          <w:rFonts w:ascii="Times New Roman" w:hAnsi="Times New Roman" w:cs="Times New Roman"/>
          <w:sz w:val="24"/>
          <w:szCs w:val="24"/>
        </w:rPr>
        <w:t>taking ownership and l</w:t>
      </w:r>
      <w:r w:rsidRPr="003F743C">
        <w:rPr>
          <w:rFonts w:ascii="Times New Roman" w:hAnsi="Times New Roman" w:cs="Times New Roman"/>
          <w:sz w:val="24"/>
          <w:szCs w:val="24"/>
        </w:rPr>
        <w:t xml:space="preserve">eading the way in </w:t>
      </w:r>
      <w:r w:rsidR="00561DE7" w:rsidRPr="003F743C">
        <w:rPr>
          <w:rFonts w:ascii="Times New Roman" w:hAnsi="Times New Roman" w:cs="Times New Roman"/>
          <w:sz w:val="24"/>
          <w:szCs w:val="24"/>
        </w:rPr>
        <w:t>the decolonisation of its research ecosystem, by developing and sticking to the use of their own open research infrastructure for the dissemination of researches. (García, 2024).</w:t>
      </w:r>
    </w:p>
    <w:p w14:paraId="1E6DEB50" w14:textId="3409E3E5" w:rsidR="00D84794" w:rsidRPr="00361BA7" w:rsidRDefault="009A2F10" w:rsidP="00D84794">
      <w:pPr>
        <w:jc w:val="both"/>
        <w:rPr>
          <w:rFonts w:ascii="Times New Roman" w:hAnsi="Times New Roman" w:cs="Times New Roman"/>
          <w:sz w:val="24"/>
          <w:szCs w:val="24"/>
        </w:rPr>
      </w:pPr>
      <w:r>
        <w:rPr>
          <w:rFonts w:ascii="Times New Roman" w:hAnsi="Times New Roman" w:cs="Times New Roman"/>
          <w:sz w:val="24"/>
          <w:szCs w:val="24"/>
        </w:rPr>
        <w:t>This study</w:t>
      </w:r>
      <w:r w:rsidR="00D84794" w:rsidRPr="00361BA7">
        <w:rPr>
          <w:rFonts w:ascii="Times New Roman" w:hAnsi="Times New Roman" w:cs="Times New Roman"/>
          <w:sz w:val="24"/>
          <w:szCs w:val="24"/>
        </w:rPr>
        <w:t xml:space="preserve"> contributes to the ongoing discourse on how institutional changes can </w:t>
      </w:r>
      <w:r w:rsidR="00D84794">
        <w:rPr>
          <w:rFonts w:ascii="Times New Roman" w:hAnsi="Times New Roman" w:cs="Times New Roman"/>
          <w:sz w:val="24"/>
          <w:szCs w:val="24"/>
        </w:rPr>
        <w:t>incentivise</w:t>
      </w:r>
      <w:r w:rsidR="00D84794" w:rsidRPr="00361BA7">
        <w:rPr>
          <w:rFonts w:ascii="Times New Roman" w:hAnsi="Times New Roman" w:cs="Times New Roman"/>
          <w:sz w:val="24"/>
          <w:szCs w:val="24"/>
        </w:rPr>
        <w:t xml:space="preserve"> transparent, open and accessible research practices in Nigeria</w:t>
      </w:r>
      <w:r w:rsidR="00120FFF">
        <w:rPr>
          <w:rFonts w:ascii="Times New Roman" w:hAnsi="Times New Roman" w:cs="Times New Roman"/>
          <w:sz w:val="24"/>
          <w:szCs w:val="24"/>
        </w:rPr>
        <w:t xml:space="preserve">, and </w:t>
      </w:r>
      <w:r w:rsidR="00120FFF" w:rsidRPr="00361BA7">
        <w:rPr>
          <w:rFonts w:ascii="Times New Roman" w:hAnsi="Times New Roman" w:cs="Times New Roman"/>
          <w:sz w:val="24"/>
          <w:szCs w:val="24"/>
        </w:rPr>
        <w:t>suggests</w:t>
      </w:r>
      <w:r w:rsidR="00D84794" w:rsidRPr="00361BA7">
        <w:rPr>
          <w:rFonts w:ascii="Times New Roman" w:hAnsi="Times New Roman" w:cs="Times New Roman"/>
          <w:sz w:val="24"/>
          <w:szCs w:val="24"/>
        </w:rPr>
        <w:t xml:space="preserve"> that a concerted effort to align assessment criteria with the goals of open science, supported by clear funder mandates, could transform the research landscape in Nigeria, fostering </w:t>
      </w:r>
      <w:r w:rsidR="00D84794">
        <w:rPr>
          <w:rFonts w:ascii="Times New Roman" w:hAnsi="Times New Roman" w:cs="Times New Roman"/>
          <w:sz w:val="24"/>
          <w:szCs w:val="24"/>
        </w:rPr>
        <w:t>openness, transparency</w:t>
      </w:r>
      <w:r w:rsidR="00D84794" w:rsidRPr="00361BA7">
        <w:rPr>
          <w:rFonts w:ascii="Times New Roman" w:hAnsi="Times New Roman" w:cs="Times New Roman"/>
          <w:sz w:val="24"/>
          <w:szCs w:val="24"/>
        </w:rPr>
        <w:t>, and impact</w:t>
      </w:r>
      <w:r w:rsidR="00D84794">
        <w:rPr>
          <w:rFonts w:ascii="Times New Roman" w:hAnsi="Times New Roman" w:cs="Times New Roman"/>
          <w:sz w:val="24"/>
          <w:szCs w:val="24"/>
        </w:rPr>
        <w:t xml:space="preserve"> of research</w:t>
      </w:r>
      <w:r w:rsidR="00D84794" w:rsidRPr="00361BA7">
        <w:rPr>
          <w:rFonts w:ascii="Times New Roman" w:hAnsi="Times New Roman" w:cs="Times New Roman"/>
          <w:sz w:val="24"/>
          <w:szCs w:val="24"/>
        </w:rPr>
        <w:t>.</w:t>
      </w:r>
    </w:p>
    <w:p w14:paraId="5CE52299" w14:textId="5D6D23E4"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3F06D9A4" w14:textId="04D82D11"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74459966" w14:textId="2D1ACF0C"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603989E0" w14:textId="1A6B486B"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20C5F5E2" w14:textId="65769DBD"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128E562C" w14:textId="798C88C8"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1F6866B5" w14:textId="0338DF96"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37E628F4" w14:textId="13BDD99C" w:rsidR="00D84794" w:rsidRDefault="00D84794" w:rsidP="00043BB9">
      <w:pPr>
        <w:spacing w:before="100" w:beforeAutospacing="1" w:after="100" w:afterAutospacing="1" w:line="240" w:lineRule="auto"/>
        <w:rPr>
          <w:rFonts w:ascii="Times New Roman" w:eastAsia="Times New Roman" w:hAnsi="Times New Roman" w:cs="Times New Roman"/>
          <w:sz w:val="24"/>
          <w:szCs w:val="24"/>
          <w:lang w:val="en-NG" w:eastAsia="en-NG"/>
        </w:rPr>
      </w:pPr>
    </w:p>
    <w:p w14:paraId="3BE4CA0D" w14:textId="77777777" w:rsidR="00561DE7" w:rsidRPr="00561DE7" w:rsidRDefault="00873BD7" w:rsidP="00561DE7">
      <w:pPr>
        <w:jc w:val="both"/>
        <w:rPr>
          <w:rFonts w:ascii="Times New Roman" w:hAnsi="Times New Roman" w:cs="Times New Roman"/>
          <w:b/>
          <w:bCs/>
          <w:sz w:val="24"/>
          <w:szCs w:val="24"/>
        </w:rPr>
      </w:pPr>
      <w:r w:rsidRPr="00561DE7">
        <w:rPr>
          <w:rFonts w:ascii="Times New Roman" w:hAnsi="Times New Roman" w:cs="Times New Roman"/>
          <w:b/>
          <w:bCs/>
          <w:sz w:val="24"/>
          <w:szCs w:val="24"/>
        </w:rPr>
        <w:t>References</w:t>
      </w:r>
    </w:p>
    <w:p w14:paraId="44A4A8E2" w14:textId="674F4FFA" w:rsidR="00561DE7" w:rsidRDefault="00561DE7" w:rsidP="00561DE7">
      <w:pPr>
        <w:jc w:val="both"/>
        <w:rPr>
          <w:rFonts w:ascii="Times New Roman" w:hAnsi="Times New Roman" w:cs="Times New Roman"/>
          <w:color w:val="212121"/>
          <w:sz w:val="24"/>
          <w:szCs w:val="24"/>
          <w:shd w:val="clear" w:color="auto" w:fill="FFFFFF"/>
        </w:rPr>
      </w:pPr>
      <w:r w:rsidRPr="00561DE7">
        <w:rPr>
          <w:rFonts w:ascii="Times New Roman" w:hAnsi="Times New Roman" w:cs="Times New Roman"/>
          <w:color w:val="212121"/>
          <w:sz w:val="24"/>
          <w:szCs w:val="24"/>
          <w:shd w:val="clear" w:color="auto" w:fill="FFFFFF"/>
        </w:rPr>
        <w:t>Adaji A</w:t>
      </w:r>
      <w:r>
        <w:rPr>
          <w:rFonts w:ascii="Times New Roman" w:hAnsi="Times New Roman" w:cs="Times New Roman"/>
          <w:color w:val="212121"/>
          <w:sz w:val="24"/>
          <w:szCs w:val="24"/>
          <w:shd w:val="clear" w:color="auto" w:fill="FFFFFF"/>
        </w:rPr>
        <w:t xml:space="preserve">. </w:t>
      </w:r>
      <w:r w:rsidRPr="00561DE7">
        <w:rPr>
          <w:rFonts w:ascii="Times New Roman" w:hAnsi="Times New Roman" w:cs="Times New Roman"/>
          <w:color w:val="212121"/>
          <w:sz w:val="24"/>
          <w:szCs w:val="24"/>
          <w:shd w:val="clear" w:color="auto" w:fill="FFFFFF"/>
        </w:rPr>
        <w:t xml:space="preserve">E. </w:t>
      </w:r>
      <w:r>
        <w:rPr>
          <w:rFonts w:ascii="Times New Roman" w:hAnsi="Times New Roman" w:cs="Times New Roman"/>
          <w:color w:val="212121"/>
          <w:sz w:val="24"/>
          <w:szCs w:val="24"/>
          <w:shd w:val="clear" w:color="auto" w:fill="FFFFFF"/>
        </w:rPr>
        <w:t xml:space="preserve">(2023) </w:t>
      </w:r>
      <w:r w:rsidRPr="00561DE7">
        <w:rPr>
          <w:rFonts w:ascii="Times New Roman" w:hAnsi="Times New Roman" w:cs="Times New Roman"/>
          <w:color w:val="212121"/>
          <w:sz w:val="24"/>
          <w:szCs w:val="24"/>
          <w:shd w:val="clear" w:color="auto" w:fill="FFFFFF"/>
        </w:rPr>
        <w:t xml:space="preserve">Reconciling the ideals of open science with data privacy in the context of health research in Nigeria: A legal analysis. </w:t>
      </w:r>
      <w:r w:rsidRPr="00561DE7">
        <w:rPr>
          <w:rFonts w:ascii="Times New Roman" w:hAnsi="Times New Roman" w:cs="Times New Roman"/>
          <w:i/>
          <w:iCs/>
          <w:color w:val="212121"/>
          <w:sz w:val="24"/>
          <w:szCs w:val="24"/>
          <w:shd w:val="clear" w:color="auto" w:fill="FFFFFF"/>
        </w:rPr>
        <w:t>Res Sq [Preprint].</w:t>
      </w:r>
      <w:r w:rsidRPr="00561DE7">
        <w:rPr>
          <w:rFonts w:ascii="Times New Roman" w:hAnsi="Times New Roman" w:cs="Times New Roman"/>
          <w:color w:val="212121"/>
          <w:sz w:val="24"/>
          <w:szCs w:val="24"/>
          <w:shd w:val="clear" w:color="auto" w:fill="FFFFFF"/>
        </w:rPr>
        <w:t xml:space="preserve"> 2023 Oct 24: rs.3.rs-3293485. doi: 10.21203/rs.3.rs-3293485/v1. PMID: 37961613; PMCID: PMC10635297.</w:t>
      </w:r>
    </w:p>
    <w:p w14:paraId="7BEFB646" w14:textId="02E5383F" w:rsidR="00561DE7" w:rsidRPr="00561DE7" w:rsidRDefault="00561DE7" w:rsidP="00561DE7">
      <w:pPr>
        <w:jc w:val="both"/>
        <w:rPr>
          <w:rFonts w:ascii="Times New Roman" w:hAnsi="Times New Roman" w:cs="Times New Roman"/>
          <w:sz w:val="24"/>
          <w:szCs w:val="24"/>
        </w:rPr>
      </w:pPr>
      <w:r>
        <w:rPr>
          <w:rFonts w:ascii="Times New Roman" w:hAnsi="Times New Roman" w:cs="Times New Roman"/>
          <w:color w:val="333333"/>
          <w:sz w:val="24"/>
          <w:szCs w:val="24"/>
        </w:rPr>
        <w:t>A</w:t>
      </w:r>
      <w:r w:rsidRPr="00561DE7">
        <w:rPr>
          <w:rFonts w:ascii="Times New Roman" w:hAnsi="Times New Roman" w:cs="Times New Roman"/>
          <w:color w:val="333333"/>
          <w:sz w:val="24"/>
          <w:szCs w:val="24"/>
        </w:rPr>
        <w:t>jani, F</w:t>
      </w:r>
      <w:r>
        <w:rPr>
          <w:rFonts w:ascii="Times New Roman" w:hAnsi="Times New Roman" w:cs="Times New Roman"/>
          <w:color w:val="333333"/>
          <w:sz w:val="24"/>
          <w:szCs w:val="24"/>
        </w:rPr>
        <w:t xml:space="preserve">., </w:t>
      </w:r>
      <w:r w:rsidRPr="00561DE7">
        <w:rPr>
          <w:rFonts w:ascii="Times New Roman" w:hAnsi="Times New Roman" w:cs="Times New Roman"/>
          <w:color w:val="333333"/>
          <w:sz w:val="24"/>
          <w:szCs w:val="24"/>
        </w:rPr>
        <w:t>&amp; Olayinka, A</w:t>
      </w:r>
      <w:r>
        <w:rPr>
          <w:rFonts w:ascii="Times New Roman" w:hAnsi="Times New Roman" w:cs="Times New Roman"/>
          <w:color w:val="333333"/>
          <w:sz w:val="24"/>
          <w:szCs w:val="24"/>
        </w:rPr>
        <w:t>.,</w:t>
      </w:r>
      <w:r w:rsidRPr="00561DE7">
        <w:rPr>
          <w:rFonts w:ascii="Times New Roman" w:hAnsi="Times New Roman" w:cs="Times New Roman"/>
          <w:color w:val="333333"/>
          <w:sz w:val="24"/>
          <w:szCs w:val="24"/>
        </w:rPr>
        <w:t xml:space="preserve"> &amp; Sulyman, A</w:t>
      </w:r>
      <w:r>
        <w:rPr>
          <w:rFonts w:ascii="Times New Roman" w:hAnsi="Times New Roman" w:cs="Times New Roman"/>
          <w:color w:val="333333"/>
          <w:sz w:val="24"/>
          <w:szCs w:val="24"/>
        </w:rPr>
        <w:t xml:space="preserve">., </w:t>
      </w:r>
      <w:r w:rsidRPr="00561DE7">
        <w:rPr>
          <w:rFonts w:ascii="Times New Roman" w:hAnsi="Times New Roman" w:cs="Times New Roman"/>
          <w:color w:val="333333"/>
          <w:sz w:val="24"/>
          <w:szCs w:val="24"/>
        </w:rPr>
        <w:t xml:space="preserve">(2023). Exploring </w:t>
      </w:r>
      <w:r>
        <w:rPr>
          <w:rFonts w:ascii="Times New Roman" w:hAnsi="Times New Roman" w:cs="Times New Roman"/>
          <w:color w:val="333333"/>
          <w:sz w:val="24"/>
          <w:szCs w:val="24"/>
        </w:rPr>
        <w:t>t</w:t>
      </w:r>
      <w:r w:rsidRPr="00561DE7">
        <w:rPr>
          <w:rFonts w:ascii="Times New Roman" w:hAnsi="Times New Roman" w:cs="Times New Roman"/>
          <w:color w:val="333333"/>
          <w:sz w:val="24"/>
          <w:szCs w:val="24"/>
        </w:rPr>
        <w:t xml:space="preserve">he </w:t>
      </w:r>
      <w:r>
        <w:rPr>
          <w:rFonts w:ascii="Times New Roman" w:hAnsi="Times New Roman" w:cs="Times New Roman"/>
          <w:color w:val="333333"/>
          <w:sz w:val="24"/>
          <w:szCs w:val="24"/>
        </w:rPr>
        <w:t>e</w:t>
      </w:r>
      <w:r w:rsidRPr="00561DE7">
        <w:rPr>
          <w:rFonts w:ascii="Times New Roman" w:hAnsi="Times New Roman" w:cs="Times New Roman"/>
          <w:color w:val="333333"/>
          <w:sz w:val="24"/>
          <w:szCs w:val="24"/>
        </w:rPr>
        <w:t xml:space="preserve">ngagement </w:t>
      </w:r>
      <w:r>
        <w:rPr>
          <w:rFonts w:ascii="Times New Roman" w:hAnsi="Times New Roman" w:cs="Times New Roman"/>
          <w:color w:val="333333"/>
          <w:sz w:val="24"/>
          <w:szCs w:val="24"/>
        </w:rPr>
        <w:t>i</w:t>
      </w:r>
      <w:r w:rsidRPr="00561DE7">
        <w:rPr>
          <w:rFonts w:ascii="Times New Roman" w:hAnsi="Times New Roman" w:cs="Times New Roman"/>
          <w:color w:val="333333"/>
          <w:sz w:val="24"/>
          <w:szCs w:val="24"/>
        </w:rPr>
        <w:t xml:space="preserve">n </w:t>
      </w:r>
      <w:r>
        <w:rPr>
          <w:rFonts w:ascii="Times New Roman" w:hAnsi="Times New Roman" w:cs="Times New Roman"/>
          <w:color w:val="333333"/>
          <w:sz w:val="24"/>
          <w:szCs w:val="24"/>
        </w:rPr>
        <w:t>o</w:t>
      </w:r>
      <w:r w:rsidRPr="00561DE7">
        <w:rPr>
          <w:rFonts w:ascii="Times New Roman" w:hAnsi="Times New Roman" w:cs="Times New Roman"/>
          <w:color w:val="333333"/>
          <w:sz w:val="24"/>
          <w:szCs w:val="24"/>
        </w:rPr>
        <w:t xml:space="preserve">pen </w:t>
      </w:r>
      <w:r>
        <w:rPr>
          <w:rFonts w:ascii="Times New Roman" w:hAnsi="Times New Roman" w:cs="Times New Roman"/>
          <w:color w:val="333333"/>
          <w:sz w:val="24"/>
          <w:szCs w:val="24"/>
        </w:rPr>
        <w:t>r</w:t>
      </w:r>
      <w:r w:rsidRPr="00561DE7">
        <w:rPr>
          <w:rFonts w:ascii="Times New Roman" w:hAnsi="Times New Roman" w:cs="Times New Roman"/>
          <w:color w:val="333333"/>
          <w:sz w:val="24"/>
          <w:szCs w:val="24"/>
        </w:rPr>
        <w:t xml:space="preserve">esearch </w:t>
      </w:r>
      <w:r>
        <w:rPr>
          <w:rFonts w:ascii="Times New Roman" w:hAnsi="Times New Roman" w:cs="Times New Roman"/>
          <w:color w:val="333333"/>
          <w:sz w:val="24"/>
          <w:szCs w:val="24"/>
        </w:rPr>
        <w:t>p</w:t>
      </w:r>
      <w:r w:rsidRPr="00561DE7">
        <w:rPr>
          <w:rFonts w:ascii="Times New Roman" w:hAnsi="Times New Roman" w:cs="Times New Roman"/>
          <w:color w:val="333333"/>
          <w:sz w:val="24"/>
          <w:szCs w:val="24"/>
        </w:rPr>
        <w:t xml:space="preserve">ractices </w:t>
      </w:r>
      <w:r>
        <w:rPr>
          <w:rFonts w:ascii="Times New Roman" w:hAnsi="Times New Roman" w:cs="Times New Roman"/>
          <w:color w:val="333333"/>
          <w:sz w:val="24"/>
          <w:szCs w:val="24"/>
        </w:rPr>
        <w:t>b</w:t>
      </w:r>
      <w:r w:rsidRPr="00561DE7">
        <w:rPr>
          <w:rFonts w:ascii="Times New Roman" w:hAnsi="Times New Roman" w:cs="Times New Roman"/>
          <w:color w:val="333333"/>
          <w:sz w:val="24"/>
          <w:szCs w:val="24"/>
        </w:rPr>
        <w:t>y</w:t>
      </w:r>
      <w:r>
        <w:rPr>
          <w:rFonts w:ascii="Times New Roman" w:hAnsi="Times New Roman" w:cs="Times New Roman"/>
          <w:color w:val="333333"/>
          <w:sz w:val="24"/>
          <w:szCs w:val="24"/>
        </w:rPr>
        <w:t xml:space="preserve"> l</w:t>
      </w:r>
      <w:r w:rsidRPr="00561DE7">
        <w:rPr>
          <w:rFonts w:ascii="Times New Roman" w:hAnsi="Times New Roman" w:cs="Times New Roman"/>
          <w:color w:val="333333"/>
          <w:sz w:val="24"/>
          <w:szCs w:val="24"/>
        </w:rPr>
        <w:t xml:space="preserve">ibrarians </w:t>
      </w:r>
      <w:r>
        <w:rPr>
          <w:rFonts w:ascii="Times New Roman" w:hAnsi="Times New Roman" w:cs="Times New Roman"/>
          <w:color w:val="333333"/>
          <w:sz w:val="24"/>
          <w:szCs w:val="24"/>
        </w:rPr>
        <w:t>i</w:t>
      </w:r>
      <w:r w:rsidRPr="00561DE7">
        <w:rPr>
          <w:rFonts w:ascii="Times New Roman" w:hAnsi="Times New Roman" w:cs="Times New Roman"/>
          <w:color w:val="333333"/>
          <w:sz w:val="24"/>
          <w:szCs w:val="24"/>
        </w:rPr>
        <w:t xml:space="preserve">n Kwara State. </w:t>
      </w:r>
      <w:r w:rsidRPr="00561DE7">
        <w:rPr>
          <w:rFonts w:ascii="Times New Roman" w:hAnsi="Times New Roman" w:cs="Times New Roman"/>
          <w:i/>
          <w:iCs/>
          <w:color w:val="333333"/>
          <w:sz w:val="24"/>
          <w:szCs w:val="24"/>
        </w:rPr>
        <w:t>International Journal of Librarianship (IJoL).</w:t>
      </w:r>
      <w:r w:rsidRPr="00561DE7">
        <w:rPr>
          <w:rFonts w:ascii="Times New Roman" w:hAnsi="Times New Roman" w:cs="Times New Roman"/>
          <w:color w:val="333333"/>
          <w:sz w:val="24"/>
          <w:szCs w:val="24"/>
        </w:rPr>
        <w:t xml:space="preserve"> 8. 108-120. 10.23974/ijol.2023.vl8.1.278.</w:t>
      </w:r>
    </w:p>
    <w:p w14:paraId="39DA259C" w14:textId="77777777" w:rsidR="00E27D7B" w:rsidRPr="00E27D7B" w:rsidRDefault="00E27D7B" w:rsidP="00041029">
      <w:pPr>
        <w:jc w:val="both"/>
        <w:rPr>
          <w:rFonts w:ascii="Times New Roman" w:hAnsi="Times New Roman" w:cs="Times New Roman"/>
          <w:sz w:val="24"/>
          <w:szCs w:val="24"/>
        </w:rPr>
      </w:pPr>
      <w:r w:rsidRPr="00E27D7B">
        <w:rPr>
          <w:rFonts w:ascii="Times New Roman" w:hAnsi="Times New Roman" w:cs="Times New Roman"/>
          <w:sz w:val="24"/>
          <w:szCs w:val="24"/>
        </w:rPr>
        <w:t>Boon Han Lim, Carlo d’Ippoliti, Martin Dominik, Koen Vermeir, Kok-Keong Chong, et al.. A global assessment of academic promotion criteria: What really counts?. 2023. ffhalshs-04385394f</w:t>
      </w:r>
    </w:p>
    <w:p w14:paraId="7E1AD246" w14:textId="6584FC91" w:rsidR="00561DE7" w:rsidRPr="00561DE7" w:rsidRDefault="00561DE7" w:rsidP="00041029">
      <w:pPr>
        <w:jc w:val="both"/>
        <w:rPr>
          <w:rFonts w:ascii="Times New Roman" w:hAnsi="Times New Roman" w:cs="Times New Roman"/>
          <w:bCs/>
          <w:sz w:val="24"/>
          <w:szCs w:val="24"/>
        </w:rPr>
      </w:pPr>
      <w:r w:rsidRPr="00561DE7">
        <w:rPr>
          <w:rFonts w:ascii="Times New Roman" w:hAnsi="Times New Roman" w:cs="Times New Roman"/>
          <w:bCs/>
          <w:sz w:val="24"/>
          <w:szCs w:val="24"/>
        </w:rPr>
        <w:t xml:space="preserve">Chuks-Ibe, P. O., Salau, S. A., Akobe, O. D., &amp; Omeiza, M. K. (2025) Perception of faculty members on the adoption of open science in a university of Technology. </w:t>
      </w:r>
      <w:r w:rsidRPr="00561DE7">
        <w:rPr>
          <w:rFonts w:ascii="Times New Roman" w:hAnsi="Times New Roman" w:cs="Times New Roman"/>
          <w:bCs/>
          <w:i/>
          <w:iCs/>
          <w:sz w:val="24"/>
          <w:szCs w:val="24"/>
        </w:rPr>
        <w:t xml:space="preserve">Presented at the DLIS Biennial International Conference held at the University of Botswana </w:t>
      </w:r>
      <w:r w:rsidRPr="00561DE7">
        <w:rPr>
          <w:rFonts w:ascii="Times New Roman" w:hAnsi="Times New Roman" w:cs="Times New Roman"/>
          <w:bCs/>
          <w:sz w:val="24"/>
          <w:szCs w:val="24"/>
        </w:rPr>
        <w:t>on the 9</w:t>
      </w:r>
      <w:r w:rsidRPr="00561DE7">
        <w:rPr>
          <w:rFonts w:ascii="Times New Roman" w:hAnsi="Times New Roman" w:cs="Times New Roman"/>
          <w:bCs/>
          <w:sz w:val="24"/>
          <w:szCs w:val="24"/>
          <w:vertAlign w:val="superscript"/>
        </w:rPr>
        <w:t>th</w:t>
      </w:r>
      <w:r w:rsidRPr="00561DE7">
        <w:rPr>
          <w:rFonts w:ascii="Times New Roman" w:hAnsi="Times New Roman" w:cs="Times New Roman"/>
          <w:bCs/>
          <w:sz w:val="24"/>
          <w:szCs w:val="24"/>
        </w:rPr>
        <w:t>- 11</w:t>
      </w:r>
      <w:r w:rsidRPr="00561DE7">
        <w:rPr>
          <w:rFonts w:ascii="Times New Roman" w:hAnsi="Times New Roman" w:cs="Times New Roman"/>
          <w:bCs/>
          <w:sz w:val="24"/>
          <w:szCs w:val="24"/>
          <w:vertAlign w:val="superscript"/>
        </w:rPr>
        <w:t>th</w:t>
      </w:r>
      <w:r w:rsidRPr="00561DE7">
        <w:rPr>
          <w:rFonts w:ascii="Times New Roman" w:hAnsi="Times New Roman" w:cs="Times New Roman"/>
          <w:bCs/>
          <w:sz w:val="24"/>
          <w:szCs w:val="24"/>
        </w:rPr>
        <w:t xml:space="preserve"> April, 2025</w:t>
      </w:r>
    </w:p>
    <w:p w14:paraId="6601B905" w14:textId="77777777" w:rsidR="00561DE7" w:rsidRPr="00561DE7" w:rsidRDefault="00561DE7" w:rsidP="00041029">
      <w:pPr>
        <w:jc w:val="both"/>
        <w:rPr>
          <w:rFonts w:ascii="Times New Roman" w:hAnsi="Times New Roman" w:cs="Times New Roman"/>
          <w:sz w:val="24"/>
          <w:szCs w:val="24"/>
        </w:rPr>
      </w:pPr>
      <w:r w:rsidRPr="00561DE7">
        <w:rPr>
          <w:rFonts w:ascii="Times New Roman" w:hAnsi="Times New Roman" w:cs="Times New Roman"/>
          <w:sz w:val="24"/>
          <w:szCs w:val="24"/>
        </w:rPr>
        <w:t>D’Ippoliti</w:t>
      </w:r>
      <w:r>
        <w:rPr>
          <w:rFonts w:ascii="Times New Roman" w:hAnsi="Times New Roman" w:cs="Times New Roman"/>
          <w:sz w:val="24"/>
          <w:szCs w:val="24"/>
        </w:rPr>
        <w:t>, C.</w:t>
      </w:r>
      <w:r w:rsidRPr="00561DE7">
        <w:rPr>
          <w:rFonts w:ascii="Times New Roman" w:hAnsi="Times New Roman" w:cs="Times New Roman"/>
          <w:sz w:val="24"/>
          <w:szCs w:val="24"/>
        </w:rPr>
        <w:t xml:space="preserve"> (202</w:t>
      </w:r>
      <w:r>
        <w:rPr>
          <w:rFonts w:ascii="Times New Roman" w:hAnsi="Times New Roman" w:cs="Times New Roman"/>
          <w:sz w:val="24"/>
          <w:szCs w:val="24"/>
        </w:rPr>
        <w:t>2</w:t>
      </w:r>
      <w:r w:rsidRPr="00561DE7">
        <w:rPr>
          <w:rFonts w:ascii="Times New Roman" w:hAnsi="Times New Roman" w:cs="Times New Roman"/>
          <w:sz w:val="24"/>
          <w:szCs w:val="24"/>
        </w:rPr>
        <w:t>)</w:t>
      </w:r>
      <w:r>
        <w:rPr>
          <w:rFonts w:ascii="Times New Roman" w:hAnsi="Times New Roman" w:cs="Times New Roman"/>
          <w:sz w:val="24"/>
          <w:szCs w:val="24"/>
        </w:rPr>
        <w:t xml:space="preserve"> </w:t>
      </w:r>
      <w:r w:rsidRPr="00561DE7">
        <w:rPr>
          <w:rFonts w:ascii="Times New Roman" w:hAnsi="Times New Roman" w:cs="Times New Roman"/>
          <w:i/>
          <w:iCs/>
          <w:sz w:val="24"/>
          <w:szCs w:val="24"/>
        </w:rPr>
        <w:t>Democratising the Economics Debate: Pluralism and Research Evaluation</w:t>
      </w:r>
      <w:r w:rsidRPr="00561DE7">
        <w:rPr>
          <w:rFonts w:ascii="Times New Roman" w:hAnsi="Times New Roman" w:cs="Times New Roman"/>
          <w:sz w:val="24"/>
          <w:szCs w:val="24"/>
        </w:rPr>
        <w:t>. Routledge. ISBN 9780367342012</w:t>
      </w:r>
    </w:p>
    <w:p w14:paraId="59D83C63" w14:textId="23D15AF6" w:rsidR="00561DE7" w:rsidRPr="00561DE7" w:rsidRDefault="00561DE7" w:rsidP="00561DE7">
      <w:pPr>
        <w:spacing w:before="100" w:beforeAutospacing="1" w:after="100" w:afterAutospacing="1" w:line="240" w:lineRule="auto"/>
        <w:rPr>
          <w:rFonts w:ascii="Times New Roman" w:hAnsi="Times New Roman" w:cs="Times New Roman"/>
          <w:sz w:val="24"/>
          <w:szCs w:val="24"/>
        </w:rPr>
      </w:pPr>
      <w:r w:rsidRPr="00561DE7">
        <w:rPr>
          <w:rFonts w:ascii="Times New Roman" w:hAnsi="Times New Roman" w:cs="Times New Roman"/>
          <w:sz w:val="24"/>
          <w:szCs w:val="24"/>
        </w:rPr>
        <w:t xml:space="preserve"> García, A. B. (2024) </w:t>
      </w:r>
      <w:r w:rsidRPr="00561DE7">
        <w:rPr>
          <w:rFonts w:ascii="Times New Roman" w:hAnsi="Times New Roman" w:cs="Times New Roman"/>
          <w:i/>
          <w:iCs/>
          <w:sz w:val="24"/>
          <w:szCs w:val="24"/>
        </w:rPr>
        <w:t>Science is/as a public good</w:t>
      </w:r>
      <w:r w:rsidRPr="00561DE7">
        <w:rPr>
          <w:rFonts w:ascii="Times New Roman" w:hAnsi="Times New Roman" w:cs="Times New Roman"/>
          <w:sz w:val="24"/>
          <w:szCs w:val="24"/>
        </w:rPr>
        <w:t>. A presentation at the 2</w:t>
      </w:r>
      <w:r w:rsidRPr="00561DE7">
        <w:rPr>
          <w:rFonts w:ascii="Times New Roman" w:hAnsi="Times New Roman" w:cs="Times New Roman"/>
          <w:sz w:val="24"/>
          <w:szCs w:val="24"/>
          <w:vertAlign w:val="superscript"/>
        </w:rPr>
        <w:t>nd</w:t>
      </w:r>
      <w:r w:rsidRPr="00561DE7">
        <w:rPr>
          <w:rFonts w:ascii="Times New Roman" w:hAnsi="Times New Roman" w:cs="Times New Roman"/>
          <w:sz w:val="24"/>
          <w:szCs w:val="24"/>
        </w:rPr>
        <w:t xml:space="preserve"> Global Diamond Open Access Summit held at the University of Cape Town, South Africa.</w:t>
      </w:r>
    </w:p>
    <w:p w14:paraId="57919A60" w14:textId="77777777" w:rsidR="00561DE7" w:rsidRPr="00561DE7" w:rsidRDefault="00561DE7" w:rsidP="00C22FB7">
      <w:pPr>
        <w:spacing w:before="100" w:beforeAutospacing="1" w:after="100" w:afterAutospacing="1" w:line="240" w:lineRule="auto"/>
        <w:rPr>
          <w:rFonts w:ascii="Times New Roman" w:hAnsi="Times New Roman" w:cs="Times New Roman"/>
          <w:color w:val="212121"/>
          <w:sz w:val="24"/>
          <w:szCs w:val="24"/>
          <w:shd w:val="clear" w:color="auto" w:fill="FFFFFF"/>
        </w:rPr>
      </w:pPr>
      <w:r w:rsidRPr="00561DE7">
        <w:rPr>
          <w:rFonts w:ascii="Times New Roman" w:hAnsi="Times New Roman" w:cs="Times New Roman"/>
          <w:color w:val="212121"/>
          <w:sz w:val="24"/>
          <w:szCs w:val="24"/>
          <w:shd w:val="clear" w:color="auto" w:fill="FFFFFF"/>
        </w:rPr>
        <w:t>Huston P, Edge VL, Bernier E. Reaping the benefits of Open Data in public health. Can Commun Dis Rep. 2019 Oct 3;45(11):252-256. doi: 10.14745/ccdr.v45i10a01. PMID: 31647060; PMCID: PMC6781855</w:t>
      </w:r>
    </w:p>
    <w:p w14:paraId="07DC2ABF" w14:textId="62FA6FD1" w:rsidR="00561DE7" w:rsidRPr="00561DE7" w:rsidRDefault="00561DE7" w:rsidP="00561DE7">
      <w:pPr>
        <w:jc w:val="both"/>
        <w:rPr>
          <w:rFonts w:ascii="Times New Roman" w:hAnsi="Times New Roman" w:cs="Times New Roman"/>
          <w:sz w:val="24"/>
          <w:szCs w:val="24"/>
        </w:rPr>
      </w:pPr>
      <w:r w:rsidRPr="00561DE7">
        <w:rPr>
          <w:rFonts w:ascii="Times New Roman" w:hAnsi="Times New Roman" w:cs="Times New Roman"/>
          <w:color w:val="1B1B1B"/>
          <w:sz w:val="24"/>
          <w:szCs w:val="24"/>
          <w:shd w:val="clear" w:color="auto" w:fill="FFFFFF"/>
        </w:rPr>
        <w:t xml:space="preserve">Kocyigit BF, Akyol A, Zhaksylyk A, Seiil B, Yessirkepov M. </w:t>
      </w:r>
      <w:r>
        <w:rPr>
          <w:rFonts w:ascii="Times New Roman" w:hAnsi="Times New Roman" w:cs="Times New Roman"/>
          <w:color w:val="1B1B1B"/>
          <w:sz w:val="24"/>
          <w:szCs w:val="24"/>
          <w:shd w:val="clear" w:color="auto" w:fill="FFFFFF"/>
        </w:rPr>
        <w:t xml:space="preserve">(2023) </w:t>
      </w:r>
      <w:r w:rsidRPr="00561DE7">
        <w:rPr>
          <w:rFonts w:ascii="Times New Roman" w:hAnsi="Times New Roman" w:cs="Times New Roman"/>
          <w:color w:val="1B1B1B"/>
          <w:sz w:val="24"/>
          <w:szCs w:val="24"/>
          <w:shd w:val="clear" w:color="auto" w:fill="FFFFFF"/>
        </w:rPr>
        <w:t>Analysis of Retracted Publications in Medical Literature Due to Ethical Violations. J Korean Med Sci. 2023 Oct 16;38(40):e324. doi: 10.3346/jkms.2023.38.e324. PMID: 37846787; PMCID: PMC1057899</w:t>
      </w:r>
    </w:p>
    <w:p w14:paraId="24609B02" w14:textId="77777777" w:rsidR="00561DE7" w:rsidRPr="00561DE7" w:rsidRDefault="00561DE7" w:rsidP="00561DE7">
      <w:pPr>
        <w:jc w:val="both"/>
        <w:rPr>
          <w:rFonts w:ascii="Times New Roman" w:hAnsi="Times New Roman" w:cs="Times New Roman"/>
          <w:sz w:val="24"/>
          <w:szCs w:val="24"/>
        </w:rPr>
      </w:pPr>
      <w:r w:rsidRPr="00561DE7">
        <w:rPr>
          <w:rFonts w:ascii="Times New Roman" w:hAnsi="Times New Roman" w:cs="Times New Roman"/>
          <w:sz w:val="24"/>
          <w:szCs w:val="24"/>
        </w:rPr>
        <w:t>Köster M, Moors A, De Houwer J, Ross-Hellauer T, Van Nieuwerburgh I and Verbruggen F (2021) Behavioral Reluctance in Adopting Open Access Publishing: Insights From a Goal-Directed Perspective. Front. Psychol. 12:649915. doi: 10.3389/fpsyg.2021.649915</w:t>
      </w:r>
    </w:p>
    <w:p w14:paraId="74FDCD6E" w14:textId="47BEFAC8" w:rsidR="00561DE7" w:rsidRPr="00561DE7" w:rsidRDefault="00561DE7" w:rsidP="002E3AE0">
      <w:pPr>
        <w:jc w:val="both"/>
        <w:rPr>
          <w:rFonts w:ascii="Times New Roman" w:hAnsi="Times New Roman" w:cs="Times New Roman"/>
          <w:sz w:val="24"/>
          <w:szCs w:val="24"/>
        </w:rPr>
      </w:pPr>
      <w:r w:rsidRPr="00561DE7">
        <w:rPr>
          <w:rFonts w:ascii="Times New Roman" w:hAnsi="Times New Roman" w:cs="Times New Roman"/>
          <w:color w:val="333333"/>
          <w:sz w:val="24"/>
          <w:szCs w:val="24"/>
          <w:shd w:val="clear" w:color="auto" w:fill="FFFFFF"/>
        </w:rPr>
        <w:t xml:space="preserve">Msonde, </w:t>
      </w:r>
      <w:r>
        <w:rPr>
          <w:rFonts w:ascii="Times New Roman" w:hAnsi="Times New Roman" w:cs="Times New Roman"/>
          <w:color w:val="333333"/>
          <w:sz w:val="24"/>
          <w:szCs w:val="24"/>
          <w:shd w:val="clear" w:color="auto" w:fill="FFFFFF"/>
        </w:rPr>
        <w:t xml:space="preserve">E. S, </w:t>
      </w:r>
      <w:r w:rsidRPr="00561DE7">
        <w:rPr>
          <w:rFonts w:ascii="Times New Roman" w:hAnsi="Times New Roman" w:cs="Times New Roman"/>
          <w:color w:val="333333"/>
          <w:sz w:val="24"/>
          <w:szCs w:val="24"/>
          <w:shd w:val="clear" w:color="auto" w:fill="FFFFFF"/>
        </w:rPr>
        <w:t>Mariki, B. O., &amp; Kanyuma, L. S. (2024). Faculty Adoption of Open Science and Their Practices Towards Data Sharing in Tanzanian Health Universities. </w:t>
      </w:r>
      <w:r w:rsidRPr="00561DE7">
        <w:rPr>
          <w:rFonts w:ascii="Times New Roman" w:hAnsi="Times New Roman" w:cs="Times New Roman"/>
          <w:i/>
          <w:iCs/>
          <w:color w:val="333333"/>
          <w:sz w:val="24"/>
          <w:szCs w:val="24"/>
          <w:shd w:val="clear" w:color="auto" w:fill="FFFFFF"/>
        </w:rPr>
        <w:t>The International Information &amp; Library Review</w:t>
      </w:r>
      <w:r w:rsidRPr="00561DE7">
        <w:rPr>
          <w:rFonts w:ascii="Times New Roman" w:hAnsi="Times New Roman" w:cs="Times New Roman"/>
          <w:color w:val="333333"/>
          <w:sz w:val="24"/>
          <w:szCs w:val="24"/>
          <w:shd w:val="clear" w:color="auto" w:fill="FFFFFF"/>
        </w:rPr>
        <w:t>, </w:t>
      </w:r>
      <w:r w:rsidRPr="00561DE7">
        <w:rPr>
          <w:rFonts w:ascii="Times New Roman" w:hAnsi="Times New Roman" w:cs="Times New Roman"/>
          <w:i/>
          <w:iCs/>
          <w:color w:val="333333"/>
          <w:sz w:val="24"/>
          <w:szCs w:val="24"/>
          <w:shd w:val="clear" w:color="auto" w:fill="FFFFFF"/>
        </w:rPr>
        <w:t>56</w:t>
      </w:r>
      <w:r w:rsidRPr="00561DE7">
        <w:rPr>
          <w:rFonts w:ascii="Times New Roman" w:hAnsi="Times New Roman" w:cs="Times New Roman"/>
          <w:color w:val="333333"/>
          <w:sz w:val="24"/>
          <w:szCs w:val="24"/>
          <w:shd w:val="clear" w:color="auto" w:fill="FFFFFF"/>
        </w:rPr>
        <w:t xml:space="preserve">(4), 366–383. </w:t>
      </w:r>
      <w:hyperlink r:id="rId11" w:history="1">
        <w:r w:rsidRPr="00561DE7">
          <w:rPr>
            <w:rStyle w:val="Hyperlink"/>
            <w:rFonts w:ascii="Times New Roman" w:hAnsi="Times New Roman" w:cs="Times New Roman"/>
            <w:sz w:val="24"/>
            <w:szCs w:val="24"/>
            <w:shd w:val="clear" w:color="auto" w:fill="FFFFFF"/>
          </w:rPr>
          <w:t>https://doi.org/10.1080/10572317.2024.2409600</w:t>
        </w:r>
      </w:hyperlink>
      <w:r w:rsidRPr="00561DE7">
        <w:rPr>
          <w:rFonts w:ascii="Times New Roman" w:hAnsi="Times New Roman" w:cs="Times New Roman"/>
          <w:color w:val="333333"/>
          <w:sz w:val="24"/>
          <w:szCs w:val="24"/>
        </w:rPr>
        <w:t>)</w:t>
      </w:r>
    </w:p>
    <w:p w14:paraId="6801826D" w14:textId="77777777" w:rsidR="00561DE7" w:rsidRPr="00561DE7" w:rsidRDefault="00561DE7" w:rsidP="00041029">
      <w:pPr>
        <w:jc w:val="both"/>
        <w:rPr>
          <w:rFonts w:ascii="Times New Roman" w:hAnsi="Times New Roman" w:cs="Times New Roman"/>
          <w:sz w:val="24"/>
          <w:szCs w:val="24"/>
        </w:rPr>
      </w:pPr>
      <w:r w:rsidRPr="00561DE7">
        <w:rPr>
          <w:rFonts w:ascii="Times New Roman" w:hAnsi="Times New Roman" w:cs="Times New Roman"/>
          <w:sz w:val="24"/>
          <w:szCs w:val="24"/>
        </w:rPr>
        <w:t>Necker</w:t>
      </w:r>
      <w:r>
        <w:rPr>
          <w:rFonts w:ascii="Times New Roman" w:hAnsi="Times New Roman" w:cs="Times New Roman"/>
          <w:sz w:val="24"/>
          <w:szCs w:val="24"/>
        </w:rPr>
        <w:t>, S.</w:t>
      </w:r>
      <w:r w:rsidRPr="00561DE7">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561DE7">
        <w:rPr>
          <w:rFonts w:ascii="Times New Roman" w:hAnsi="Times New Roman" w:cs="Times New Roman"/>
          <w:sz w:val="24"/>
          <w:szCs w:val="24"/>
        </w:rPr>
        <w:t>Scientific Misbehaviour in Economic</w:t>
      </w:r>
      <w:r>
        <w:rPr>
          <w:rFonts w:ascii="Times New Roman" w:hAnsi="Times New Roman" w:cs="Times New Roman"/>
          <w:sz w:val="24"/>
          <w:szCs w:val="24"/>
        </w:rPr>
        <w:t>s,</w:t>
      </w:r>
      <w:r w:rsidRPr="00561DE7">
        <w:rPr>
          <w:rFonts w:ascii="Times New Roman" w:hAnsi="Times New Roman" w:cs="Times New Roman"/>
          <w:sz w:val="24"/>
          <w:szCs w:val="24"/>
        </w:rPr>
        <w:t xml:space="preserve"> </w:t>
      </w:r>
      <w:r w:rsidRPr="00561DE7">
        <w:rPr>
          <w:rFonts w:ascii="Times New Roman" w:hAnsi="Times New Roman" w:cs="Times New Roman"/>
          <w:i/>
          <w:iCs/>
          <w:sz w:val="24"/>
          <w:szCs w:val="24"/>
        </w:rPr>
        <w:t>Research Policy</w:t>
      </w:r>
      <w:r w:rsidRPr="00561DE7">
        <w:rPr>
          <w:rFonts w:ascii="Times New Roman" w:hAnsi="Times New Roman" w:cs="Times New Roman"/>
          <w:sz w:val="24"/>
          <w:szCs w:val="24"/>
        </w:rPr>
        <w:t xml:space="preserve"> 43, 1747. DOI: 10.1016/j.respol.2014.05.002</w:t>
      </w:r>
    </w:p>
    <w:p w14:paraId="1CF57C8C" w14:textId="77777777" w:rsidR="00561DE7" w:rsidRPr="00561DE7" w:rsidRDefault="00561DE7" w:rsidP="002E3AE0">
      <w:pPr>
        <w:jc w:val="both"/>
        <w:rPr>
          <w:rFonts w:ascii="Times New Roman" w:hAnsi="Times New Roman" w:cs="Times New Roman"/>
          <w:sz w:val="24"/>
          <w:szCs w:val="24"/>
        </w:rPr>
      </w:pPr>
      <w:r w:rsidRPr="00561DE7">
        <w:rPr>
          <w:rFonts w:ascii="Times New Roman" w:hAnsi="Times New Roman" w:cs="Times New Roman"/>
          <w:sz w:val="24"/>
          <w:szCs w:val="24"/>
        </w:rPr>
        <w:t xml:space="preserve">Okiki, O. C., Osedo, O.A. &amp; Okpah, B. (2020). Stakeholders’ awareness and willingness to submit scholarly works to institutional repository towards research visibility: A case of </w:t>
      </w:r>
      <w:r w:rsidRPr="00561DE7">
        <w:rPr>
          <w:rFonts w:ascii="Times New Roman" w:hAnsi="Times New Roman" w:cs="Times New Roman"/>
          <w:sz w:val="24"/>
          <w:szCs w:val="24"/>
        </w:rPr>
        <w:lastRenderedPageBreak/>
        <w:t xml:space="preserve">University of Lagos. </w:t>
      </w:r>
      <w:r w:rsidRPr="00E27D7B">
        <w:rPr>
          <w:rFonts w:ascii="Times New Roman" w:hAnsi="Times New Roman" w:cs="Times New Roman"/>
          <w:i/>
          <w:iCs/>
          <w:sz w:val="24"/>
          <w:szCs w:val="24"/>
        </w:rPr>
        <w:t>Journal of Applied Information Science and Technology</w:t>
      </w:r>
      <w:r w:rsidRPr="00561DE7">
        <w:rPr>
          <w:rFonts w:ascii="Times New Roman" w:hAnsi="Times New Roman" w:cs="Times New Roman"/>
          <w:sz w:val="24"/>
          <w:szCs w:val="24"/>
        </w:rPr>
        <w:t xml:space="preserve"> 13 (2), 101-110. </w:t>
      </w:r>
      <w:hyperlink r:id="rId12" w:history="1">
        <w:r w:rsidRPr="00561DE7">
          <w:rPr>
            <w:rStyle w:val="Hyperlink"/>
            <w:rFonts w:ascii="Times New Roman" w:hAnsi="Times New Roman" w:cs="Times New Roman"/>
            <w:sz w:val="24"/>
            <w:szCs w:val="24"/>
          </w:rPr>
          <w:t>https://ssrn.com/abstract=3736023</w:t>
        </w:r>
      </w:hyperlink>
    </w:p>
    <w:p w14:paraId="10B7BE62" w14:textId="77777777" w:rsidR="00561DE7" w:rsidRPr="00561DE7" w:rsidRDefault="00561DE7" w:rsidP="00041029">
      <w:pPr>
        <w:jc w:val="both"/>
        <w:rPr>
          <w:rFonts w:ascii="Times New Roman" w:hAnsi="Times New Roman" w:cs="Times New Roman"/>
          <w:sz w:val="24"/>
          <w:szCs w:val="24"/>
        </w:rPr>
      </w:pPr>
      <w:r w:rsidRPr="00561DE7">
        <w:rPr>
          <w:rFonts w:ascii="Times New Roman" w:hAnsi="Times New Roman" w:cs="Times New Roman"/>
          <w:sz w:val="24"/>
          <w:szCs w:val="24"/>
        </w:rPr>
        <w:t xml:space="preserve">Onyebinama, C. O. and Chima-James, N. (2024) Promoting Faculty Research Excellence and Visibility in Nigerian Universities through the Open Access Paradigm Shift. </w:t>
      </w:r>
      <w:r w:rsidRPr="003F743C">
        <w:rPr>
          <w:rFonts w:ascii="Times New Roman" w:hAnsi="Times New Roman" w:cs="Times New Roman"/>
          <w:i/>
          <w:iCs/>
          <w:sz w:val="24"/>
          <w:szCs w:val="24"/>
        </w:rPr>
        <w:t xml:space="preserve">Library Philosophy and Practice </w:t>
      </w:r>
      <w:r w:rsidRPr="00561DE7">
        <w:rPr>
          <w:rFonts w:ascii="Times New Roman" w:hAnsi="Times New Roman" w:cs="Times New Roman"/>
          <w:sz w:val="24"/>
          <w:szCs w:val="24"/>
        </w:rPr>
        <w:t>(e-journal). 8124.</w:t>
      </w:r>
    </w:p>
    <w:p w14:paraId="740F7FED" w14:textId="3EDFDAA8" w:rsidR="00561DE7" w:rsidRDefault="00561DE7" w:rsidP="002E3AE0">
      <w:pPr>
        <w:jc w:val="both"/>
        <w:rPr>
          <w:rFonts w:ascii="Times New Roman" w:hAnsi="Times New Roman" w:cs="Times New Roman"/>
          <w:sz w:val="24"/>
          <w:szCs w:val="24"/>
        </w:rPr>
      </w:pPr>
      <w:r w:rsidRPr="00561DE7">
        <w:rPr>
          <w:rFonts w:ascii="Times New Roman" w:hAnsi="Times New Roman" w:cs="Times New Roman"/>
          <w:sz w:val="24"/>
          <w:szCs w:val="24"/>
        </w:rPr>
        <w:t xml:space="preserve">Sabitri, M., Sumitra, B. &amp; Bulu, M. (2018). Perceptions of scholarly publishing in open access routes: A survey of LIS professionals in </w:t>
      </w:r>
      <w:r w:rsidR="003F743C" w:rsidRPr="00561DE7">
        <w:rPr>
          <w:rFonts w:ascii="Times New Roman" w:hAnsi="Times New Roman" w:cs="Times New Roman"/>
          <w:sz w:val="24"/>
          <w:szCs w:val="24"/>
        </w:rPr>
        <w:t>Odisha.</w:t>
      </w:r>
      <w:r w:rsidRPr="00561DE7">
        <w:rPr>
          <w:rFonts w:ascii="Times New Roman" w:hAnsi="Times New Roman" w:cs="Times New Roman"/>
          <w:sz w:val="24"/>
          <w:szCs w:val="24"/>
        </w:rPr>
        <w:t xml:space="preserve"> </w:t>
      </w:r>
      <w:r w:rsidRPr="003F743C">
        <w:rPr>
          <w:rFonts w:ascii="Times New Roman" w:hAnsi="Times New Roman" w:cs="Times New Roman"/>
          <w:i/>
          <w:iCs/>
          <w:sz w:val="24"/>
          <w:szCs w:val="24"/>
        </w:rPr>
        <w:t>Library Philosophy and Practice</w:t>
      </w:r>
      <w:r w:rsidRPr="00561DE7">
        <w:rPr>
          <w:rFonts w:ascii="Times New Roman" w:hAnsi="Times New Roman" w:cs="Times New Roman"/>
          <w:sz w:val="24"/>
          <w:szCs w:val="24"/>
        </w:rPr>
        <w:t xml:space="preserve"> (e-journal). 2117. </w:t>
      </w:r>
      <w:hyperlink r:id="rId13" w:history="1">
        <w:r w:rsidRPr="00561DE7">
          <w:rPr>
            <w:rStyle w:val="Hyperlink"/>
            <w:rFonts w:ascii="Times New Roman" w:hAnsi="Times New Roman" w:cs="Times New Roman"/>
            <w:sz w:val="24"/>
            <w:szCs w:val="24"/>
          </w:rPr>
          <w:t>http://digitalcommons.unl.edu/libphilprac/211</w:t>
        </w:r>
      </w:hyperlink>
    </w:p>
    <w:p w14:paraId="69CA3C4F" w14:textId="63E52BCF" w:rsidR="003F743C" w:rsidRDefault="003F743C" w:rsidP="003F743C">
      <w:pPr>
        <w:pStyle w:val="NoSpacing"/>
        <w:jc w:val="both"/>
        <w:rPr>
          <w:rFonts w:ascii="Book Antiqua" w:hAnsi="Book Antiqua" w:cs="Times New Roman"/>
          <w:bCs/>
          <w:iCs/>
        </w:rPr>
      </w:pPr>
      <w:r>
        <w:rPr>
          <w:rFonts w:ascii="Times New Roman" w:hAnsi="Times New Roman" w:cs="Times New Roman"/>
          <w:sz w:val="24"/>
          <w:szCs w:val="24"/>
        </w:rPr>
        <w:t xml:space="preserve">Salau, S.A. (2021) </w:t>
      </w:r>
      <w:r>
        <w:rPr>
          <w:rFonts w:ascii="Book Antiqua" w:hAnsi="Book Antiqua" w:cs="Times New Roman"/>
          <w:bCs/>
          <w:i/>
        </w:rPr>
        <w:t xml:space="preserve">Development and usability evaluation of a web search application for ETDS in Institutional Repositories of Nigerian University Libraries. </w:t>
      </w:r>
      <w:r>
        <w:rPr>
          <w:rFonts w:ascii="Book Antiqua" w:hAnsi="Book Antiqua" w:cs="Times New Roman"/>
          <w:bCs/>
          <w:iCs/>
        </w:rPr>
        <w:t xml:space="preserve"> A doctoral dissertation submitted to the Federal University of Technology, Minna Nigeria.</w:t>
      </w:r>
    </w:p>
    <w:p w14:paraId="526F8DFA" w14:textId="77777777" w:rsidR="003F743C" w:rsidRPr="003F743C" w:rsidRDefault="003F743C" w:rsidP="003F743C">
      <w:pPr>
        <w:pStyle w:val="NoSpacing"/>
        <w:jc w:val="both"/>
        <w:rPr>
          <w:rFonts w:ascii="Times New Roman" w:hAnsi="Times New Roman" w:cs="Times New Roman"/>
          <w:iCs/>
          <w:sz w:val="24"/>
          <w:szCs w:val="24"/>
        </w:rPr>
      </w:pPr>
    </w:p>
    <w:p w14:paraId="11ABAE7F" w14:textId="26DC45C0" w:rsidR="00561DE7" w:rsidRPr="00561DE7" w:rsidRDefault="00561DE7" w:rsidP="00561DE7">
      <w:pPr>
        <w:jc w:val="both"/>
        <w:rPr>
          <w:rFonts w:ascii="Times New Roman" w:eastAsia="Times New Roman" w:hAnsi="Times New Roman" w:cs="Times New Roman"/>
          <w:sz w:val="24"/>
          <w:szCs w:val="24"/>
          <w:lang w:eastAsia="en-NG"/>
        </w:rPr>
      </w:pPr>
      <w:r w:rsidRPr="00561DE7">
        <w:rPr>
          <w:rFonts w:ascii="Times New Roman" w:eastAsia="Times New Roman" w:hAnsi="Times New Roman" w:cs="Times New Roman"/>
          <w:sz w:val="24"/>
          <w:szCs w:val="24"/>
          <w:lang w:eastAsia="en-NG"/>
        </w:rPr>
        <w:t>Uzobo, E</w:t>
      </w:r>
      <w:r w:rsidR="006D751F">
        <w:rPr>
          <w:rFonts w:ascii="Times New Roman" w:eastAsia="Times New Roman" w:hAnsi="Times New Roman" w:cs="Times New Roman"/>
          <w:sz w:val="24"/>
          <w:szCs w:val="24"/>
          <w:lang w:eastAsia="en-NG"/>
        </w:rPr>
        <w:t xml:space="preserve">., </w:t>
      </w:r>
      <w:r w:rsidRPr="00561DE7">
        <w:rPr>
          <w:rFonts w:ascii="Times New Roman" w:eastAsia="Times New Roman" w:hAnsi="Times New Roman" w:cs="Times New Roman"/>
          <w:sz w:val="24"/>
          <w:szCs w:val="24"/>
          <w:lang w:eastAsia="en-NG"/>
        </w:rPr>
        <w:t>Ayinmoro, A</w:t>
      </w:r>
      <w:r w:rsidR="006D751F">
        <w:rPr>
          <w:rFonts w:ascii="Times New Roman" w:eastAsia="Times New Roman" w:hAnsi="Times New Roman" w:cs="Times New Roman"/>
          <w:sz w:val="24"/>
          <w:szCs w:val="24"/>
          <w:lang w:eastAsia="en-NG"/>
        </w:rPr>
        <w:t xml:space="preserve">., </w:t>
      </w:r>
      <w:r w:rsidRPr="00561DE7">
        <w:rPr>
          <w:rFonts w:ascii="Times New Roman" w:eastAsia="Times New Roman" w:hAnsi="Times New Roman" w:cs="Times New Roman"/>
          <w:sz w:val="24"/>
          <w:szCs w:val="24"/>
          <w:lang w:eastAsia="en-NG"/>
        </w:rPr>
        <w:t>Ojo, T</w:t>
      </w:r>
      <w:r w:rsidR="006D751F">
        <w:rPr>
          <w:rFonts w:ascii="Times New Roman" w:eastAsia="Times New Roman" w:hAnsi="Times New Roman" w:cs="Times New Roman"/>
          <w:sz w:val="24"/>
          <w:szCs w:val="24"/>
          <w:lang w:eastAsia="en-NG"/>
        </w:rPr>
        <w:t xml:space="preserve">. </w:t>
      </w:r>
      <w:r w:rsidRPr="00561DE7">
        <w:rPr>
          <w:rFonts w:ascii="Times New Roman" w:eastAsia="Times New Roman" w:hAnsi="Times New Roman" w:cs="Times New Roman"/>
          <w:sz w:val="24"/>
          <w:szCs w:val="24"/>
          <w:lang w:eastAsia="en-NG"/>
        </w:rPr>
        <w:t xml:space="preserve"> &amp; Gbadeyan, O</w:t>
      </w:r>
      <w:r w:rsidR="006D751F">
        <w:rPr>
          <w:rFonts w:ascii="Times New Roman" w:eastAsia="Times New Roman" w:hAnsi="Times New Roman" w:cs="Times New Roman"/>
          <w:sz w:val="24"/>
          <w:szCs w:val="24"/>
          <w:lang w:eastAsia="en-NG"/>
        </w:rPr>
        <w:t>.</w:t>
      </w:r>
      <w:r w:rsidRPr="00561DE7">
        <w:rPr>
          <w:rFonts w:ascii="Times New Roman" w:eastAsia="Times New Roman" w:hAnsi="Times New Roman" w:cs="Times New Roman"/>
          <w:sz w:val="24"/>
          <w:szCs w:val="24"/>
          <w:lang w:eastAsia="en-NG"/>
        </w:rPr>
        <w:t xml:space="preserve"> (2023). A Comparative Analysis </w:t>
      </w:r>
      <w:r>
        <w:rPr>
          <w:rFonts w:ascii="Times New Roman" w:eastAsia="Times New Roman" w:hAnsi="Times New Roman" w:cs="Times New Roman"/>
          <w:sz w:val="24"/>
          <w:szCs w:val="24"/>
          <w:lang w:eastAsia="en-NG"/>
        </w:rPr>
        <w:t>o</w:t>
      </w:r>
      <w:r w:rsidRPr="00561DE7">
        <w:rPr>
          <w:rFonts w:ascii="Times New Roman" w:eastAsia="Times New Roman" w:hAnsi="Times New Roman" w:cs="Times New Roman"/>
          <w:sz w:val="24"/>
          <w:szCs w:val="24"/>
          <w:lang w:eastAsia="en-NG"/>
        </w:rPr>
        <w:t xml:space="preserve">f Retracted Articles </w:t>
      </w:r>
      <w:r w:rsidR="006D751F">
        <w:rPr>
          <w:rFonts w:ascii="Times New Roman" w:eastAsia="Times New Roman" w:hAnsi="Times New Roman" w:cs="Times New Roman"/>
          <w:sz w:val="24"/>
          <w:szCs w:val="24"/>
          <w:lang w:eastAsia="en-NG"/>
        </w:rPr>
        <w:t>i</w:t>
      </w:r>
      <w:r w:rsidRPr="00561DE7">
        <w:rPr>
          <w:rFonts w:ascii="Times New Roman" w:eastAsia="Times New Roman" w:hAnsi="Times New Roman" w:cs="Times New Roman"/>
          <w:sz w:val="24"/>
          <w:szCs w:val="24"/>
          <w:lang w:eastAsia="en-NG"/>
        </w:rPr>
        <w:t xml:space="preserve">n Nigeria </w:t>
      </w:r>
      <w:r w:rsidR="006D751F">
        <w:rPr>
          <w:rFonts w:ascii="Times New Roman" w:eastAsia="Times New Roman" w:hAnsi="Times New Roman" w:cs="Times New Roman"/>
          <w:sz w:val="24"/>
          <w:szCs w:val="24"/>
          <w:lang w:eastAsia="en-NG"/>
        </w:rPr>
        <w:t>a</w:t>
      </w:r>
      <w:r w:rsidRPr="00561DE7">
        <w:rPr>
          <w:rFonts w:ascii="Times New Roman" w:eastAsia="Times New Roman" w:hAnsi="Times New Roman" w:cs="Times New Roman"/>
          <w:sz w:val="24"/>
          <w:szCs w:val="24"/>
          <w:lang w:eastAsia="en-NG"/>
        </w:rPr>
        <w:t>nd South Africa Between</w:t>
      </w:r>
      <w:r w:rsidR="003F743C">
        <w:rPr>
          <w:rFonts w:ascii="Times New Roman" w:eastAsia="Times New Roman" w:hAnsi="Times New Roman" w:cs="Times New Roman"/>
          <w:sz w:val="24"/>
          <w:szCs w:val="24"/>
          <w:lang w:eastAsia="en-NG"/>
        </w:rPr>
        <w:t xml:space="preserve"> 2016-2020. </w:t>
      </w:r>
      <w:r w:rsidR="003F743C" w:rsidRPr="003F743C">
        <w:rPr>
          <w:rFonts w:ascii="Times New Roman" w:eastAsia="Times New Roman" w:hAnsi="Times New Roman" w:cs="Times New Roman"/>
          <w:i/>
          <w:iCs/>
          <w:sz w:val="24"/>
          <w:szCs w:val="24"/>
          <w:lang w:eastAsia="en-NG"/>
        </w:rPr>
        <w:t>N</w:t>
      </w:r>
      <w:r w:rsidR="003F743C" w:rsidRPr="003F743C">
        <w:rPr>
          <w:rFonts w:ascii="Times New Roman" w:hAnsi="Times New Roman" w:cs="Times New Roman"/>
          <w:i/>
          <w:iCs/>
          <w:sz w:val="24"/>
          <w:szCs w:val="24"/>
          <w:shd w:val="clear" w:color="auto" w:fill="FFFFFF"/>
        </w:rPr>
        <w:t>igerian Journal of Economic and Social Studies</w:t>
      </w:r>
      <w:r w:rsidRPr="00561DE7">
        <w:rPr>
          <w:rFonts w:ascii="Times New Roman" w:eastAsia="Times New Roman" w:hAnsi="Times New Roman" w:cs="Times New Roman"/>
          <w:sz w:val="24"/>
          <w:szCs w:val="24"/>
          <w:lang w:eastAsia="en-NG"/>
        </w:rPr>
        <w:t xml:space="preserve">. 64. 313-330; </w:t>
      </w:r>
    </w:p>
    <w:p w14:paraId="0251FA4F" w14:textId="77777777" w:rsidR="00561DE7" w:rsidRPr="00561DE7" w:rsidRDefault="00561DE7" w:rsidP="0074406B">
      <w:pPr>
        <w:rPr>
          <w:rFonts w:ascii="Times New Roman" w:hAnsi="Times New Roman" w:cs="Times New Roman"/>
          <w:sz w:val="24"/>
          <w:szCs w:val="24"/>
        </w:rPr>
      </w:pPr>
      <w:r w:rsidRPr="00561DE7">
        <w:rPr>
          <w:rFonts w:ascii="Times New Roman" w:hAnsi="Times New Roman" w:cs="Times New Roman"/>
          <w:sz w:val="24"/>
          <w:szCs w:val="24"/>
        </w:rPr>
        <w:t xml:space="preserve">Waltman, L.  (2025) Assessment reform and publishing reform need to go hand in hand. Accessed from </w:t>
      </w:r>
      <w:hyperlink r:id="rId14" w:history="1">
        <w:r w:rsidRPr="00561DE7">
          <w:rPr>
            <w:rStyle w:val="Hyperlink"/>
            <w:rFonts w:ascii="Times New Roman" w:hAnsi="Times New Roman" w:cs="Times New Roman"/>
            <w:sz w:val="24"/>
            <w:szCs w:val="24"/>
          </w:rPr>
          <w:t>https://www.leidenmadtrics.nl/articles/assessment-reform-and-publishing-reform-need-to-go-hand-in-hand on March 26</w:t>
        </w:r>
      </w:hyperlink>
      <w:r w:rsidRPr="00561DE7">
        <w:rPr>
          <w:rFonts w:ascii="Times New Roman" w:hAnsi="Times New Roman" w:cs="Times New Roman"/>
          <w:sz w:val="24"/>
          <w:szCs w:val="24"/>
        </w:rPr>
        <w:t>, 2025</w:t>
      </w:r>
    </w:p>
    <w:sectPr w:rsidR="00561DE7" w:rsidRPr="00561DE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26EC" w14:textId="77777777" w:rsidR="001A6FDC" w:rsidRDefault="001A6FDC" w:rsidP="00D705DC">
      <w:pPr>
        <w:spacing w:after="0" w:line="240" w:lineRule="auto"/>
      </w:pPr>
      <w:r>
        <w:separator/>
      </w:r>
    </w:p>
  </w:endnote>
  <w:endnote w:type="continuationSeparator" w:id="0">
    <w:p w14:paraId="3444FE1B" w14:textId="77777777" w:rsidR="001A6FDC" w:rsidRDefault="001A6FDC" w:rsidP="00D7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OTe15f5370">
    <w:altName w:val="Cambria"/>
    <w:panose1 w:val="00000000000000000000"/>
    <w:charset w:val="00"/>
    <w:family w:val="roman"/>
    <w:notTrueType/>
    <w:pitch w:val="default"/>
  </w:font>
  <w:font w:name="AdvOTe15f5370+fb">
    <w:altName w:val="Cambria"/>
    <w:panose1 w:val="00000000000000000000"/>
    <w:charset w:val="00"/>
    <w:family w:val="roman"/>
    <w:notTrueType/>
    <w:pitch w:val="default"/>
  </w:font>
  <w:font w:name="AdvP4C4E59">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228092"/>
      <w:docPartObj>
        <w:docPartGallery w:val="Page Numbers (Bottom of Page)"/>
        <w:docPartUnique/>
      </w:docPartObj>
    </w:sdtPr>
    <w:sdtEndPr>
      <w:rPr>
        <w:noProof/>
      </w:rPr>
    </w:sdtEndPr>
    <w:sdtContent>
      <w:p w14:paraId="631245A9" w14:textId="67C5491C" w:rsidR="00D705DC" w:rsidRDefault="00D70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17D37" w14:textId="77777777" w:rsidR="00D705DC" w:rsidRDefault="00D7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52AA" w14:textId="77777777" w:rsidR="001A6FDC" w:rsidRDefault="001A6FDC" w:rsidP="00D705DC">
      <w:pPr>
        <w:spacing w:after="0" w:line="240" w:lineRule="auto"/>
      </w:pPr>
      <w:r>
        <w:separator/>
      </w:r>
    </w:p>
  </w:footnote>
  <w:footnote w:type="continuationSeparator" w:id="0">
    <w:p w14:paraId="361C674B" w14:textId="77777777" w:rsidR="001A6FDC" w:rsidRDefault="001A6FDC" w:rsidP="00D7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50"/>
    <w:multiLevelType w:val="multilevel"/>
    <w:tmpl w:val="DEDE83A4"/>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1" w15:restartNumberingAfterBreak="0">
    <w:nsid w:val="01C93D19"/>
    <w:multiLevelType w:val="hybridMultilevel"/>
    <w:tmpl w:val="EE98D6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093050"/>
    <w:multiLevelType w:val="hybridMultilevel"/>
    <w:tmpl w:val="CD7CA460"/>
    <w:lvl w:ilvl="0" w:tplc="B30C47AA">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6C14398"/>
    <w:multiLevelType w:val="hybridMultilevel"/>
    <w:tmpl w:val="980EF8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BCA134D"/>
    <w:multiLevelType w:val="hybridMultilevel"/>
    <w:tmpl w:val="AE0A3BC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85160F"/>
    <w:multiLevelType w:val="hybridMultilevel"/>
    <w:tmpl w:val="980EF8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27C6E26"/>
    <w:multiLevelType w:val="hybridMultilevel"/>
    <w:tmpl w:val="61E06596"/>
    <w:lvl w:ilvl="0" w:tplc="5608C6E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3F3042B5"/>
    <w:multiLevelType w:val="hybridMultilevel"/>
    <w:tmpl w:val="B43A8792"/>
    <w:lvl w:ilvl="0" w:tplc="53D6D47E">
      <w:start w:val="1"/>
      <w:numFmt w:val="decimal"/>
      <w:lvlText w:val="%1."/>
      <w:lvlJc w:val="left"/>
      <w:pPr>
        <w:tabs>
          <w:tab w:val="num" w:pos="720"/>
        </w:tabs>
        <w:ind w:left="720" w:hanging="360"/>
      </w:pPr>
    </w:lvl>
    <w:lvl w:ilvl="1" w:tplc="86E4379E" w:tentative="1">
      <w:start w:val="1"/>
      <w:numFmt w:val="decimal"/>
      <w:lvlText w:val="%2."/>
      <w:lvlJc w:val="left"/>
      <w:pPr>
        <w:tabs>
          <w:tab w:val="num" w:pos="1440"/>
        </w:tabs>
        <w:ind w:left="1440" w:hanging="360"/>
      </w:pPr>
    </w:lvl>
    <w:lvl w:ilvl="2" w:tplc="22ACAAA2" w:tentative="1">
      <w:start w:val="1"/>
      <w:numFmt w:val="decimal"/>
      <w:lvlText w:val="%3."/>
      <w:lvlJc w:val="left"/>
      <w:pPr>
        <w:tabs>
          <w:tab w:val="num" w:pos="2160"/>
        </w:tabs>
        <w:ind w:left="2160" w:hanging="360"/>
      </w:pPr>
    </w:lvl>
    <w:lvl w:ilvl="3" w:tplc="A39AC190" w:tentative="1">
      <w:start w:val="1"/>
      <w:numFmt w:val="decimal"/>
      <w:lvlText w:val="%4."/>
      <w:lvlJc w:val="left"/>
      <w:pPr>
        <w:tabs>
          <w:tab w:val="num" w:pos="2880"/>
        </w:tabs>
        <w:ind w:left="2880" w:hanging="360"/>
      </w:pPr>
    </w:lvl>
    <w:lvl w:ilvl="4" w:tplc="5D76091A" w:tentative="1">
      <w:start w:val="1"/>
      <w:numFmt w:val="decimal"/>
      <w:lvlText w:val="%5."/>
      <w:lvlJc w:val="left"/>
      <w:pPr>
        <w:tabs>
          <w:tab w:val="num" w:pos="3600"/>
        </w:tabs>
        <w:ind w:left="3600" w:hanging="360"/>
      </w:pPr>
    </w:lvl>
    <w:lvl w:ilvl="5" w:tplc="A5789BAC" w:tentative="1">
      <w:start w:val="1"/>
      <w:numFmt w:val="decimal"/>
      <w:lvlText w:val="%6."/>
      <w:lvlJc w:val="left"/>
      <w:pPr>
        <w:tabs>
          <w:tab w:val="num" w:pos="4320"/>
        </w:tabs>
        <w:ind w:left="4320" w:hanging="360"/>
      </w:pPr>
    </w:lvl>
    <w:lvl w:ilvl="6" w:tplc="9B0A4130" w:tentative="1">
      <w:start w:val="1"/>
      <w:numFmt w:val="decimal"/>
      <w:lvlText w:val="%7."/>
      <w:lvlJc w:val="left"/>
      <w:pPr>
        <w:tabs>
          <w:tab w:val="num" w:pos="5040"/>
        </w:tabs>
        <w:ind w:left="5040" w:hanging="360"/>
      </w:pPr>
    </w:lvl>
    <w:lvl w:ilvl="7" w:tplc="2B52578E" w:tentative="1">
      <w:start w:val="1"/>
      <w:numFmt w:val="decimal"/>
      <w:lvlText w:val="%8."/>
      <w:lvlJc w:val="left"/>
      <w:pPr>
        <w:tabs>
          <w:tab w:val="num" w:pos="5760"/>
        </w:tabs>
        <w:ind w:left="5760" w:hanging="360"/>
      </w:pPr>
    </w:lvl>
    <w:lvl w:ilvl="8" w:tplc="5B9CEFAC" w:tentative="1">
      <w:start w:val="1"/>
      <w:numFmt w:val="decimal"/>
      <w:lvlText w:val="%9."/>
      <w:lvlJc w:val="left"/>
      <w:pPr>
        <w:tabs>
          <w:tab w:val="num" w:pos="6480"/>
        </w:tabs>
        <w:ind w:left="6480" w:hanging="360"/>
      </w:pPr>
    </w:lvl>
  </w:abstractNum>
  <w:abstractNum w:abstractNumId="8" w15:restartNumberingAfterBreak="0">
    <w:nsid w:val="4D267E26"/>
    <w:multiLevelType w:val="hybridMultilevel"/>
    <w:tmpl w:val="980EF8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6D00A62"/>
    <w:multiLevelType w:val="hybridMultilevel"/>
    <w:tmpl w:val="9B78B57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0"/>
  </w:num>
  <w:num w:numId="5">
    <w:abstractNumId w:val="1"/>
  </w:num>
  <w:num w:numId="6">
    <w:abstractNumId w:val="8"/>
  </w:num>
  <w:num w:numId="7">
    <w:abstractNumId w:val="5"/>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A6"/>
    <w:rsid w:val="0001378F"/>
    <w:rsid w:val="00035EC6"/>
    <w:rsid w:val="00041029"/>
    <w:rsid w:val="00043BB9"/>
    <w:rsid w:val="000929A0"/>
    <w:rsid w:val="000956CB"/>
    <w:rsid w:val="000D1672"/>
    <w:rsid w:val="000E6281"/>
    <w:rsid w:val="00120FFF"/>
    <w:rsid w:val="001644AD"/>
    <w:rsid w:val="00171E75"/>
    <w:rsid w:val="00193ACA"/>
    <w:rsid w:val="001A0550"/>
    <w:rsid w:val="001A6FDC"/>
    <w:rsid w:val="001E0FD6"/>
    <w:rsid w:val="001E5E01"/>
    <w:rsid w:val="00203693"/>
    <w:rsid w:val="002150DB"/>
    <w:rsid w:val="002551F7"/>
    <w:rsid w:val="00263EED"/>
    <w:rsid w:val="002A0289"/>
    <w:rsid w:val="002A4681"/>
    <w:rsid w:val="002D4B79"/>
    <w:rsid w:val="002E3AE0"/>
    <w:rsid w:val="002E613D"/>
    <w:rsid w:val="002F69FC"/>
    <w:rsid w:val="0030373C"/>
    <w:rsid w:val="00306FF8"/>
    <w:rsid w:val="0034357C"/>
    <w:rsid w:val="00361BA7"/>
    <w:rsid w:val="003F743C"/>
    <w:rsid w:val="00445B59"/>
    <w:rsid w:val="004824BC"/>
    <w:rsid w:val="00494C25"/>
    <w:rsid w:val="004C3536"/>
    <w:rsid w:val="004D4929"/>
    <w:rsid w:val="004D4F08"/>
    <w:rsid w:val="00561DE7"/>
    <w:rsid w:val="00563CEA"/>
    <w:rsid w:val="00576A79"/>
    <w:rsid w:val="00597E96"/>
    <w:rsid w:val="005A3C18"/>
    <w:rsid w:val="005D720A"/>
    <w:rsid w:val="00600232"/>
    <w:rsid w:val="006073B5"/>
    <w:rsid w:val="00616495"/>
    <w:rsid w:val="006B5F6E"/>
    <w:rsid w:val="006D751F"/>
    <w:rsid w:val="007101AA"/>
    <w:rsid w:val="007117AE"/>
    <w:rsid w:val="0074406B"/>
    <w:rsid w:val="00776D52"/>
    <w:rsid w:val="00786272"/>
    <w:rsid w:val="00803786"/>
    <w:rsid w:val="0081779D"/>
    <w:rsid w:val="00845CE3"/>
    <w:rsid w:val="0085315B"/>
    <w:rsid w:val="00872BE5"/>
    <w:rsid w:val="00873BD7"/>
    <w:rsid w:val="008E21ED"/>
    <w:rsid w:val="008F2AA6"/>
    <w:rsid w:val="008F7D7D"/>
    <w:rsid w:val="00914829"/>
    <w:rsid w:val="00920F3D"/>
    <w:rsid w:val="00935DFB"/>
    <w:rsid w:val="00936EF5"/>
    <w:rsid w:val="00940823"/>
    <w:rsid w:val="0095549A"/>
    <w:rsid w:val="00971D05"/>
    <w:rsid w:val="00991BBF"/>
    <w:rsid w:val="009A2F10"/>
    <w:rsid w:val="009A3A2D"/>
    <w:rsid w:val="009B45A8"/>
    <w:rsid w:val="00A81942"/>
    <w:rsid w:val="00A84303"/>
    <w:rsid w:val="00A84D2A"/>
    <w:rsid w:val="00A85345"/>
    <w:rsid w:val="00AB23FE"/>
    <w:rsid w:val="00AB2418"/>
    <w:rsid w:val="00AD6A3F"/>
    <w:rsid w:val="00B62BCC"/>
    <w:rsid w:val="00B63D14"/>
    <w:rsid w:val="00BB5957"/>
    <w:rsid w:val="00C1782E"/>
    <w:rsid w:val="00C22FB7"/>
    <w:rsid w:val="00C270A4"/>
    <w:rsid w:val="00C401DB"/>
    <w:rsid w:val="00C832C5"/>
    <w:rsid w:val="00CF0CE3"/>
    <w:rsid w:val="00D011EA"/>
    <w:rsid w:val="00D07DD5"/>
    <w:rsid w:val="00D2216E"/>
    <w:rsid w:val="00D325D7"/>
    <w:rsid w:val="00D37DB2"/>
    <w:rsid w:val="00D67942"/>
    <w:rsid w:val="00D705DC"/>
    <w:rsid w:val="00D84794"/>
    <w:rsid w:val="00DB05E4"/>
    <w:rsid w:val="00DB29AC"/>
    <w:rsid w:val="00DF0D58"/>
    <w:rsid w:val="00E24F13"/>
    <w:rsid w:val="00E2678D"/>
    <w:rsid w:val="00E27D7B"/>
    <w:rsid w:val="00EA09B2"/>
    <w:rsid w:val="00ED1A19"/>
    <w:rsid w:val="00EE2ACC"/>
    <w:rsid w:val="00F343A0"/>
    <w:rsid w:val="00F3560D"/>
    <w:rsid w:val="00F42975"/>
    <w:rsid w:val="00F908AC"/>
    <w:rsid w:val="00FA317D"/>
    <w:rsid w:val="00FC475A"/>
    <w:rsid w:val="00FD0F42"/>
    <w:rsid w:val="00FD440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F3F5"/>
  <w15:chartTrackingRefBased/>
  <w15:docId w15:val="{12E0504C-CA67-4080-8EC7-3F069DE9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440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A2F10"/>
    <w:pPr>
      <w:spacing w:before="100" w:beforeAutospacing="1" w:after="100" w:afterAutospacing="1" w:line="240" w:lineRule="auto"/>
      <w:outlineLvl w:val="2"/>
    </w:pPr>
    <w:rPr>
      <w:rFonts w:ascii="Times New Roman" w:eastAsia="Times New Roman" w:hAnsi="Times New Roman" w:cs="Times New Roman"/>
      <w:b/>
      <w:bCs/>
      <w:sz w:val="27"/>
      <w:szCs w:val="27"/>
      <w:lang w:val="en-NG" w:eastAsia="en-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D52"/>
    <w:pPr>
      <w:ind w:left="720"/>
      <w:contextualSpacing/>
    </w:pPr>
    <w:rPr>
      <w:lang w:val="en-NG"/>
    </w:rPr>
  </w:style>
  <w:style w:type="character" w:styleId="Hyperlink">
    <w:name w:val="Hyperlink"/>
    <w:basedOn w:val="DefaultParagraphFont"/>
    <w:uiPriority w:val="99"/>
    <w:unhideWhenUsed/>
    <w:rsid w:val="00F3560D"/>
    <w:rPr>
      <w:color w:val="0563C1" w:themeColor="hyperlink"/>
      <w:u w:val="single"/>
    </w:rPr>
  </w:style>
  <w:style w:type="character" w:styleId="UnresolvedMention">
    <w:name w:val="Unresolved Mention"/>
    <w:basedOn w:val="DefaultParagraphFont"/>
    <w:uiPriority w:val="99"/>
    <w:semiHidden/>
    <w:unhideWhenUsed/>
    <w:rsid w:val="00F3560D"/>
    <w:rPr>
      <w:color w:val="605E5C"/>
      <w:shd w:val="clear" w:color="auto" w:fill="E1DFDD"/>
    </w:rPr>
  </w:style>
  <w:style w:type="character" w:styleId="Strong">
    <w:name w:val="Strong"/>
    <w:basedOn w:val="DefaultParagraphFont"/>
    <w:uiPriority w:val="22"/>
    <w:qFormat/>
    <w:rsid w:val="00043BB9"/>
    <w:rPr>
      <w:b/>
      <w:bCs/>
    </w:rPr>
  </w:style>
  <w:style w:type="character" w:customStyle="1" w:styleId="fontstyle01">
    <w:name w:val="fontstyle01"/>
    <w:basedOn w:val="DefaultParagraphFont"/>
    <w:rsid w:val="004C3536"/>
    <w:rPr>
      <w:rFonts w:ascii="AdvOTe15f5370" w:hAnsi="AdvOTe15f5370" w:hint="default"/>
      <w:b w:val="0"/>
      <w:bCs w:val="0"/>
      <w:i w:val="0"/>
      <w:iCs w:val="0"/>
      <w:color w:val="000000"/>
      <w:sz w:val="20"/>
      <w:szCs w:val="20"/>
    </w:rPr>
  </w:style>
  <w:style w:type="character" w:customStyle="1" w:styleId="fontstyle21">
    <w:name w:val="fontstyle21"/>
    <w:basedOn w:val="DefaultParagraphFont"/>
    <w:rsid w:val="004C3536"/>
    <w:rPr>
      <w:rFonts w:ascii="AdvOTe15f5370+fb" w:hAnsi="AdvOTe15f5370+fb" w:hint="default"/>
      <w:b w:val="0"/>
      <w:bCs w:val="0"/>
      <w:i w:val="0"/>
      <w:iCs w:val="0"/>
      <w:color w:val="000000"/>
      <w:sz w:val="20"/>
      <w:szCs w:val="20"/>
    </w:rPr>
  </w:style>
  <w:style w:type="character" w:customStyle="1" w:styleId="fontstyle31">
    <w:name w:val="fontstyle31"/>
    <w:basedOn w:val="DefaultParagraphFont"/>
    <w:rsid w:val="004C3536"/>
    <w:rPr>
      <w:rFonts w:ascii="AdvP4C4E59" w:hAnsi="AdvP4C4E59" w:hint="default"/>
      <w:b w:val="0"/>
      <w:bCs w:val="0"/>
      <w:i w:val="0"/>
      <w:iCs w:val="0"/>
      <w:color w:val="FFFFFF"/>
      <w:sz w:val="16"/>
      <w:szCs w:val="16"/>
    </w:rPr>
  </w:style>
  <w:style w:type="paragraph" w:styleId="Header">
    <w:name w:val="header"/>
    <w:basedOn w:val="Normal"/>
    <w:link w:val="HeaderChar"/>
    <w:uiPriority w:val="99"/>
    <w:unhideWhenUsed/>
    <w:rsid w:val="00D70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5DC"/>
    <w:rPr>
      <w:lang w:val="en-GB"/>
    </w:rPr>
  </w:style>
  <w:style w:type="paragraph" w:styleId="Footer">
    <w:name w:val="footer"/>
    <w:basedOn w:val="Normal"/>
    <w:link w:val="FooterChar"/>
    <w:uiPriority w:val="99"/>
    <w:unhideWhenUsed/>
    <w:rsid w:val="00D70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5DC"/>
    <w:rPr>
      <w:lang w:val="en-GB"/>
    </w:rPr>
  </w:style>
  <w:style w:type="character" w:customStyle="1" w:styleId="Heading3Char">
    <w:name w:val="Heading 3 Char"/>
    <w:basedOn w:val="DefaultParagraphFont"/>
    <w:link w:val="Heading3"/>
    <w:uiPriority w:val="9"/>
    <w:rsid w:val="009A2F10"/>
    <w:rPr>
      <w:rFonts w:ascii="Times New Roman" w:eastAsia="Times New Roman" w:hAnsi="Times New Roman" w:cs="Times New Roman"/>
      <w:b/>
      <w:bCs/>
      <w:sz w:val="27"/>
      <w:szCs w:val="27"/>
      <w:lang w:val="en-NG" w:eastAsia="en-NG"/>
    </w:rPr>
  </w:style>
  <w:style w:type="character" w:customStyle="1" w:styleId="Heading1Char">
    <w:name w:val="Heading 1 Char"/>
    <w:basedOn w:val="DefaultParagraphFont"/>
    <w:link w:val="Heading1"/>
    <w:uiPriority w:val="9"/>
    <w:rsid w:val="0074406B"/>
    <w:rPr>
      <w:rFonts w:asciiTheme="majorHAnsi" w:eastAsiaTheme="majorEastAsia" w:hAnsiTheme="majorHAnsi" w:cstheme="majorBidi"/>
      <w:color w:val="2F5496" w:themeColor="accent1" w:themeShade="BF"/>
      <w:sz w:val="32"/>
      <w:szCs w:val="32"/>
      <w:lang w:val="en-GB"/>
    </w:rPr>
  </w:style>
  <w:style w:type="paragraph" w:styleId="NoSpacing">
    <w:name w:val="No Spacing"/>
    <w:uiPriority w:val="1"/>
    <w:qFormat/>
    <w:rsid w:val="003F743C"/>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7506">
      <w:bodyDiv w:val="1"/>
      <w:marLeft w:val="0"/>
      <w:marRight w:val="0"/>
      <w:marTop w:val="0"/>
      <w:marBottom w:val="0"/>
      <w:divBdr>
        <w:top w:val="none" w:sz="0" w:space="0" w:color="auto"/>
        <w:left w:val="none" w:sz="0" w:space="0" w:color="auto"/>
        <w:bottom w:val="none" w:sz="0" w:space="0" w:color="auto"/>
        <w:right w:val="none" w:sz="0" w:space="0" w:color="auto"/>
      </w:divBdr>
    </w:div>
    <w:div w:id="390738438">
      <w:bodyDiv w:val="1"/>
      <w:marLeft w:val="0"/>
      <w:marRight w:val="0"/>
      <w:marTop w:val="0"/>
      <w:marBottom w:val="0"/>
      <w:divBdr>
        <w:top w:val="none" w:sz="0" w:space="0" w:color="auto"/>
        <w:left w:val="none" w:sz="0" w:space="0" w:color="auto"/>
        <w:bottom w:val="none" w:sz="0" w:space="0" w:color="auto"/>
        <w:right w:val="none" w:sz="0" w:space="0" w:color="auto"/>
      </w:divBdr>
      <w:divsChild>
        <w:div w:id="1088430881">
          <w:marLeft w:val="547"/>
          <w:marRight w:val="0"/>
          <w:marTop w:val="0"/>
          <w:marBottom w:val="0"/>
          <w:divBdr>
            <w:top w:val="none" w:sz="0" w:space="0" w:color="auto"/>
            <w:left w:val="none" w:sz="0" w:space="0" w:color="auto"/>
            <w:bottom w:val="none" w:sz="0" w:space="0" w:color="auto"/>
            <w:right w:val="none" w:sz="0" w:space="0" w:color="auto"/>
          </w:divBdr>
        </w:div>
        <w:div w:id="466581994">
          <w:marLeft w:val="547"/>
          <w:marRight w:val="0"/>
          <w:marTop w:val="0"/>
          <w:marBottom w:val="0"/>
          <w:divBdr>
            <w:top w:val="none" w:sz="0" w:space="0" w:color="auto"/>
            <w:left w:val="none" w:sz="0" w:space="0" w:color="auto"/>
            <w:bottom w:val="none" w:sz="0" w:space="0" w:color="auto"/>
            <w:right w:val="none" w:sz="0" w:space="0" w:color="auto"/>
          </w:divBdr>
        </w:div>
        <w:div w:id="1279333585">
          <w:marLeft w:val="547"/>
          <w:marRight w:val="0"/>
          <w:marTop w:val="0"/>
          <w:marBottom w:val="0"/>
          <w:divBdr>
            <w:top w:val="none" w:sz="0" w:space="0" w:color="auto"/>
            <w:left w:val="none" w:sz="0" w:space="0" w:color="auto"/>
            <w:bottom w:val="none" w:sz="0" w:space="0" w:color="auto"/>
            <w:right w:val="none" w:sz="0" w:space="0" w:color="auto"/>
          </w:divBdr>
        </w:div>
        <w:div w:id="1452941995">
          <w:marLeft w:val="547"/>
          <w:marRight w:val="0"/>
          <w:marTop w:val="0"/>
          <w:marBottom w:val="0"/>
          <w:divBdr>
            <w:top w:val="none" w:sz="0" w:space="0" w:color="auto"/>
            <w:left w:val="none" w:sz="0" w:space="0" w:color="auto"/>
            <w:bottom w:val="none" w:sz="0" w:space="0" w:color="auto"/>
            <w:right w:val="none" w:sz="0" w:space="0" w:color="auto"/>
          </w:divBdr>
        </w:div>
      </w:divsChild>
    </w:div>
    <w:div w:id="1099791857">
      <w:bodyDiv w:val="1"/>
      <w:marLeft w:val="0"/>
      <w:marRight w:val="0"/>
      <w:marTop w:val="0"/>
      <w:marBottom w:val="0"/>
      <w:divBdr>
        <w:top w:val="none" w:sz="0" w:space="0" w:color="auto"/>
        <w:left w:val="none" w:sz="0" w:space="0" w:color="auto"/>
        <w:bottom w:val="none" w:sz="0" w:space="0" w:color="auto"/>
        <w:right w:val="none" w:sz="0" w:space="0" w:color="auto"/>
      </w:divBdr>
    </w:div>
    <w:div w:id="1239949397">
      <w:bodyDiv w:val="1"/>
      <w:marLeft w:val="0"/>
      <w:marRight w:val="0"/>
      <w:marTop w:val="0"/>
      <w:marBottom w:val="0"/>
      <w:divBdr>
        <w:top w:val="none" w:sz="0" w:space="0" w:color="auto"/>
        <w:left w:val="none" w:sz="0" w:space="0" w:color="auto"/>
        <w:bottom w:val="none" w:sz="0" w:space="0" w:color="auto"/>
        <w:right w:val="none" w:sz="0" w:space="0" w:color="auto"/>
      </w:divBdr>
    </w:div>
    <w:div w:id="1308707784">
      <w:bodyDiv w:val="1"/>
      <w:marLeft w:val="0"/>
      <w:marRight w:val="0"/>
      <w:marTop w:val="0"/>
      <w:marBottom w:val="0"/>
      <w:divBdr>
        <w:top w:val="none" w:sz="0" w:space="0" w:color="auto"/>
        <w:left w:val="none" w:sz="0" w:space="0" w:color="auto"/>
        <w:bottom w:val="none" w:sz="0" w:space="0" w:color="auto"/>
        <w:right w:val="none" w:sz="0" w:space="0" w:color="auto"/>
      </w:divBdr>
    </w:div>
    <w:div w:id="1316567588">
      <w:bodyDiv w:val="1"/>
      <w:marLeft w:val="0"/>
      <w:marRight w:val="0"/>
      <w:marTop w:val="0"/>
      <w:marBottom w:val="0"/>
      <w:divBdr>
        <w:top w:val="none" w:sz="0" w:space="0" w:color="auto"/>
        <w:left w:val="none" w:sz="0" w:space="0" w:color="auto"/>
        <w:bottom w:val="none" w:sz="0" w:space="0" w:color="auto"/>
        <w:right w:val="none" w:sz="0" w:space="0" w:color="auto"/>
      </w:divBdr>
    </w:div>
    <w:div w:id="1387489005">
      <w:bodyDiv w:val="1"/>
      <w:marLeft w:val="0"/>
      <w:marRight w:val="0"/>
      <w:marTop w:val="0"/>
      <w:marBottom w:val="0"/>
      <w:divBdr>
        <w:top w:val="none" w:sz="0" w:space="0" w:color="auto"/>
        <w:left w:val="none" w:sz="0" w:space="0" w:color="auto"/>
        <w:bottom w:val="none" w:sz="0" w:space="0" w:color="auto"/>
        <w:right w:val="none" w:sz="0" w:space="0" w:color="auto"/>
      </w:divBdr>
    </w:div>
    <w:div w:id="1616129897">
      <w:bodyDiv w:val="1"/>
      <w:marLeft w:val="0"/>
      <w:marRight w:val="0"/>
      <w:marTop w:val="0"/>
      <w:marBottom w:val="0"/>
      <w:divBdr>
        <w:top w:val="none" w:sz="0" w:space="0" w:color="auto"/>
        <w:left w:val="none" w:sz="0" w:space="0" w:color="auto"/>
        <w:bottom w:val="none" w:sz="0" w:space="0" w:color="auto"/>
        <w:right w:val="none" w:sz="0" w:space="0" w:color="auto"/>
      </w:divBdr>
    </w:div>
    <w:div w:id="1866210419">
      <w:bodyDiv w:val="1"/>
      <w:marLeft w:val="0"/>
      <w:marRight w:val="0"/>
      <w:marTop w:val="0"/>
      <w:marBottom w:val="0"/>
      <w:divBdr>
        <w:top w:val="none" w:sz="0" w:space="0" w:color="auto"/>
        <w:left w:val="none" w:sz="0" w:space="0" w:color="auto"/>
        <w:bottom w:val="none" w:sz="0" w:space="0" w:color="auto"/>
        <w:right w:val="none" w:sz="0" w:space="0" w:color="auto"/>
      </w:divBdr>
    </w:div>
    <w:div w:id="19627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gbileroii@abuad.edu.ng2" TargetMode="External"/><Relationship Id="rId13" Type="http://schemas.openxmlformats.org/officeDocument/2006/relationships/hyperlink" Target="http://digitalcommons.unl.edu/libphilprac/211" TargetMode="External"/><Relationship Id="rId3" Type="http://schemas.openxmlformats.org/officeDocument/2006/relationships/settings" Target="settings.xml"/><Relationship Id="rId7" Type="http://schemas.openxmlformats.org/officeDocument/2006/relationships/hyperlink" Target="mailto:adetoro@futminna.edu.ng1" TargetMode="External"/><Relationship Id="rId12" Type="http://schemas.openxmlformats.org/officeDocument/2006/relationships/hyperlink" Target="https://ssrn.com/abstract=3736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572317.2024.24096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tractionwatch.com/" TargetMode="External"/><Relationship Id="rId4" Type="http://schemas.openxmlformats.org/officeDocument/2006/relationships/webSettings" Target="webSettings.xml"/><Relationship Id="rId9" Type="http://schemas.openxmlformats.org/officeDocument/2006/relationships/hyperlink" Target="mailto:nkeiru.emezie@futo.edu.ng3" TargetMode="External"/><Relationship Id="rId14" Type="http://schemas.openxmlformats.org/officeDocument/2006/relationships/hyperlink" Target="https://www.leidenmadtrics.nl/articles/assessment-reform-and-publishing-reform-need-to-go-hand-in-hand%20on%20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8</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Sadiat Adetoro</dc:creator>
  <cp:keywords/>
  <dc:description/>
  <cp:lastModifiedBy>Sadiat Adetoro</cp:lastModifiedBy>
  <cp:revision>16</cp:revision>
  <dcterms:created xsi:type="dcterms:W3CDTF">2025-04-17T20:22:00Z</dcterms:created>
  <dcterms:modified xsi:type="dcterms:W3CDTF">2025-04-19T09:12:00Z</dcterms:modified>
</cp:coreProperties>
</file>