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9695B" w:rsidRPr="00E9695B" w:rsidRDefault="00E9695B" w:rsidP="00E9695B">
      <w:pPr>
        <w:rPr>
          <w:rFonts w:ascii="Times New Roman" w:hAnsi="Times New Roman" w:cs="Times New Roman"/>
          <w:sz w:val="24"/>
          <w:szCs w:val="24"/>
        </w:rPr>
      </w:pPr>
      <w:r w:rsidRPr="00E9695B">
        <w:rPr>
          <w:rFonts w:ascii="Times New Roman" w:hAnsi="Times New Roman" w:cs="Times New Roman"/>
          <w:sz w:val="24"/>
          <w:szCs w:val="24"/>
        </w:rPr>
        <w:fldChar w:fldCharType="begin"/>
      </w:r>
      <w:r w:rsidRPr="00E9695B">
        <w:rPr>
          <w:rFonts w:ascii="Times New Roman" w:hAnsi="Times New Roman" w:cs="Times New Roman"/>
          <w:sz w:val="24"/>
          <w:szCs w:val="24"/>
        </w:rPr>
        <w:instrText>HYPERLINK "https://www.sciencedirect.com/journal/journal-of-transport-and-health" \o "Go to Journal of Transport &amp; Health on ScienceDirect"</w:instrText>
      </w:r>
      <w:r w:rsidRPr="00E9695B">
        <w:rPr>
          <w:rFonts w:ascii="Times New Roman" w:hAnsi="Times New Roman" w:cs="Times New Roman"/>
          <w:sz w:val="24"/>
          <w:szCs w:val="24"/>
        </w:rPr>
      </w:r>
      <w:r w:rsidRPr="00E9695B">
        <w:rPr>
          <w:rFonts w:ascii="Times New Roman" w:hAnsi="Times New Roman" w:cs="Times New Roman"/>
          <w:sz w:val="24"/>
          <w:szCs w:val="24"/>
        </w:rPr>
        <w:fldChar w:fldCharType="separate"/>
      </w:r>
      <w:r w:rsidRPr="00E9695B">
        <w:rPr>
          <w:rStyle w:val="Hyperlink"/>
          <w:rFonts w:ascii="Times New Roman" w:hAnsi="Times New Roman" w:cs="Times New Roman"/>
          <w:color w:val="auto"/>
          <w:sz w:val="24"/>
          <w:szCs w:val="24"/>
          <w:u w:val="none"/>
        </w:rPr>
        <w:t>Journal of Transport &amp; Health</w:t>
      </w:r>
      <w:r w:rsidRPr="00E9695B">
        <w:rPr>
          <w:rFonts w:ascii="Times New Roman" w:hAnsi="Times New Roman" w:cs="Times New Roman"/>
          <w:sz w:val="24"/>
          <w:szCs w:val="24"/>
        </w:rPr>
        <w:fldChar w:fldCharType="end"/>
      </w:r>
      <w:r>
        <w:rPr>
          <w:rFonts w:ascii="Times New Roman" w:hAnsi="Times New Roman" w:cs="Times New Roman"/>
          <w:sz w:val="24"/>
          <w:szCs w:val="24"/>
        </w:rPr>
        <w:t xml:space="preserve">, </w:t>
      </w:r>
      <w:hyperlink r:id="rId4" w:tooltip="Go to table of contents for this volume/issue" w:history="1">
        <w:r w:rsidRPr="00E9695B">
          <w:rPr>
            <w:rStyle w:val="Hyperlink"/>
            <w:rFonts w:ascii="Times New Roman" w:hAnsi="Times New Roman" w:cs="Times New Roman"/>
            <w:color w:val="auto"/>
            <w:sz w:val="24"/>
            <w:szCs w:val="24"/>
            <w:u w:val="none"/>
          </w:rPr>
          <w:t>Volume 2, Issue 2, Supplement</w:t>
        </w:r>
      </w:hyperlink>
      <w:r w:rsidRPr="00E9695B">
        <w:rPr>
          <w:rFonts w:ascii="Times New Roman" w:hAnsi="Times New Roman" w:cs="Times New Roman"/>
          <w:sz w:val="24"/>
          <w:szCs w:val="24"/>
        </w:rPr>
        <w:t>, June 2015, Page S13</w:t>
      </w:r>
    </w:p>
    <w:p w:rsidR="00E9695B" w:rsidRDefault="00E9695B" w:rsidP="00E9695B">
      <w:pPr>
        <w:rPr>
          <w:rFonts w:ascii="Times New Roman" w:hAnsi="Times New Roman" w:cs="Times New Roman"/>
          <w:sz w:val="24"/>
          <w:szCs w:val="24"/>
        </w:rPr>
      </w:pPr>
      <w:r w:rsidRPr="00E9695B">
        <w:rPr>
          <w:rFonts w:ascii="Times New Roman" w:hAnsi="Times New Roman" w:cs="Times New Roman"/>
          <w:sz w:val="24"/>
          <w:szCs w:val="24"/>
        </w:rPr>
        <w:drawing>
          <wp:inline distT="0" distB="0" distL="0" distR="0">
            <wp:extent cx="1076325" cy="1428750"/>
            <wp:effectExtent l="0" t="0" r="9525" b="0"/>
            <wp:docPr id="2001586742" name="Picture 4" descr="Journal of Transport &amp; Health">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Journal of Transport &amp; Healt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6325" cy="1428750"/>
                    </a:xfrm>
                    <a:prstGeom prst="rect">
                      <a:avLst/>
                    </a:prstGeom>
                    <a:noFill/>
                    <a:ln>
                      <a:noFill/>
                    </a:ln>
                  </pic:spPr>
                </pic:pic>
              </a:graphicData>
            </a:graphic>
          </wp:inline>
        </w:drawing>
      </w:r>
    </w:p>
    <w:p w:rsidR="00E9695B" w:rsidRPr="00E9695B" w:rsidRDefault="00E9695B" w:rsidP="00E9695B">
      <w:pPr>
        <w:jc w:val="both"/>
        <w:rPr>
          <w:rFonts w:ascii="Times New Roman" w:hAnsi="Times New Roman" w:cs="Times New Roman"/>
          <w:sz w:val="24"/>
          <w:szCs w:val="24"/>
        </w:rPr>
      </w:pPr>
      <w:r w:rsidRPr="00E9695B">
        <w:rPr>
          <w:rFonts w:ascii="Times New Roman" w:hAnsi="Times New Roman" w:cs="Times New Roman"/>
          <w:sz w:val="24"/>
          <w:szCs w:val="24"/>
        </w:rPr>
        <w:t>A16 Humanitarian health care logistics during the Canterbury earthquakes in New Zealand</w:t>
      </w:r>
    </w:p>
    <w:p w:rsidR="00E9695B" w:rsidRPr="00E9695B" w:rsidRDefault="00E9695B" w:rsidP="00E9695B">
      <w:pPr>
        <w:jc w:val="both"/>
        <w:rPr>
          <w:rFonts w:ascii="Times New Roman" w:hAnsi="Times New Roman" w:cs="Times New Roman"/>
          <w:sz w:val="24"/>
          <w:szCs w:val="24"/>
        </w:rPr>
      </w:pPr>
      <w:r w:rsidRPr="00E9695B">
        <w:rPr>
          <w:rFonts w:ascii="Times New Roman" w:hAnsi="Times New Roman" w:cs="Times New Roman"/>
          <w:sz w:val="24"/>
          <w:szCs w:val="24"/>
        </w:rPr>
        <w:t>A. Olarinkoye Ajiboye </w:t>
      </w:r>
      <w:r w:rsidRPr="00E9695B">
        <w:rPr>
          <w:rFonts w:ascii="Times New Roman" w:hAnsi="Times New Roman" w:cs="Times New Roman"/>
          <w:sz w:val="24"/>
          <w:szCs w:val="24"/>
          <w:vertAlign w:val="superscript"/>
        </w:rPr>
        <w:t>a</w:t>
      </w:r>
      <w:r w:rsidRPr="00E9695B">
        <w:rPr>
          <w:rFonts w:ascii="Times New Roman" w:hAnsi="Times New Roman" w:cs="Times New Roman"/>
          <w:sz w:val="24"/>
          <w:szCs w:val="24"/>
        </w:rPr>
        <w:t>, Felicity Lamm </w:t>
      </w:r>
      <w:r w:rsidRPr="00E9695B">
        <w:rPr>
          <w:rFonts w:ascii="Times New Roman" w:hAnsi="Times New Roman" w:cs="Times New Roman"/>
          <w:sz w:val="24"/>
          <w:szCs w:val="24"/>
          <w:vertAlign w:val="superscript"/>
        </w:rPr>
        <w:t>a</w:t>
      </w:r>
      <w:r w:rsidRPr="00E9695B">
        <w:rPr>
          <w:rFonts w:ascii="Times New Roman" w:hAnsi="Times New Roman" w:cs="Times New Roman"/>
          <w:sz w:val="24"/>
          <w:szCs w:val="24"/>
        </w:rPr>
        <w:t>, Simon Mowatt </w:t>
      </w:r>
      <w:r w:rsidRPr="00E9695B">
        <w:rPr>
          <w:rFonts w:ascii="Times New Roman" w:hAnsi="Times New Roman" w:cs="Times New Roman"/>
          <w:sz w:val="24"/>
          <w:szCs w:val="24"/>
          <w:vertAlign w:val="superscript"/>
        </w:rPr>
        <w:t>a</w:t>
      </w:r>
      <w:r w:rsidRPr="00E9695B">
        <w:rPr>
          <w:rFonts w:ascii="Times New Roman" w:hAnsi="Times New Roman" w:cs="Times New Roman"/>
          <w:sz w:val="24"/>
          <w:szCs w:val="24"/>
        </w:rPr>
        <w:t>, James Rotimi </w:t>
      </w:r>
      <w:r w:rsidRPr="00E9695B">
        <w:rPr>
          <w:rFonts w:ascii="Times New Roman" w:hAnsi="Times New Roman" w:cs="Times New Roman"/>
          <w:sz w:val="24"/>
          <w:szCs w:val="24"/>
          <w:vertAlign w:val="superscript"/>
        </w:rPr>
        <w:t>a</w:t>
      </w:r>
    </w:p>
    <w:p w:rsidR="00E9695B" w:rsidRPr="00E9695B" w:rsidRDefault="00E9695B" w:rsidP="00E9695B">
      <w:pPr>
        <w:jc w:val="both"/>
        <w:rPr>
          <w:rFonts w:ascii="Times New Roman" w:hAnsi="Times New Roman" w:cs="Times New Roman"/>
          <w:sz w:val="24"/>
          <w:szCs w:val="24"/>
        </w:rPr>
      </w:pPr>
      <w:hyperlink r:id="rId6" w:tgtFrame="_blank" w:tooltip="Persistent link using digital object identifier" w:history="1">
        <w:r w:rsidRPr="00E9695B">
          <w:rPr>
            <w:rStyle w:val="Hyperlink"/>
            <w:rFonts w:ascii="Times New Roman" w:hAnsi="Times New Roman" w:cs="Times New Roman"/>
            <w:color w:val="auto"/>
            <w:sz w:val="24"/>
            <w:szCs w:val="24"/>
            <w:u w:val="none"/>
          </w:rPr>
          <w:t>https://doi.org/10.1016/j.jth.2015.04.504</w:t>
        </w:r>
      </w:hyperlink>
      <w:hyperlink r:id="rId7" w:tgtFrame="_blank" w:history="1">
        <w:r w:rsidRPr="00E9695B">
          <w:rPr>
            <w:rStyle w:val="Hyperlink"/>
            <w:rFonts w:ascii="Times New Roman" w:hAnsi="Times New Roman" w:cs="Times New Roman"/>
            <w:color w:val="auto"/>
            <w:sz w:val="24"/>
            <w:szCs w:val="24"/>
            <w:u w:val="none"/>
          </w:rPr>
          <w:t>Get rights and content</w:t>
        </w:r>
      </w:hyperlink>
    </w:p>
    <w:p w:rsidR="00E9695B" w:rsidRPr="00E9695B" w:rsidRDefault="00E9695B" w:rsidP="00E9695B">
      <w:pPr>
        <w:jc w:val="both"/>
        <w:rPr>
          <w:rFonts w:ascii="Times New Roman" w:hAnsi="Times New Roman" w:cs="Times New Roman"/>
          <w:sz w:val="24"/>
          <w:szCs w:val="24"/>
        </w:rPr>
      </w:pPr>
    </w:p>
    <w:p w:rsidR="00E9695B" w:rsidRPr="00E9695B" w:rsidRDefault="00E9695B" w:rsidP="00E9695B">
      <w:pPr>
        <w:jc w:val="both"/>
        <w:rPr>
          <w:rFonts w:ascii="Times New Roman" w:hAnsi="Times New Roman" w:cs="Times New Roman"/>
          <w:sz w:val="24"/>
          <w:szCs w:val="24"/>
        </w:rPr>
      </w:pPr>
      <w:r w:rsidRPr="00E9695B">
        <w:rPr>
          <w:rFonts w:ascii="Times New Roman" w:hAnsi="Times New Roman" w:cs="Times New Roman"/>
          <w:sz w:val="24"/>
          <w:szCs w:val="24"/>
        </w:rPr>
        <w:t>Background</w:t>
      </w:r>
    </w:p>
    <w:p w:rsidR="00E9695B" w:rsidRPr="00E9695B" w:rsidRDefault="00E9695B" w:rsidP="00E9695B">
      <w:pPr>
        <w:jc w:val="both"/>
        <w:rPr>
          <w:rFonts w:ascii="Times New Roman" w:hAnsi="Times New Roman" w:cs="Times New Roman"/>
          <w:sz w:val="24"/>
          <w:szCs w:val="24"/>
        </w:rPr>
      </w:pPr>
      <w:r w:rsidRPr="00E9695B">
        <w:rPr>
          <w:rFonts w:ascii="Times New Roman" w:hAnsi="Times New Roman" w:cs="Times New Roman"/>
          <w:sz w:val="24"/>
          <w:szCs w:val="24"/>
        </w:rPr>
        <w:t>Disasters have become a constant feature of the global landscape that has reached unpredictable intensity in countries around the world including New Zealand which experienced three earthquakes within six months in 2010-2011 with logistical support challenges which is seen as a major and complex component of relief operations and management. Therefore, the enhancement of humanitarian </w:t>
      </w:r>
      <w:hyperlink r:id="rId8" w:tooltip="Learn more about health care from ScienceDirect's AI-generated Topic Pages" w:history="1">
        <w:r w:rsidRPr="00E9695B">
          <w:rPr>
            <w:rStyle w:val="Hyperlink"/>
            <w:rFonts w:ascii="Times New Roman" w:hAnsi="Times New Roman" w:cs="Times New Roman"/>
            <w:color w:val="auto"/>
            <w:sz w:val="24"/>
            <w:szCs w:val="24"/>
            <w:u w:val="none"/>
          </w:rPr>
          <w:t>health care</w:t>
        </w:r>
      </w:hyperlink>
      <w:r w:rsidRPr="00E9695B">
        <w:rPr>
          <w:rFonts w:ascii="Times New Roman" w:hAnsi="Times New Roman" w:cs="Times New Roman"/>
          <w:sz w:val="24"/>
          <w:szCs w:val="24"/>
        </w:rPr>
        <w:t> logistics is critical to optimize humanitarian relief by better preparation prior to the onset of any disaster. This paper therefore is examining the humanitarian healthcare logistics provided during the 2010-2011 earthquakes in Canterbury region of New Zealand and the lessons in preparing for future as a nation that is prone to disaster.</w:t>
      </w:r>
    </w:p>
    <w:p w:rsidR="00E9695B" w:rsidRPr="00E9695B" w:rsidRDefault="00E9695B" w:rsidP="00E9695B">
      <w:pPr>
        <w:jc w:val="both"/>
        <w:rPr>
          <w:rFonts w:ascii="Times New Roman" w:hAnsi="Times New Roman" w:cs="Times New Roman"/>
          <w:sz w:val="24"/>
          <w:szCs w:val="24"/>
        </w:rPr>
      </w:pPr>
      <w:r w:rsidRPr="00E9695B">
        <w:rPr>
          <w:rFonts w:ascii="Times New Roman" w:hAnsi="Times New Roman" w:cs="Times New Roman"/>
          <w:sz w:val="24"/>
          <w:szCs w:val="24"/>
        </w:rPr>
        <w:t>Methods</w:t>
      </w:r>
    </w:p>
    <w:p w:rsidR="00E9695B" w:rsidRPr="00E9695B" w:rsidRDefault="00E9695B" w:rsidP="00E9695B">
      <w:pPr>
        <w:jc w:val="both"/>
        <w:rPr>
          <w:rFonts w:ascii="Times New Roman" w:hAnsi="Times New Roman" w:cs="Times New Roman"/>
          <w:sz w:val="24"/>
          <w:szCs w:val="24"/>
        </w:rPr>
      </w:pPr>
      <w:r w:rsidRPr="00E9695B">
        <w:rPr>
          <w:rFonts w:ascii="Times New Roman" w:hAnsi="Times New Roman" w:cs="Times New Roman"/>
          <w:sz w:val="24"/>
          <w:szCs w:val="24"/>
        </w:rPr>
        <w:t>A retrospective review of the various </w:t>
      </w:r>
      <w:hyperlink r:id="rId9" w:tooltip="Learn more about health care from ScienceDirect's AI-generated Topic Pages" w:history="1">
        <w:r w:rsidRPr="00E9695B">
          <w:rPr>
            <w:rStyle w:val="Hyperlink"/>
            <w:rFonts w:ascii="Times New Roman" w:hAnsi="Times New Roman" w:cs="Times New Roman"/>
            <w:color w:val="auto"/>
            <w:sz w:val="24"/>
            <w:szCs w:val="24"/>
            <w:u w:val="none"/>
          </w:rPr>
          <w:t>health care</w:t>
        </w:r>
      </w:hyperlink>
      <w:r w:rsidRPr="00E9695B">
        <w:rPr>
          <w:rFonts w:ascii="Times New Roman" w:hAnsi="Times New Roman" w:cs="Times New Roman"/>
          <w:sz w:val="24"/>
          <w:szCs w:val="24"/>
        </w:rPr>
        <w:t xml:space="preserve"> logistics management during the Canterbury earthquakes was done via the assessment of files, government data and available literature from 2010 till date while some medical personnel, responders and residents of the region during the earthquakes were interviewed. The data were </w:t>
      </w:r>
      <w:proofErr w:type="spellStart"/>
      <w:r w:rsidRPr="00E9695B">
        <w:rPr>
          <w:rFonts w:ascii="Times New Roman" w:hAnsi="Times New Roman" w:cs="Times New Roman"/>
          <w:sz w:val="24"/>
          <w:szCs w:val="24"/>
        </w:rPr>
        <w:t>analysed</w:t>
      </w:r>
      <w:proofErr w:type="spellEnd"/>
      <w:r w:rsidRPr="00E9695B">
        <w:rPr>
          <w:rFonts w:ascii="Times New Roman" w:hAnsi="Times New Roman" w:cs="Times New Roman"/>
          <w:sz w:val="24"/>
          <w:szCs w:val="24"/>
        </w:rPr>
        <w:t xml:space="preserve"> using </w:t>
      </w:r>
      <w:proofErr w:type="spellStart"/>
      <w:r w:rsidRPr="00E9695B">
        <w:rPr>
          <w:rFonts w:ascii="Times New Roman" w:hAnsi="Times New Roman" w:cs="Times New Roman"/>
          <w:sz w:val="24"/>
          <w:szCs w:val="24"/>
        </w:rPr>
        <w:t>uni</w:t>
      </w:r>
      <w:proofErr w:type="spellEnd"/>
      <w:r w:rsidRPr="00E9695B">
        <w:rPr>
          <w:rFonts w:ascii="Times New Roman" w:hAnsi="Times New Roman" w:cs="Times New Roman"/>
          <w:sz w:val="24"/>
          <w:szCs w:val="24"/>
        </w:rPr>
        <w:t>-variate analysis, the ‘mean score’ method and the regression analysis.</w:t>
      </w:r>
    </w:p>
    <w:p w:rsidR="00E9695B" w:rsidRPr="00E9695B" w:rsidRDefault="00E9695B" w:rsidP="00E9695B">
      <w:pPr>
        <w:jc w:val="both"/>
        <w:rPr>
          <w:rFonts w:ascii="Times New Roman" w:hAnsi="Times New Roman" w:cs="Times New Roman"/>
          <w:sz w:val="24"/>
          <w:szCs w:val="24"/>
        </w:rPr>
      </w:pPr>
      <w:r w:rsidRPr="00E9695B">
        <w:rPr>
          <w:rFonts w:ascii="Times New Roman" w:hAnsi="Times New Roman" w:cs="Times New Roman"/>
          <w:sz w:val="24"/>
          <w:szCs w:val="24"/>
        </w:rPr>
        <w:t>Results</w:t>
      </w:r>
    </w:p>
    <w:p w:rsidR="00E9695B" w:rsidRPr="00E9695B" w:rsidRDefault="00E9695B" w:rsidP="00E9695B">
      <w:pPr>
        <w:jc w:val="both"/>
        <w:rPr>
          <w:rFonts w:ascii="Times New Roman" w:hAnsi="Times New Roman" w:cs="Times New Roman"/>
          <w:sz w:val="24"/>
          <w:szCs w:val="24"/>
        </w:rPr>
      </w:pPr>
      <w:r w:rsidRPr="00E9695B">
        <w:rPr>
          <w:rFonts w:ascii="Times New Roman" w:hAnsi="Times New Roman" w:cs="Times New Roman"/>
          <w:sz w:val="24"/>
          <w:szCs w:val="24"/>
        </w:rPr>
        <w:t>The research shows that the logistics chain of humanitarian health care supplies for large emergencies like the 2011 earthquakes was not actually in place. The Christchurch hospital and other health institutions are not adequately prepared for responding to disaster of that magnitude but with support of international NGO and institutions and bodies as well as assistance from friendly nations they were able to overcome the challenges within a few days of the disasters unlike many of the developing nations that faced such a challenge.</w:t>
      </w:r>
    </w:p>
    <w:p w:rsidR="00E9695B" w:rsidRPr="00E9695B" w:rsidRDefault="00E9695B" w:rsidP="00E9695B">
      <w:pPr>
        <w:jc w:val="both"/>
        <w:rPr>
          <w:rFonts w:ascii="Times New Roman" w:hAnsi="Times New Roman" w:cs="Times New Roman"/>
          <w:sz w:val="24"/>
          <w:szCs w:val="24"/>
        </w:rPr>
      </w:pPr>
      <w:r w:rsidRPr="00E9695B">
        <w:rPr>
          <w:rFonts w:ascii="Times New Roman" w:hAnsi="Times New Roman" w:cs="Times New Roman"/>
          <w:sz w:val="24"/>
          <w:szCs w:val="24"/>
        </w:rPr>
        <w:t>Conclusions</w:t>
      </w:r>
    </w:p>
    <w:p w:rsidR="00E9695B" w:rsidRPr="00E9695B" w:rsidRDefault="00E9695B" w:rsidP="00E9695B">
      <w:pPr>
        <w:jc w:val="both"/>
        <w:rPr>
          <w:rFonts w:ascii="Times New Roman" w:hAnsi="Times New Roman" w:cs="Times New Roman"/>
          <w:sz w:val="24"/>
          <w:szCs w:val="24"/>
        </w:rPr>
      </w:pPr>
      <w:r w:rsidRPr="00E9695B">
        <w:rPr>
          <w:rFonts w:ascii="Times New Roman" w:hAnsi="Times New Roman" w:cs="Times New Roman"/>
          <w:sz w:val="24"/>
          <w:szCs w:val="24"/>
        </w:rPr>
        <w:lastRenderedPageBreak/>
        <w:t xml:space="preserve">This paper ended with recommendations on how the governments in New Zealand, Ministry of Civil </w:t>
      </w:r>
      <w:proofErr w:type="spellStart"/>
      <w:r w:rsidRPr="00E9695B">
        <w:rPr>
          <w:rFonts w:ascii="Times New Roman" w:hAnsi="Times New Roman" w:cs="Times New Roman"/>
          <w:sz w:val="24"/>
          <w:szCs w:val="24"/>
        </w:rPr>
        <w:t>Defence</w:t>
      </w:r>
      <w:proofErr w:type="spellEnd"/>
      <w:r w:rsidRPr="00E9695B">
        <w:rPr>
          <w:rFonts w:ascii="Times New Roman" w:hAnsi="Times New Roman" w:cs="Times New Roman"/>
          <w:sz w:val="24"/>
          <w:szCs w:val="24"/>
        </w:rPr>
        <w:t xml:space="preserve"> and Emergency Management, Ministry of Health, the </w:t>
      </w:r>
      <w:hyperlink r:id="rId10" w:tooltip="Learn more about hospital management from ScienceDirect's AI-generated Topic Pages" w:history="1">
        <w:r w:rsidRPr="00E9695B">
          <w:rPr>
            <w:rStyle w:val="Hyperlink"/>
            <w:rFonts w:ascii="Times New Roman" w:hAnsi="Times New Roman" w:cs="Times New Roman"/>
            <w:color w:val="auto"/>
            <w:sz w:val="24"/>
            <w:szCs w:val="24"/>
            <w:u w:val="none"/>
          </w:rPr>
          <w:t>hospital management</w:t>
        </w:r>
      </w:hyperlink>
      <w:r w:rsidRPr="00E9695B">
        <w:rPr>
          <w:rFonts w:ascii="Times New Roman" w:hAnsi="Times New Roman" w:cs="Times New Roman"/>
          <w:sz w:val="24"/>
          <w:szCs w:val="24"/>
        </w:rPr>
        <w:t> could improve the emergency preparedness and response in New in general and in Canterbury in particular.</w:t>
      </w:r>
    </w:p>
    <w:p w:rsidR="00E9695B" w:rsidRPr="00E9695B" w:rsidRDefault="00E9695B" w:rsidP="00E9695B"/>
    <w:p w:rsidR="001410FF" w:rsidRPr="00E9695B" w:rsidRDefault="001410FF" w:rsidP="00E9695B"/>
    <w:sectPr w:rsidR="001410FF" w:rsidRPr="00E969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95B"/>
    <w:rsid w:val="001410FF"/>
    <w:rsid w:val="008355BF"/>
    <w:rsid w:val="009233E4"/>
    <w:rsid w:val="00E9695B"/>
    <w:rsid w:val="00F37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1740F"/>
  <w15:chartTrackingRefBased/>
  <w15:docId w15:val="{66FF53DC-B154-42C3-8FC8-8624D7C34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695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9695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9695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9695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9695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969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69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69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69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95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9695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9695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9695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9695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969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69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69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695B"/>
    <w:rPr>
      <w:rFonts w:eastAsiaTheme="majorEastAsia" w:cstheme="majorBidi"/>
      <w:color w:val="272727" w:themeColor="text1" w:themeTint="D8"/>
    </w:rPr>
  </w:style>
  <w:style w:type="paragraph" w:styleId="Title">
    <w:name w:val="Title"/>
    <w:basedOn w:val="Normal"/>
    <w:next w:val="Normal"/>
    <w:link w:val="TitleChar"/>
    <w:uiPriority w:val="10"/>
    <w:qFormat/>
    <w:rsid w:val="00E969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69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69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69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695B"/>
    <w:pPr>
      <w:spacing w:before="160"/>
      <w:jc w:val="center"/>
    </w:pPr>
    <w:rPr>
      <w:i/>
      <w:iCs/>
      <w:color w:val="404040" w:themeColor="text1" w:themeTint="BF"/>
    </w:rPr>
  </w:style>
  <w:style w:type="character" w:customStyle="1" w:styleId="QuoteChar">
    <w:name w:val="Quote Char"/>
    <w:basedOn w:val="DefaultParagraphFont"/>
    <w:link w:val="Quote"/>
    <w:uiPriority w:val="29"/>
    <w:rsid w:val="00E9695B"/>
    <w:rPr>
      <w:i/>
      <w:iCs/>
      <w:color w:val="404040" w:themeColor="text1" w:themeTint="BF"/>
    </w:rPr>
  </w:style>
  <w:style w:type="paragraph" w:styleId="ListParagraph">
    <w:name w:val="List Paragraph"/>
    <w:basedOn w:val="Normal"/>
    <w:uiPriority w:val="34"/>
    <w:qFormat/>
    <w:rsid w:val="00E9695B"/>
    <w:pPr>
      <w:ind w:left="720"/>
      <w:contextualSpacing/>
    </w:pPr>
  </w:style>
  <w:style w:type="character" w:styleId="IntenseEmphasis">
    <w:name w:val="Intense Emphasis"/>
    <w:basedOn w:val="DefaultParagraphFont"/>
    <w:uiPriority w:val="21"/>
    <w:qFormat/>
    <w:rsid w:val="00E9695B"/>
    <w:rPr>
      <w:i/>
      <w:iCs/>
      <w:color w:val="2F5496" w:themeColor="accent1" w:themeShade="BF"/>
    </w:rPr>
  </w:style>
  <w:style w:type="paragraph" w:styleId="IntenseQuote">
    <w:name w:val="Intense Quote"/>
    <w:basedOn w:val="Normal"/>
    <w:next w:val="Normal"/>
    <w:link w:val="IntenseQuoteChar"/>
    <w:uiPriority w:val="30"/>
    <w:qFormat/>
    <w:rsid w:val="00E969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9695B"/>
    <w:rPr>
      <w:i/>
      <w:iCs/>
      <w:color w:val="2F5496" w:themeColor="accent1" w:themeShade="BF"/>
    </w:rPr>
  </w:style>
  <w:style w:type="character" w:styleId="IntenseReference">
    <w:name w:val="Intense Reference"/>
    <w:basedOn w:val="DefaultParagraphFont"/>
    <w:uiPriority w:val="32"/>
    <w:qFormat/>
    <w:rsid w:val="00E9695B"/>
    <w:rPr>
      <w:b/>
      <w:bCs/>
      <w:smallCaps/>
      <w:color w:val="2F5496" w:themeColor="accent1" w:themeShade="BF"/>
      <w:spacing w:val="5"/>
    </w:rPr>
  </w:style>
  <w:style w:type="character" w:styleId="Hyperlink">
    <w:name w:val="Hyperlink"/>
    <w:basedOn w:val="DefaultParagraphFont"/>
    <w:uiPriority w:val="99"/>
    <w:unhideWhenUsed/>
    <w:rsid w:val="00E9695B"/>
    <w:rPr>
      <w:color w:val="0563C1" w:themeColor="hyperlink"/>
      <w:u w:val="single"/>
    </w:rPr>
  </w:style>
  <w:style w:type="character" w:styleId="UnresolvedMention">
    <w:name w:val="Unresolved Mention"/>
    <w:basedOn w:val="DefaultParagraphFont"/>
    <w:uiPriority w:val="99"/>
    <w:semiHidden/>
    <w:unhideWhenUsed/>
    <w:rsid w:val="00E969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562725">
      <w:bodyDiv w:val="1"/>
      <w:marLeft w:val="0"/>
      <w:marRight w:val="0"/>
      <w:marTop w:val="0"/>
      <w:marBottom w:val="0"/>
      <w:divBdr>
        <w:top w:val="none" w:sz="0" w:space="0" w:color="auto"/>
        <w:left w:val="none" w:sz="0" w:space="0" w:color="auto"/>
        <w:bottom w:val="none" w:sz="0" w:space="0" w:color="auto"/>
        <w:right w:val="none" w:sz="0" w:space="0" w:color="auto"/>
      </w:divBdr>
      <w:divsChild>
        <w:div w:id="1442260264">
          <w:marLeft w:val="0"/>
          <w:marRight w:val="0"/>
          <w:marTop w:val="0"/>
          <w:marBottom w:val="0"/>
          <w:divBdr>
            <w:top w:val="none" w:sz="0" w:space="0" w:color="auto"/>
            <w:left w:val="none" w:sz="0" w:space="0" w:color="auto"/>
            <w:bottom w:val="none" w:sz="0" w:space="0" w:color="auto"/>
            <w:right w:val="none" w:sz="0" w:space="0" w:color="auto"/>
          </w:divBdr>
          <w:divsChild>
            <w:div w:id="2011175009">
              <w:marLeft w:val="0"/>
              <w:marRight w:val="0"/>
              <w:marTop w:val="100"/>
              <w:marBottom w:val="100"/>
              <w:divBdr>
                <w:top w:val="none" w:sz="0" w:space="0" w:color="auto"/>
                <w:left w:val="none" w:sz="0" w:space="0" w:color="auto"/>
                <w:bottom w:val="none" w:sz="0" w:space="0" w:color="auto"/>
                <w:right w:val="none" w:sz="0" w:space="0" w:color="auto"/>
              </w:divBdr>
              <w:divsChild>
                <w:div w:id="89045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7967">
          <w:marLeft w:val="0"/>
          <w:marRight w:val="0"/>
          <w:marTop w:val="0"/>
          <w:marBottom w:val="120"/>
          <w:divBdr>
            <w:top w:val="none" w:sz="0" w:space="0" w:color="auto"/>
            <w:left w:val="none" w:sz="0" w:space="0" w:color="auto"/>
            <w:bottom w:val="none" w:sz="0" w:space="0" w:color="auto"/>
            <w:right w:val="none" w:sz="0" w:space="0" w:color="auto"/>
          </w:divBdr>
          <w:divsChild>
            <w:div w:id="683358329">
              <w:marLeft w:val="0"/>
              <w:marRight w:val="0"/>
              <w:marTop w:val="0"/>
              <w:marBottom w:val="0"/>
              <w:divBdr>
                <w:top w:val="none" w:sz="0" w:space="0" w:color="auto"/>
                <w:left w:val="none" w:sz="0" w:space="0" w:color="auto"/>
                <w:bottom w:val="none" w:sz="0" w:space="0" w:color="auto"/>
                <w:right w:val="none" w:sz="0" w:space="0" w:color="auto"/>
              </w:divBdr>
              <w:divsChild>
                <w:div w:id="1318339416">
                  <w:marLeft w:val="0"/>
                  <w:marRight w:val="0"/>
                  <w:marTop w:val="0"/>
                  <w:marBottom w:val="0"/>
                  <w:divBdr>
                    <w:top w:val="none" w:sz="0" w:space="0" w:color="auto"/>
                    <w:left w:val="none" w:sz="0" w:space="0" w:color="auto"/>
                    <w:bottom w:val="none" w:sz="0" w:space="0" w:color="auto"/>
                    <w:right w:val="none" w:sz="0" w:space="0" w:color="auto"/>
                  </w:divBdr>
                  <w:divsChild>
                    <w:div w:id="22113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554078">
              <w:marLeft w:val="0"/>
              <w:marRight w:val="0"/>
              <w:marTop w:val="0"/>
              <w:marBottom w:val="0"/>
              <w:divBdr>
                <w:top w:val="none" w:sz="0" w:space="0" w:color="auto"/>
                <w:left w:val="none" w:sz="0" w:space="0" w:color="auto"/>
                <w:bottom w:val="single" w:sz="6" w:space="0" w:color="000000"/>
                <w:right w:val="none" w:sz="0" w:space="0" w:color="auto"/>
              </w:divBdr>
              <w:divsChild>
                <w:div w:id="925767129">
                  <w:marLeft w:val="0"/>
                  <w:marRight w:val="0"/>
                  <w:marTop w:val="0"/>
                  <w:marBottom w:val="0"/>
                  <w:divBdr>
                    <w:top w:val="none" w:sz="0" w:space="0" w:color="auto"/>
                    <w:left w:val="none" w:sz="0" w:space="0" w:color="auto"/>
                    <w:bottom w:val="none" w:sz="0" w:space="0" w:color="auto"/>
                    <w:right w:val="none" w:sz="0" w:space="0" w:color="auto"/>
                  </w:divBdr>
                  <w:divsChild>
                    <w:div w:id="1392462377">
                      <w:marLeft w:val="0"/>
                      <w:marRight w:val="0"/>
                      <w:marTop w:val="0"/>
                      <w:marBottom w:val="0"/>
                      <w:divBdr>
                        <w:top w:val="none" w:sz="0" w:space="0" w:color="auto"/>
                        <w:left w:val="none" w:sz="0" w:space="0" w:color="auto"/>
                        <w:bottom w:val="none" w:sz="0" w:space="0" w:color="auto"/>
                        <w:right w:val="none" w:sz="0" w:space="0" w:color="auto"/>
                      </w:divBdr>
                      <w:divsChild>
                        <w:div w:id="13113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126580">
                  <w:marLeft w:val="0"/>
                  <w:marRight w:val="0"/>
                  <w:marTop w:val="0"/>
                  <w:marBottom w:val="0"/>
                  <w:divBdr>
                    <w:top w:val="none" w:sz="0" w:space="0" w:color="auto"/>
                    <w:left w:val="none" w:sz="0" w:space="0" w:color="auto"/>
                    <w:bottom w:val="none" w:sz="0" w:space="0" w:color="auto"/>
                    <w:right w:val="none" w:sz="0" w:space="0" w:color="auto"/>
                  </w:divBdr>
                  <w:divsChild>
                    <w:div w:id="465246581">
                      <w:marLeft w:val="0"/>
                      <w:marRight w:val="0"/>
                      <w:marTop w:val="0"/>
                      <w:marBottom w:val="0"/>
                      <w:divBdr>
                        <w:top w:val="none" w:sz="0" w:space="0" w:color="auto"/>
                        <w:left w:val="none" w:sz="0" w:space="0" w:color="auto"/>
                        <w:bottom w:val="none" w:sz="0" w:space="0" w:color="auto"/>
                        <w:right w:val="none" w:sz="0" w:space="0" w:color="auto"/>
                      </w:divBdr>
                      <w:divsChild>
                        <w:div w:id="93324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59790">
          <w:marLeft w:val="0"/>
          <w:marRight w:val="0"/>
          <w:marTop w:val="0"/>
          <w:marBottom w:val="120"/>
          <w:divBdr>
            <w:top w:val="none" w:sz="0" w:space="0" w:color="auto"/>
            <w:left w:val="none" w:sz="0" w:space="0" w:color="auto"/>
            <w:bottom w:val="none" w:sz="0" w:space="0" w:color="auto"/>
            <w:right w:val="none" w:sz="0" w:space="0" w:color="auto"/>
          </w:divBdr>
        </w:div>
        <w:div w:id="1651976465">
          <w:marLeft w:val="0"/>
          <w:marRight w:val="0"/>
          <w:marTop w:val="0"/>
          <w:marBottom w:val="0"/>
          <w:divBdr>
            <w:top w:val="none" w:sz="0" w:space="0" w:color="auto"/>
            <w:left w:val="none" w:sz="0" w:space="0" w:color="auto"/>
            <w:bottom w:val="none" w:sz="0" w:space="0" w:color="auto"/>
            <w:right w:val="none" w:sz="0" w:space="0" w:color="auto"/>
          </w:divBdr>
          <w:divsChild>
            <w:div w:id="310721853">
              <w:marLeft w:val="0"/>
              <w:marRight w:val="0"/>
              <w:marTop w:val="0"/>
              <w:marBottom w:val="0"/>
              <w:divBdr>
                <w:top w:val="none" w:sz="0" w:space="0" w:color="auto"/>
                <w:left w:val="none" w:sz="0" w:space="0" w:color="auto"/>
                <w:bottom w:val="none" w:sz="0" w:space="0" w:color="auto"/>
                <w:right w:val="none" w:sz="0" w:space="0" w:color="auto"/>
              </w:divBdr>
              <w:divsChild>
                <w:div w:id="266351977">
                  <w:marLeft w:val="0"/>
                  <w:marRight w:val="0"/>
                  <w:marTop w:val="0"/>
                  <w:marBottom w:val="120"/>
                  <w:divBdr>
                    <w:top w:val="none" w:sz="0" w:space="0" w:color="auto"/>
                    <w:left w:val="none" w:sz="0" w:space="0" w:color="auto"/>
                    <w:bottom w:val="none" w:sz="0" w:space="0" w:color="auto"/>
                    <w:right w:val="none" w:sz="0" w:space="0" w:color="auto"/>
                  </w:divBdr>
                  <w:divsChild>
                    <w:div w:id="1169062013">
                      <w:marLeft w:val="0"/>
                      <w:marRight w:val="0"/>
                      <w:marTop w:val="0"/>
                      <w:marBottom w:val="0"/>
                      <w:divBdr>
                        <w:top w:val="none" w:sz="0" w:space="0" w:color="auto"/>
                        <w:left w:val="none" w:sz="0" w:space="0" w:color="auto"/>
                        <w:bottom w:val="none" w:sz="0" w:space="0" w:color="auto"/>
                        <w:right w:val="none" w:sz="0" w:space="0" w:color="auto"/>
                      </w:divBdr>
                      <w:divsChild>
                        <w:div w:id="2071266122">
                          <w:marLeft w:val="0"/>
                          <w:marRight w:val="0"/>
                          <w:marTop w:val="0"/>
                          <w:marBottom w:val="240"/>
                          <w:divBdr>
                            <w:top w:val="none" w:sz="0" w:space="0" w:color="auto"/>
                            <w:left w:val="none" w:sz="0" w:space="0" w:color="auto"/>
                            <w:bottom w:val="none" w:sz="0" w:space="0" w:color="auto"/>
                            <w:right w:val="none" w:sz="0" w:space="0" w:color="auto"/>
                          </w:divBdr>
                        </w:div>
                      </w:divsChild>
                    </w:div>
                    <w:div w:id="1470786611">
                      <w:marLeft w:val="0"/>
                      <w:marRight w:val="0"/>
                      <w:marTop w:val="0"/>
                      <w:marBottom w:val="0"/>
                      <w:divBdr>
                        <w:top w:val="none" w:sz="0" w:space="0" w:color="auto"/>
                        <w:left w:val="none" w:sz="0" w:space="0" w:color="auto"/>
                        <w:bottom w:val="none" w:sz="0" w:space="0" w:color="auto"/>
                        <w:right w:val="none" w:sz="0" w:space="0" w:color="auto"/>
                      </w:divBdr>
                      <w:divsChild>
                        <w:div w:id="54741069">
                          <w:marLeft w:val="0"/>
                          <w:marRight w:val="0"/>
                          <w:marTop w:val="0"/>
                          <w:marBottom w:val="240"/>
                          <w:divBdr>
                            <w:top w:val="none" w:sz="0" w:space="0" w:color="auto"/>
                            <w:left w:val="none" w:sz="0" w:space="0" w:color="auto"/>
                            <w:bottom w:val="none" w:sz="0" w:space="0" w:color="auto"/>
                            <w:right w:val="none" w:sz="0" w:space="0" w:color="auto"/>
                          </w:divBdr>
                        </w:div>
                      </w:divsChild>
                    </w:div>
                    <w:div w:id="1469660979">
                      <w:marLeft w:val="0"/>
                      <w:marRight w:val="0"/>
                      <w:marTop w:val="0"/>
                      <w:marBottom w:val="0"/>
                      <w:divBdr>
                        <w:top w:val="none" w:sz="0" w:space="0" w:color="auto"/>
                        <w:left w:val="none" w:sz="0" w:space="0" w:color="auto"/>
                        <w:bottom w:val="none" w:sz="0" w:space="0" w:color="auto"/>
                        <w:right w:val="none" w:sz="0" w:space="0" w:color="auto"/>
                      </w:divBdr>
                      <w:divsChild>
                        <w:div w:id="2072919010">
                          <w:marLeft w:val="0"/>
                          <w:marRight w:val="0"/>
                          <w:marTop w:val="0"/>
                          <w:marBottom w:val="240"/>
                          <w:divBdr>
                            <w:top w:val="none" w:sz="0" w:space="0" w:color="auto"/>
                            <w:left w:val="none" w:sz="0" w:space="0" w:color="auto"/>
                            <w:bottom w:val="none" w:sz="0" w:space="0" w:color="auto"/>
                            <w:right w:val="none" w:sz="0" w:space="0" w:color="auto"/>
                          </w:divBdr>
                        </w:div>
                      </w:divsChild>
                    </w:div>
                    <w:div w:id="2123763096">
                      <w:marLeft w:val="0"/>
                      <w:marRight w:val="0"/>
                      <w:marTop w:val="0"/>
                      <w:marBottom w:val="0"/>
                      <w:divBdr>
                        <w:top w:val="none" w:sz="0" w:space="0" w:color="auto"/>
                        <w:left w:val="none" w:sz="0" w:space="0" w:color="auto"/>
                        <w:bottom w:val="none" w:sz="0" w:space="0" w:color="auto"/>
                        <w:right w:val="none" w:sz="0" w:space="0" w:color="auto"/>
                      </w:divBdr>
                      <w:divsChild>
                        <w:div w:id="3489197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58323787">
      <w:bodyDiv w:val="1"/>
      <w:marLeft w:val="0"/>
      <w:marRight w:val="0"/>
      <w:marTop w:val="0"/>
      <w:marBottom w:val="0"/>
      <w:divBdr>
        <w:top w:val="none" w:sz="0" w:space="0" w:color="auto"/>
        <w:left w:val="none" w:sz="0" w:space="0" w:color="auto"/>
        <w:bottom w:val="none" w:sz="0" w:space="0" w:color="auto"/>
        <w:right w:val="none" w:sz="0" w:space="0" w:color="auto"/>
      </w:divBdr>
      <w:divsChild>
        <w:div w:id="417168952">
          <w:marLeft w:val="0"/>
          <w:marRight w:val="0"/>
          <w:marTop w:val="0"/>
          <w:marBottom w:val="0"/>
          <w:divBdr>
            <w:top w:val="none" w:sz="0" w:space="0" w:color="auto"/>
            <w:left w:val="none" w:sz="0" w:space="0" w:color="auto"/>
            <w:bottom w:val="none" w:sz="0" w:space="0" w:color="auto"/>
            <w:right w:val="none" w:sz="0" w:space="0" w:color="auto"/>
          </w:divBdr>
          <w:divsChild>
            <w:div w:id="1951816741">
              <w:marLeft w:val="0"/>
              <w:marRight w:val="0"/>
              <w:marTop w:val="100"/>
              <w:marBottom w:val="100"/>
              <w:divBdr>
                <w:top w:val="none" w:sz="0" w:space="0" w:color="auto"/>
                <w:left w:val="none" w:sz="0" w:space="0" w:color="auto"/>
                <w:bottom w:val="none" w:sz="0" w:space="0" w:color="auto"/>
                <w:right w:val="none" w:sz="0" w:space="0" w:color="auto"/>
              </w:divBdr>
              <w:divsChild>
                <w:div w:id="10781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800813">
          <w:marLeft w:val="0"/>
          <w:marRight w:val="0"/>
          <w:marTop w:val="0"/>
          <w:marBottom w:val="120"/>
          <w:divBdr>
            <w:top w:val="none" w:sz="0" w:space="0" w:color="auto"/>
            <w:left w:val="none" w:sz="0" w:space="0" w:color="auto"/>
            <w:bottom w:val="none" w:sz="0" w:space="0" w:color="auto"/>
            <w:right w:val="none" w:sz="0" w:space="0" w:color="auto"/>
          </w:divBdr>
          <w:divsChild>
            <w:div w:id="1774474957">
              <w:marLeft w:val="0"/>
              <w:marRight w:val="0"/>
              <w:marTop w:val="0"/>
              <w:marBottom w:val="0"/>
              <w:divBdr>
                <w:top w:val="none" w:sz="0" w:space="0" w:color="auto"/>
                <w:left w:val="none" w:sz="0" w:space="0" w:color="auto"/>
                <w:bottom w:val="none" w:sz="0" w:space="0" w:color="auto"/>
                <w:right w:val="none" w:sz="0" w:space="0" w:color="auto"/>
              </w:divBdr>
              <w:divsChild>
                <w:div w:id="682977066">
                  <w:marLeft w:val="0"/>
                  <w:marRight w:val="0"/>
                  <w:marTop w:val="0"/>
                  <w:marBottom w:val="0"/>
                  <w:divBdr>
                    <w:top w:val="none" w:sz="0" w:space="0" w:color="auto"/>
                    <w:left w:val="none" w:sz="0" w:space="0" w:color="auto"/>
                    <w:bottom w:val="none" w:sz="0" w:space="0" w:color="auto"/>
                    <w:right w:val="none" w:sz="0" w:space="0" w:color="auto"/>
                  </w:divBdr>
                  <w:divsChild>
                    <w:div w:id="144403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436468">
              <w:marLeft w:val="0"/>
              <w:marRight w:val="0"/>
              <w:marTop w:val="0"/>
              <w:marBottom w:val="0"/>
              <w:divBdr>
                <w:top w:val="none" w:sz="0" w:space="0" w:color="auto"/>
                <w:left w:val="none" w:sz="0" w:space="0" w:color="auto"/>
                <w:bottom w:val="single" w:sz="6" w:space="0" w:color="000000"/>
                <w:right w:val="none" w:sz="0" w:space="0" w:color="auto"/>
              </w:divBdr>
              <w:divsChild>
                <w:div w:id="1943679454">
                  <w:marLeft w:val="0"/>
                  <w:marRight w:val="0"/>
                  <w:marTop w:val="0"/>
                  <w:marBottom w:val="0"/>
                  <w:divBdr>
                    <w:top w:val="none" w:sz="0" w:space="0" w:color="auto"/>
                    <w:left w:val="none" w:sz="0" w:space="0" w:color="auto"/>
                    <w:bottom w:val="none" w:sz="0" w:space="0" w:color="auto"/>
                    <w:right w:val="none" w:sz="0" w:space="0" w:color="auto"/>
                  </w:divBdr>
                  <w:divsChild>
                    <w:div w:id="1102799515">
                      <w:marLeft w:val="0"/>
                      <w:marRight w:val="0"/>
                      <w:marTop w:val="0"/>
                      <w:marBottom w:val="0"/>
                      <w:divBdr>
                        <w:top w:val="none" w:sz="0" w:space="0" w:color="auto"/>
                        <w:left w:val="none" w:sz="0" w:space="0" w:color="auto"/>
                        <w:bottom w:val="none" w:sz="0" w:space="0" w:color="auto"/>
                        <w:right w:val="none" w:sz="0" w:space="0" w:color="auto"/>
                      </w:divBdr>
                      <w:divsChild>
                        <w:div w:id="15376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972520">
                  <w:marLeft w:val="0"/>
                  <w:marRight w:val="0"/>
                  <w:marTop w:val="0"/>
                  <w:marBottom w:val="0"/>
                  <w:divBdr>
                    <w:top w:val="none" w:sz="0" w:space="0" w:color="auto"/>
                    <w:left w:val="none" w:sz="0" w:space="0" w:color="auto"/>
                    <w:bottom w:val="none" w:sz="0" w:space="0" w:color="auto"/>
                    <w:right w:val="none" w:sz="0" w:space="0" w:color="auto"/>
                  </w:divBdr>
                  <w:divsChild>
                    <w:div w:id="1546453557">
                      <w:marLeft w:val="0"/>
                      <w:marRight w:val="0"/>
                      <w:marTop w:val="0"/>
                      <w:marBottom w:val="0"/>
                      <w:divBdr>
                        <w:top w:val="none" w:sz="0" w:space="0" w:color="auto"/>
                        <w:left w:val="none" w:sz="0" w:space="0" w:color="auto"/>
                        <w:bottom w:val="none" w:sz="0" w:space="0" w:color="auto"/>
                        <w:right w:val="none" w:sz="0" w:space="0" w:color="auto"/>
                      </w:divBdr>
                      <w:divsChild>
                        <w:div w:id="39316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465822">
          <w:marLeft w:val="0"/>
          <w:marRight w:val="0"/>
          <w:marTop w:val="0"/>
          <w:marBottom w:val="120"/>
          <w:divBdr>
            <w:top w:val="none" w:sz="0" w:space="0" w:color="auto"/>
            <w:left w:val="none" w:sz="0" w:space="0" w:color="auto"/>
            <w:bottom w:val="none" w:sz="0" w:space="0" w:color="auto"/>
            <w:right w:val="none" w:sz="0" w:space="0" w:color="auto"/>
          </w:divBdr>
        </w:div>
        <w:div w:id="1406102763">
          <w:marLeft w:val="0"/>
          <w:marRight w:val="0"/>
          <w:marTop w:val="0"/>
          <w:marBottom w:val="0"/>
          <w:divBdr>
            <w:top w:val="none" w:sz="0" w:space="0" w:color="auto"/>
            <w:left w:val="none" w:sz="0" w:space="0" w:color="auto"/>
            <w:bottom w:val="none" w:sz="0" w:space="0" w:color="auto"/>
            <w:right w:val="none" w:sz="0" w:space="0" w:color="auto"/>
          </w:divBdr>
          <w:divsChild>
            <w:div w:id="1628856732">
              <w:marLeft w:val="0"/>
              <w:marRight w:val="0"/>
              <w:marTop w:val="0"/>
              <w:marBottom w:val="0"/>
              <w:divBdr>
                <w:top w:val="none" w:sz="0" w:space="0" w:color="auto"/>
                <w:left w:val="none" w:sz="0" w:space="0" w:color="auto"/>
                <w:bottom w:val="none" w:sz="0" w:space="0" w:color="auto"/>
                <w:right w:val="none" w:sz="0" w:space="0" w:color="auto"/>
              </w:divBdr>
              <w:divsChild>
                <w:div w:id="699209065">
                  <w:marLeft w:val="0"/>
                  <w:marRight w:val="0"/>
                  <w:marTop w:val="0"/>
                  <w:marBottom w:val="120"/>
                  <w:divBdr>
                    <w:top w:val="none" w:sz="0" w:space="0" w:color="auto"/>
                    <w:left w:val="none" w:sz="0" w:space="0" w:color="auto"/>
                    <w:bottom w:val="none" w:sz="0" w:space="0" w:color="auto"/>
                    <w:right w:val="none" w:sz="0" w:space="0" w:color="auto"/>
                  </w:divBdr>
                  <w:divsChild>
                    <w:div w:id="392847930">
                      <w:marLeft w:val="0"/>
                      <w:marRight w:val="0"/>
                      <w:marTop w:val="0"/>
                      <w:marBottom w:val="0"/>
                      <w:divBdr>
                        <w:top w:val="none" w:sz="0" w:space="0" w:color="auto"/>
                        <w:left w:val="none" w:sz="0" w:space="0" w:color="auto"/>
                        <w:bottom w:val="none" w:sz="0" w:space="0" w:color="auto"/>
                        <w:right w:val="none" w:sz="0" w:space="0" w:color="auto"/>
                      </w:divBdr>
                      <w:divsChild>
                        <w:div w:id="1398896776">
                          <w:marLeft w:val="0"/>
                          <w:marRight w:val="0"/>
                          <w:marTop w:val="0"/>
                          <w:marBottom w:val="240"/>
                          <w:divBdr>
                            <w:top w:val="none" w:sz="0" w:space="0" w:color="auto"/>
                            <w:left w:val="none" w:sz="0" w:space="0" w:color="auto"/>
                            <w:bottom w:val="none" w:sz="0" w:space="0" w:color="auto"/>
                            <w:right w:val="none" w:sz="0" w:space="0" w:color="auto"/>
                          </w:divBdr>
                        </w:div>
                      </w:divsChild>
                    </w:div>
                    <w:div w:id="727722488">
                      <w:marLeft w:val="0"/>
                      <w:marRight w:val="0"/>
                      <w:marTop w:val="0"/>
                      <w:marBottom w:val="0"/>
                      <w:divBdr>
                        <w:top w:val="none" w:sz="0" w:space="0" w:color="auto"/>
                        <w:left w:val="none" w:sz="0" w:space="0" w:color="auto"/>
                        <w:bottom w:val="none" w:sz="0" w:space="0" w:color="auto"/>
                        <w:right w:val="none" w:sz="0" w:space="0" w:color="auto"/>
                      </w:divBdr>
                      <w:divsChild>
                        <w:div w:id="2018605859">
                          <w:marLeft w:val="0"/>
                          <w:marRight w:val="0"/>
                          <w:marTop w:val="0"/>
                          <w:marBottom w:val="240"/>
                          <w:divBdr>
                            <w:top w:val="none" w:sz="0" w:space="0" w:color="auto"/>
                            <w:left w:val="none" w:sz="0" w:space="0" w:color="auto"/>
                            <w:bottom w:val="none" w:sz="0" w:space="0" w:color="auto"/>
                            <w:right w:val="none" w:sz="0" w:space="0" w:color="auto"/>
                          </w:divBdr>
                        </w:div>
                      </w:divsChild>
                    </w:div>
                    <w:div w:id="733547784">
                      <w:marLeft w:val="0"/>
                      <w:marRight w:val="0"/>
                      <w:marTop w:val="0"/>
                      <w:marBottom w:val="0"/>
                      <w:divBdr>
                        <w:top w:val="none" w:sz="0" w:space="0" w:color="auto"/>
                        <w:left w:val="none" w:sz="0" w:space="0" w:color="auto"/>
                        <w:bottom w:val="none" w:sz="0" w:space="0" w:color="auto"/>
                        <w:right w:val="none" w:sz="0" w:space="0" w:color="auto"/>
                      </w:divBdr>
                      <w:divsChild>
                        <w:div w:id="679963400">
                          <w:marLeft w:val="0"/>
                          <w:marRight w:val="0"/>
                          <w:marTop w:val="0"/>
                          <w:marBottom w:val="240"/>
                          <w:divBdr>
                            <w:top w:val="none" w:sz="0" w:space="0" w:color="auto"/>
                            <w:left w:val="none" w:sz="0" w:space="0" w:color="auto"/>
                            <w:bottom w:val="none" w:sz="0" w:space="0" w:color="auto"/>
                            <w:right w:val="none" w:sz="0" w:space="0" w:color="auto"/>
                          </w:divBdr>
                        </w:div>
                      </w:divsChild>
                    </w:div>
                    <w:div w:id="1651322677">
                      <w:marLeft w:val="0"/>
                      <w:marRight w:val="0"/>
                      <w:marTop w:val="0"/>
                      <w:marBottom w:val="0"/>
                      <w:divBdr>
                        <w:top w:val="none" w:sz="0" w:space="0" w:color="auto"/>
                        <w:left w:val="none" w:sz="0" w:space="0" w:color="auto"/>
                        <w:bottom w:val="none" w:sz="0" w:space="0" w:color="auto"/>
                        <w:right w:val="none" w:sz="0" w:space="0" w:color="auto"/>
                      </w:divBdr>
                      <w:divsChild>
                        <w:div w:id="1124817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67586907">
      <w:bodyDiv w:val="1"/>
      <w:marLeft w:val="0"/>
      <w:marRight w:val="0"/>
      <w:marTop w:val="0"/>
      <w:marBottom w:val="0"/>
      <w:divBdr>
        <w:top w:val="none" w:sz="0" w:space="0" w:color="auto"/>
        <w:left w:val="none" w:sz="0" w:space="0" w:color="auto"/>
        <w:bottom w:val="none" w:sz="0" w:space="0" w:color="auto"/>
        <w:right w:val="none" w:sz="0" w:space="0" w:color="auto"/>
      </w:divBdr>
      <w:divsChild>
        <w:div w:id="1945266259">
          <w:marLeft w:val="0"/>
          <w:marRight w:val="0"/>
          <w:marTop w:val="0"/>
          <w:marBottom w:val="0"/>
          <w:divBdr>
            <w:top w:val="none" w:sz="0" w:space="0" w:color="auto"/>
            <w:left w:val="none" w:sz="0" w:space="0" w:color="auto"/>
            <w:bottom w:val="none" w:sz="0" w:space="0" w:color="auto"/>
            <w:right w:val="none" w:sz="0" w:space="0" w:color="auto"/>
          </w:divBdr>
          <w:divsChild>
            <w:div w:id="1619801678">
              <w:marLeft w:val="0"/>
              <w:marRight w:val="0"/>
              <w:marTop w:val="100"/>
              <w:marBottom w:val="100"/>
              <w:divBdr>
                <w:top w:val="none" w:sz="0" w:space="0" w:color="auto"/>
                <w:left w:val="none" w:sz="0" w:space="0" w:color="auto"/>
                <w:bottom w:val="none" w:sz="0" w:space="0" w:color="auto"/>
                <w:right w:val="none" w:sz="0" w:space="0" w:color="auto"/>
              </w:divBdr>
              <w:divsChild>
                <w:div w:id="124599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216034">
          <w:marLeft w:val="0"/>
          <w:marRight w:val="0"/>
          <w:marTop w:val="0"/>
          <w:marBottom w:val="120"/>
          <w:divBdr>
            <w:top w:val="none" w:sz="0" w:space="0" w:color="auto"/>
            <w:left w:val="none" w:sz="0" w:space="0" w:color="auto"/>
            <w:bottom w:val="none" w:sz="0" w:space="0" w:color="auto"/>
            <w:right w:val="none" w:sz="0" w:space="0" w:color="auto"/>
          </w:divBdr>
          <w:divsChild>
            <w:div w:id="235476709">
              <w:marLeft w:val="0"/>
              <w:marRight w:val="0"/>
              <w:marTop w:val="0"/>
              <w:marBottom w:val="0"/>
              <w:divBdr>
                <w:top w:val="none" w:sz="0" w:space="0" w:color="auto"/>
                <w:left w:val="none" w:sz="0" w:space="0" w:color="auto"/>
                <w:bottom w:val="none" w:sz="0" w:space="0" w:color="auto"/>
                <w:right w:val="none" w:sz="0" w:space="0" w:color="auto"/>
              </w:divBdr>
              <w:divsChild>
                <w:div w:id="123012070">
                  <w:marLeft w:val="0"/>
                  <w:marRight w:val="0"/>
                  <w:marTop w:val="0"/>
                  <w:marBottom w:val="0"/>
                  <w:divBdr>
                    <w:top w:val="none" w:sz="0" w:space="0" w:color="auto"/>
                    <w:left w:val="none" w:sz="0" w:space="0" w:color="auto"/>
                    <w:bottom w:val="none" w:sz="0" w:space="0" w:color="auto"/>
                    <w:right w:val="none" w:sz="0" w:space="0" w:color="auto"/>
                  </w:divBdr>
                  <w:divsChild>
                    <w:div w:id="140359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29050">
              <w:marLeft w:val="0"/>
              <w:marRight w:val="0"/>
              <w:marTop w:val="0"/>
              <w:marBottom w:val="0"/>
              <w:divBdr>
                <w:top w:val="none" w:sz="0" w:space="0" w:color="auto"/>
                <w:left w:val="none" w:sz="0" w:space="0" w:color="auto"/>
                <w:bottom w:val="single" w:sz="6" w:space="0" w:color="000000"/>
                <w:right w:val="none" w:sz="0" w:space="0" w:color="auto"/>
              </w:divBdr>
              <w:divsChild>
                <w:div w:id="579291127">
                  <w:marLeft w:val="0"/>
                  <w:marRight w:val="0"/>
                  <w:marTop w:val="0"/>
                  <w:marBottom w:val="0"/>
                  <w:divBdr>
                    <w:top w:val="none" w:sz="0" w:space="0" w:color="auto"/>
                    <w:left w:val="none" w:sz="0" w:space="0" w:color="auto"/>
                    <w:bottom w:val="none" w:sz="0" w:space="0" w:color="auto"/>
                    <w:right w:val="none" w:sz="0" w:space="0" w:color="auto"/>
                  </w:divBdr>
                  <w:divsChild>
                    <w:div w:id="1859001757">
                      <w:marLeft w:val="0"/>
                      <w:marRight w:val="0"/>
                      <w:marTop w:val="0"/>
                      <w:marBottom w:val="0"/>
                      <w:divBdr>
                        <w:top w:val="none" w:sz="0" w:space="0" w:color="auto"/>
                        <w:left w:val="none" w:sz="0" w:space="0" w:color="auto"/>
                        <w:bottom w:val="none" w:sz="0" w:space="0" w:color="auto"/>
                        <w:right w:val="none" w:sz="0" w:space="0" w:color="auto"/>
                      </w:divBdr>
                      <w:divsChild>
                        <w:div w:id="186096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05087">
                  <w:marLeft w:val="0"/>
                  <w:marRight w:val="0"/>
                  <w:marTop w:val="0"/>
                  <w:marBottom w:val="0"/>
                  <w:divBdr>
                    <w:top w:val="none" w:sz="0" w:space="0" w:color="auto"/>
                    <w:left w:val="none" w:sz="0" w:space="0" w:color="auto"/>
                    <w:bottom w:val="none" w:sz="0" w:space="0" w:color="auto"/>
                    <w:right w:val="none" w:sz="0" w:space="0" w:color="auto"/>
                  </w:divBdr>
                  <w:divsChild>
                    <w:div w:id="1989435924">
                      <w:marLeft w:val="0"/>
                      <w:marRight w:val="0"/>
                      <w:marTop w:val="0"/>
                      <w:marBottom w:val="0"/>
                      <w:divBdr>
                        <w:top w:val="none" w:sz="0" w:space="0" w:color="auto"/>
                        <w:left w:val="none" w:sz="0" w:space="0" w:color="auto"/>
                        <w:bottom w:val="none" w:sz="0" w:space="0" w:color="auto"/>
                        <w:right w:val="none" w:sz="0" w:space="0" w:color="auto"/>
                      </w:divBdr>
                      <w:divsChild>
                        <w:div w:id="189989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185106">
          <w:marLeft w:val="0"/>
          <w:marRight w:val="0"/>
          <w:marTop w:val="0"/>
          <w:marBottom w:val="120"/>
          <w:divBdr>
            <w:top w:val="none" w:sz="0" w:space="0" w:color="auto"/>
            <w:left w:val="none" w:sz="0" w:space="0" w:color="auto"/>
            <w:bottom w:val="none" w:sz="0" w:space="0" w:color="auto"/>
            <w:right w:val="none" w:sz="0" w:space="0" w:color="auto"/>
          </w:divBdr>
        </w:div>
        <w:div w:id="16322392">
          <w:marLeft w:val="0"/>
          <w:marRight w:val="0"/>
          <w:marTop w:val="0"/>
          <w:marBottom w:val="0"/>
          <w:divBdr>
            <w:top w:val="none" w:sz="0" w:space="0" w:color="auto"/>
            <w:left w:val="none" w:sz="0" w:space="0" w:color="auto"/>
            <w:bottom w:val="none" w:sz="0" w:space="0" w:color="auto"/>
            <w:right w:val="none" w:sz="0" w:space="0" w:color="auto"/>
          </w:divBdr>
          <w:divsChild>
            <w:div w:id="1392534338">
              <w:marLeft w:val="0"/>
              <w:marRight w:val="0"/>
              <w:marTop w:val="0"/>
              <w:marBottom w:val="0"/>
              <w:divBdr>
                <w:top w:val="none" w:sz="0" w:space="0" w:color="auto"/>
                <w:left w:val="none" w:sz="0" w:space="0" w:color="auto"/>
                <w:bottom w:val="none" w:sz="0" w:space="0" w:color="auto"/>
                <w:right w:val="none" w:sz="0" w:space="0" w:color="auto"/>
              </w:divBdr>
              <w:divsChild>
                <w:div w:id="1349138431">
                  <w:marLeft w:val="0"/>
                  <w:marRight w:val="0"/>
                  <w:marTop w:val="0"/>
                  <w:marBottom w:val="120"/>
                  <w:divBdr>
                    <w:top w:val="none" w:sz="0" w:space="0" w:color="auto"/>
                    <w:left w:val="none" w:sz="0" w:space="0" w:color="auto"/>
                    <w:bottom w:val="none" w:sz="0" w:space="0" w:color="auto"/>
                    <w:right w:val="none" w:sz="0" w:space="0" w:color="auto"/>
                  </w:divBdr>
                  <w:divsChild>
                    <w:div w:id="521942706">
                      <w:marLeft w:val="0"/>
                      <w:marRight w:val="0"/>
                      <w:marTop w:val="0"/>
                      <w:marBottom w:val="0"/>
                      <w:divBdr>
                        <w:top w:val="none" w:sz="0" w:space="0" w:color="auto"/>
                        <w:left w:val="none" w:sz="0" w:space="0" w:color="auto"/>
                        <w:bottom w:val="none" w:sz="0" w:space="0" w:color="auto"/>
                        <w:right w:val="none" w:sz="0" w:space="0" w:color="auto"/>
                      </w:divBdr>
                      <w:divsChild>
                        <w:div w:id="1965886369">
                          <w:marLeft w:val="0"/>
                          <w:marRight w:val="0"/>
                          <w:marTop w:val="0"/>
                          <w:marBottom w:val="240"/>
                          <w:divBdr>
                            <w:top w:val="none" w:sz="0" w:space="0" w:color="auto"/>
                            <w:left w:val="none" w:sz="0" w:space="0" w:color="auto"/>
                            <w:bottom w:val="none" w:sz="0" w:space="0" w:color="auto"/>
                            <w:right w:val="none" w:sz="0" w:space="0" w:color="auto"/>
                          </w:divBdr>
                        </w:div>
                      </w:divsChild>
                    </w:div>
                    <w:div w:id="1102451869">
                      <w:marLeft w:val="0"/>
                      <w:marRight w:val="0"/>
                      <w:marTop w:val="0"/>
                      <w:marBottom w:val="0"/>
                      <w:divBdr>
                        <w:top w:val="none" w:sz="0" w:space="0" w:color="auto"/>
                        <w:left w:val="none" w:sz="0" w:space="0" w:color="auto"/>
                        <w:bottom w:val="none" w:sz="0" w:space="0" w:color="auto"/>
                        <w:right w:val="none" w:sz="0" w:space="0" w:color="auto"/>
                      </w:divBdr>
                      <w:divsChild>
                        <w:div w:id="1591309475">
                          <w:marLeft w:val="0"/>
                          <w:marRight w:val="0"/>
                          <w:marTop w:val="0"/>
                          <w:marBottom w:val="240"/>
                          <w:divBdr>
                            <w:top w:val="none" w:sz="0" w:space="0" w:color="auto"/>
                            <w:left w:val="none" w:sz="0" w:space="0" w:color="auto"/>
                            <w:bottom w:val="none" w:sz="0" w:space="0" w:color="auto"/>
                            <w:right w:val="none" w:sz="0" w:space="0" w:color="auto"/>
                          </w:divBdr>
                        </w:div>
                      </w:divsChild>
                    </w:div>
                    <w:div w:id="1154251647">
                      <w:marLeft w:val="0"/>
                      <w:marRight w:val="0"/>
                      <w:marTop w:val="0"/>
                      <w:marBottom w:val="0"/>
                      <w:divBdr>
                        <w:top w:val="none" w:sz="0" w:space="0" w:color="auto"/>
                        <w:left w:val="none" w:sz="0" w:space="0" w:color="auto"/>
                        <w:bottom w:val="none" w:sz="0" w:space="0" w:color="auto"/>
                        <w:right w:val="none" w:sz="0" w:space="0" w:color="auto"/>
                      </w:divBdr>
                      <w:divsChild>
                        <w:div w:id="1319533435">
                          <w:marLeft w:val="0"/>
                          <w:marRight w:val="0"/>
                          <w:marTop w:val="0"/>
                          <w:marBottom w:val="240"/>
                          <w:divBdr>
                            <w:top w:val="none" w:sz="0" w:space="0" w:color="auto"/>
                            <w:left w:val="none" w:sz="0" w:space="0" w:color="auto"/>
                            <w:bottom w:val="none" w:sz="0" w:space="0" w:color="auto"/>
                            <w:right w:val="none" w:sz="0" w:space="0" w:color="auto"/>
                          </w:divBdr>
                        </w:div>
                      </w:divsChild>
                    </w:div>
                    <w:div w:id="451444270">
                      <w:marLeft w:val="0"/>
                      <w:marRight w:val="0"/>
                      <w:marTop w:val="0"/>
                      <w:marBottom w:val="0"/>
                      <w:divBdr>
                        <w:top w:val="none" w:sz="0" w:space="0" w:color="auto"/>
                        <w:left w:val="none" w:sz="0" w:space="0" w:color="auto"/>
                        <w:bottom w:val="none" w:sz="0" w:space="0" w:color="auto"/>
                        <w:right w:val="none" w:sz="0" w:space="0" w:color="auto"/>
                      </w:divBdr>
                      <w:divsChild>
                        <w:div w:id="19769134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03854914">
      <w:bodyDiv w:val="1"/>
      <w:marLeft w:val="0"/>
      <w:marRight w:val="0"/>
      <w:marTop w:val="0"/>
      <w:marBottom w:val="0"/>
      <w:divBdr>
        <w:top w:val="none" w:sz="0" w:space="0" w:color="auto"/>
        <w:left w:val="none" w:sz="0" w:space="0" w:color="auto"/>
        <w:bottom w:val="none" w:sz="0" w:space="0" w:color="auto"/>
        <w:right w:val="none" w:sz="0" w:space="0" w:color="auto"/>
      </w:divBdr>
      <w:divsChild>
        <w:div w:id="302471645">
          <w:marLeft w:val="0"/>
          <w:marRight w:val="0"/>
          <w:marTop w:val="0"/>
          <w:marBottom w:val="0"/>
          <w:divBdr>
            <w:top w:val="none" w:sz="0" w:space="0" w:color="auto"/>
            <w:left w:val="none" w:sz="0" w:space="0" w:color="auto"/>
            <w:bottom w:val="none" w:sz="0" w:space="0" w:color="auto"/>
            <w:right w:val="none" w:sz="0" w:space="0" w:color="auto"/>
          </w:divBdr>
          <w:divsChild>
            <w:div w:id="1280839404">
              <w:marLeft w:val="0"/>
              <w:marRight w:val="0"/>
              <w:marTop w:val="100"/>
              <w:marBottom w:val="100"/>
              <w:divBdr>
                <w:top w:val="none" w:sz="0" w:space="0" w:color="auto"/>
                <w:left w:val="none" w:sz="0" w:space="0" w:color="auto"/>
                <w:bottom w:val="none" w:sz="0" w:space="0" w:color="auto"/>
                <w:right w:val="none" w:sz="0" w:space="0" w:color="auto"/>
              </w:divBdr>
              <w:divsChild>
                <w:div w:id="179640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10926">
          <w:marLeft w:val="0"/>
          <w:marRight w:val="0"/>
          <w:marTop w:val="0"/>
          <w:marBottom w:val="120"/>
          <w:divBdr>
            <w:top w:val="none" w:sz="0" w:space="0" w:color="auto"/>
            <w:left w:val="none" w:sz="0" w:space="0" w:color="auto"/>
            <w:bottom w:val="none" w:sz="0" w:space="0" w:color="auto"/>
            <w:right w:val="none" w:sz="0" w:space="0" w:color="auto"/>
          </w:divBdr>
          <w:divsChild>
            <w:div w:id="887881802">
              <w:marLeft w:val="0"/>
              <w:marRight w:val="0"/>
              <w:marTop w:val="0"/>
              <w:marBottom w:val="0"/>
              <w:divBdr>
                <w:top w:val="none" w:sz="0" w:space="0" w:color="auto"/>
                <w:left w:val="none" w:sz="0" w:space="0" w:color="auto"/>
                <w:bottom w:val="none" w:sz="0" w:space="0" w:color="auto"/>
                <w:right w:val="none" w:sz="0" w:space="0" w:color="auto"/>
              </w:divBdr>
              <w:divsChild>
                <w:div w:id="439029752">
                  <w:marLeft w:val="0"/>
                  <w:marRight w:val="0"/>
                  <w:marTop w:val="0"/>
                  <w:marBottom w:val="0"/>
                  <w:divBdr>
                    <w:top w:val="none" w:sz="0" w:space="0" w:color="auto"/>
                    <w:left w:val="none" w:sz="0" w:space="0" w:color="auto"/>
                    <w:bottom w:val="none" w:sz="0" w:space="0" w:color="auto"/>
                    <w:right w:val="none" w:sz="0" w:space="0" w:color="auto"/>
                  </w:divBdr>
                  <w:divsChild>
                    <w:div w:id="22441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901087">
              <w:marLeft w:val="0"/>
              <w:marRight w:val="0"/>
              <w:marTop w:val="0"/>
              <w:marBottom w:val="0"/>
              <w:divBdr>
                <w:top w:val="none" w:sz="0" w:space="0" w:color="auto"/>
                <w:left w:val="none" w:sz="0" w:space="0" w:color="auto"/>
                <w:bottom w:val="single" w:sz="6" w:space="0" w:color="000000"/>
                <w:right w:val="none" w:sz="0" w:space="0" w:color="auto"/>
              </w:divBdr>
              <w:divsChild>
                <w:div w:id="1818641765">
                  <w:marLeft w:val="0"/>
                  <w:marRight w:val="0"/>
                  <w:marTop w:val="0"/>
                  <w:marBottom w:val="0"/>
                  <w:divBdr>
                    <w:top w:val="none" w:sz="0" w:space="0" w:color="auto"/>
                    <w:left w:val="none" w:sz="0" w:space="0" w:color="auto"/>
                    <w:bottom w:val="none" w:sz="0" w:space="0" w:color="auto"/>
                    <w:right w:val="none" w:sz="0" w:space="0" w:color="auto"/>
                  </w:divBdr>
                  <w:divsChild>
                    <w:div w:id="931204026">
                      <w:marLeft w:val="0"/>
                      <w:marRight w:val="0"/>
                      <w:marTop w:val="0"/>
                      <w:marBottom w:val="0"/>
                      <w:divBdr>
                        <w:top w:val="none" w:sz="0" w:space="0" w:color="auto"/>
                        <w:left w:val="none" w:sz="0" w:space="0" w:color="auto"/>
                        <w:bottom w:val="none" w:sz="0" w:space="0" w:color="auto"/>
                        <w:right w:val="none" w:sz="0" w:space="0" w:color="auto"/>
                      </w:divBdr>
                      <w:divsChild>
                        <w:div w:id="81306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04861">
                  <w:marLeft w:val="0"/>
                  <w:marRight w:val="0"/>
                  <w:marTop w:val="0"/>
                  <w:marBottom w:val="0"/>
                  <w:divBdr>
                    <w:top w:val="none" w:sz="0" w:space="0" w:color="auto"/>
                    <w:left w:val="none" w:sz="0" w:space="0" w:color="auto"/>
                    <w:bottom w:val="none" w:sz="0" w:space="0" w:color="auto"/>
                    <w:right w:val="none" w:sz="0" w:space="0" w:color="auto"/>
                  </w:divBdr>
                  <w:divsChild>
                    <w:div w:id="1376127292">
                      <w:marLeft w:val="0"/>
                      <w:marRight w:val="0"/>
                      <w:marTop w:val="0"/>
                      <w:marBottom w:val="0"/>
                      <w:divBdr>
                        <w:top w:val="none" w:sz="0" w:space="0" w:color="auto"/>
                        <w:left w:val="none" w:sz="0" w:space="0" w:color="auto"/>
                        <w:bottom w:val="none" w:sz="0" w:space="0" w:color="auto"/>
                        <w:right w:val="none" w:sz="0" w:space="0" w:color="auto"/>
                      </w:divBdr>
                      <w:divsChild>
                        <w:div w:id="111470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674420">
          <w:marLeft w:val="0"/>
          <w:marRight w:val="0"/>
          <w:marTop w:val="0"/>
          <w:marBottom w:val="120"/>
          <w:divBdr>
            <w:top w:val="none" w:sz="0" w:space="0" w:color="auto"/>
            <w:left w:val="none" w:sz="0" w:space="0" w:color="auto"/>
            <w:bottom w:val="none" w:sz="0" w:space="0" w:color="auto"/>
            <w:right w:val="none" w:sz="0" w:space="0" w:color="auto"/>
          </w:divBdr>
        </w:div>
        <w:div w:id="1629360045">
          <w:marLeft w:val="0"/>
          <w:marRight w:val="0"/>
          <w:marTop w:val="0"/>
          <w:marBottom w:val="0"/>
          <w:divBdr>
            <w:top w:val="none" w:sz="0" w:space="0" w:color="auto"/>
            <w:left w:val="none" w:sz="0" w:space="0" w:color="auto"/>
            <w:bottom w:val="none" w:sz="0" w:space="0" w:color="auto"/>
            <w:right w:val="none" w:sz="0" w:space="0" w:color="auto"/>
          </w:divBdr>
          <w:divsChild>
            <w:div w:id="81026177">
              <w:marLeft w:val="0"/>
              <w:marRight w:val="0"/>
              <w:marTop w:val="0"/>
              <w:marBottom w:val="0"/>
              <w:divBdr>
                <w:top w:val="none" w:sz="0" w:space="0" w:color="auto"/>
                <w:left w:val="none" w:sz="0" w:space="0" w:color="auto"/>
                <w:bottom w:val="none" w:sz="0" w:space="0" w:color="auto"/>
                <w:right w:val="none" w:sz="0" w:space="0" w:color="auto"/>
              </w:divBdr>
              <w:divsChild>
                <w:div w:id="931746822">
                  <w:marLeft w:val="0"/>
                  <w:marRight w:val="0"/>
                  <w:marTop w:val="0"/>
                  <w:marBottom w:val="120"/>
                  <w:divBdr>
                    <w:top w:val="none" w:sz="0" w:space="0" w:color="auto"/>
                    <w:left w:val="none" w:sz="0" w:space="0" w:color="auto"/>
                    <w:bottom w:val="none" w:sz="0" w:space="0" w:color="auto"/>
                    <w:right w:val="none" w:sz="0" w:space="0" w:color="auto"/>
                  </w:divBdr>
                  <w:divsChild>
                    <w:div w:id="2087146619">
                      <w:marLeft w:val="0"/>
                      <w:marRight w:val="0"/>
                      <w:marTop w:val="0"/>
                      <w:marBottom w:val="0"/>
                      <w:divBdr>
                        <w:top w:val="none" w:sz="0" w:space="0" w:color="auto"/>
                        <w:left w:val="none" w:sz="0" w:space="0" w:color="auto"/>
                        <w:bottom w:val="none" w:sz="0" w:space="0" w:color="auto"/>
                        <w:right w:val="none" w:sz="0" w:space="0" w:color="auto"/>
                      </w:divBdr>
                      <w:divsChild>
                        <w:div w:id="2075858402">
                          <w:marLeft w:val="0"/>
                          <w:marRight w:val="0"/>
                          <w:marTop w:val="0"/>
                          <w:marBottom w:val="240"/>
                          <w:divBdr>
                            <w:top w:val="none" w:sz="0" w:space="0" w:color="auto"/>
                            <w:left w:val="none" w:sz="0" w:space="0" w:color="auto"/>
                            <w:bottom w:val="none" w:sz="0" w:space="0" w:color="auto"/>
                            <w:right w:val="none" w:sz="0" w:space="0" w:color="auto"/>
                          </w:divBdr>
                        </w:div>
                      </w:divsChild>
                    </w:div>
                    <w:div w:id="1534612468">
                      <w:marLeft w:val="0"/>
                      <w:marRight w:val="0"/>
                      <w:marTop w:val="0"/>
                      <w:marBottom w:val="0"/>
                      <w:divBdr>
                        <w:top w:val="none" w:sz="0" w:space="0" w:color="auto"/>
                        <w:left w:val="none" w:sz="0" w:space="0" w:color="auto"/>
                        <w:bottom w:val="none" w:sz="0" w:space="0" w:color="auto"/>
                        <w:right w:val="none" w:sz="0" w:space="0" w:color="auto"/>
                      </w:divBdr>
                      <w:divsChild>
                        <w:div w:id="554241014">
                          <w:marLeft w:val="0"/>
                          <w:marRight w:val="0"/>
                          <w:marTop w:val="0"/>
                          <w:marBottom w:val="240"/>
                          <w:divBdr>
                            <w:top w:val="none" w:sz="0" w:space="0" w:color="auto"/>
                            <w:left w:val="none" w:sz="0" w:space="0" w:color="auto"/>
                            <w:bottom w:val="none" w:sz="0" w:space="0" w:color="auto"/>
                            <w:right w:val="none" w:sz="0" w:space="0" w:color="auto"/>
                          </w:divBdr>
                        </w:div>
                      </w:divsChild>
                    </w:div>
                    <w:div w:id="614680227">
                      <w:marLeft w:val="0"/>
                      <w:marRight w:val="0"/>
                      <w:marTop w:val="0"/>
                      <w:marBottom w:val="0"/>
                      <w:divBdr>
                        <w:top w:val="none" w:sz="0" w:space="0" w:color="auto"/>
                        <w:left w:val="none" w:sz="0" w:space="0" w:color="auto"/>
                        <w:bottom w:val="none" w:sz="0" w:space="0" w:color="auto"/>
                        <w:right w:val="none" w:sz="0" w:space="0" w:color="auto"/>
                      </w:divBdr>
                      <w:divsChild>
                        <w:div w:id="1243099297">
                          <w:marLeft w:val="0"/>
                          <w:marRight w:val="0"/>
                          <w:marTop w:val="0"/>
                          <w:marBottom w:val="240"/>
                          <w:divBdr>
                            <w:top w:val="none" w:sz="0" w:space="0" w:color="auto"/>
                            <w:left w:val="none" w:sz="0" w:space="0" w:color="auto"/>
                            <w:bottom w:val="none" w:sz="0" w:space="0" w:color="auto"/>
                            <w:right w:val="none" w:sz="0" w:space="0" w:color="auto"/>
                          </w:divBdr>
                        </w:div>
                      </w:divsChild>
                    </w:div>
                    <w:div w:id="1880125039">
                      <w:marLeft w:val="0"/>
                      <w:marRight w:val="0"/>
                      <w:marTop w:val="0"/>
                      <w:marBottom w:val="0"/>
                      <w:divBdr>
                        <w:top w:val="none" w:sz="0" w:space="0" w:color="auto"/>
                        <w:left w:val="none" w:sz="0" w:space="0" w:color="auto"/>
                        <w:bottom w:val="none" w:sz="0" w:space="0" w:color="auto"/>
                        <w:right w:val="none" w:sz="0" w:space="0" w:color="auto"/>
                      </w:divBdr>
                      <w:divsChild>
                        <w:div w:id="18491706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medicine-and-dentistry/health-care" TargetMode="External"/><Relationship Id="rId3" Type="http://schemas.openxmlformats.org/officeDocument/2006/relationships/webSettings" Target="webSettings.xml"/><Relationship Id="rId7" Type="http://schemas.openxmlformats.org/officeDocument/2006/relationships/hyperlink" Target="https://s100.copyright.com/AppDispatchServlet?publisherName=ELS&amp;contentID=S2214140515005575&amp;orderBeanReset=tru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16/j.jth.2015.04.504" TargetMode="External"/><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hyperlink" Target="https://www.sciencedirect.com/topics/medicine-and-dentistry/hospital-management" TargetMode="External"/><Relationship Id="rId4" Type="http://schemas.openxmlformats.org/officeDocument/2006/relationships/hyperlink" Target="https://www.sciencedirect.com/journal/journal-of-transport-and-health/vol/2/issue/2/suppl/S" TargetMode="External"/><Relationship Id="rId9" Type="http://schemas.openxmlformats.org/officeDocument/2006/relationships/hyperlink" Target="https://www.sciencedirect.com/topics/medicine-and-dentistry/health-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2897</Characters>
  <Application>Microsoft Office Word</Application>
  <DocSecurity>0</DocSecurity>
  <Lines>24</Lines>
  <Paragraphs>6</Paragraphs>
  <ScaleCrop>false</ScaleCrop>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Araoye O. Ajiboye</dc:creator>
  <cp:keywords/>
  <dc:description/>
  <cp:lastModifiedBy>Araoye O. Ajiboye</cp:lastModifiedBy>
  <cp:revision>2</cp:revision>
  <dcterms:created xsi:type="dcterms:W3CDTF">2025-05-19T04:04:00Z</dcterms:created>
  <dcterms:modified xsi:type="dcterms:W3CDTF">2025-05-19T04:04:00Z</dcterms:modified>
</cp:coreProperties>
</file>