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fldChar w:fldCharType="begin"/>
      </w:r>
      <w:r w:rsidRPr="007D4CC9">
        <w:rPr>
          <w:rFonts w:ascii="Times New Roman" w:hAnsi="Times New Roman" w:cs="Times New Roman"/>
          <w:sz w:val="24"/>
          <w:szCs w:val="24"/>
        </w:rPr>
        <w:instrText>HYPERLINK "https://www.sciencedirect.com/journal/journal-of-transport-and-health" \o "Go to Journal of Transport &amp; Health on ScienceDirect"</w:instrText>
      </w:r>
      <w:r w:rsidRPr="007D4CC9">
        <w:rPr>
          <w:rFonts w:ascii="Times New Roman" w:hAnsi="Times New Roman" w:cs="Times New Roman"/>
          <w:sz w:val="24"/>
          <w:szCs w:val="24"/>
        </w:rPr>
      </w:r>
      <w:r w:rsidRPr="007D4CC9">
        <w:rPr>
          <w:rFonts w:ascii="Times New Roman" w:hAnsi="Times New Roman" w:cs="Times New Roman"/>
          <w:sz w:val="24"/>
          <w:szCs w:val="24"/>
        </w:rPr>
        <w:fldChar w:fldCharType="separate"/>
      </w:r>
      <w:r w:rsidRPr="007D4CC9">
        <w:rPr>
          <w:rStyle w:val="Hyperlink"/>
          <w:rFonts w:ascii="Times New Roman" w:hAnsi="Times New Roman" w:cs="Times New Roman"/>
          <w:color w:val="auto"/>
          <w:sz w:val="24"/>
          <w:szCs w:val="24"/>
          <w:u w:val="none"/>
        </w:rPr>
        <w:t>Journal of Transport &amp; Health</w:t>
      </w:r>
      <w:r w:rsidRPr="007D4CC9">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5" w:tooltip="Go to table of contents for this volume/issue" w:history="1">
        <w:r w:rsidRPr="007D4CC9">
          <w:rPr>
            <w:rStyle w:val="Hyperlink"/>
            <w:rFonts w:ascii="Times New Roman" w:hAnsi="Times New Roman" w:cs="Times New Roman"/>
            <w:color w:val="auto"/>
            <w:sz w:val="24"/>
            <w:szCs w:val="24"/>
            <w:u w:val="none"/>
          </w:rPr>
          <w:t>Volume 2, Issue 2, Supplement</w:t>
        </w:r>
      </w:hyperlink>
      <w:r w:rsidRPr="007D4CC9">
        <w:rPr>
          <w:rFonts w:ascii="Times New Roman" w:hAnsi="Times New Roman" w:cs="Times New Roman"/>
          <w:sz w:val="24"/>
          <w:szCs w:val="24"/>
        </w:rPr>
        <w:t>, June 2015, Pages S38-S39</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drawing>
          <wp:inline distT="0" distB="0" distL="0" distR="0">
            <wp:extent cx="1076325" cy="1428750"/>
            <wp:effectExtent l="0" t="0" r="9525" b="0"/>
            <wp:docPr id="1216414750" name="Picture 3" descr="Journal of Transport &amp; Healt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urnal of Transport &amp; Heal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A65 An assessment of the impact of logistics on accessibility and availability of sexual and reproductive health commodities in Nigeria</w:t>
      </w:r>
    </w:p>
    <w:p w:rsidR="007D4CC9" w:rsidRPr="007D4CC9" w:rsidRDefault="007D4CC9" w:rsidP="007D4CC9">
      <w:pPr>
        <w:jc w:val="both"/>
        <w:rPr>
          <w:rFonts w:ascii="Times New Roman" w:hAnsi="Times New Roman" w:cs="Times New Roman"/>
          <w:sz w:val="24"/>
          <w:szCs w:val="24"/>
        </w:rPr>
      </w:pPr>
      <w:proofErr w:type="spellStart"/>
      <w:r w:rsidRPr="007D4CC9">
        <w:rPr>
          <w:rFonts w:ascii="Times New Roman" w:hAnsi="Times New Roman" w:cs="Times New Roman"/>
          <w:sz w:val="24"/>
          <w:szCs w:val="24"/>
        </w:rPr>
        <w:t>Olarinkoye</w:t>
      </w:r>
      <w:proofErr w:type="spellEnd"/>
      <w:r w:rsidRPr="007D4CC9">
        <w:rPr>
          <w:rFonts w:ascii="Times New Roman" w:hAnsi="Times New Roman" w:cs="Times New Roman"/>
          <w:sz w:val="24"/>
          <w:szCs w:val="24"/>
        </w:rPr>
        <w:t> Ajiboye </w:t>
      </w:r>
      <w:r w:rsidRPr="007D4CC9">
        <w:rPr>
          <w:rFonts w:ascii="Times New Roman" w:hAnsi="Times New Roman" w:cs="Times New Roman"/>
          <w:sz w:val="24"/>
          <w:szCs w:val="24"/>
          <w:vertAlign w:val="superscript"/>
        </w:rPr>
        <w:t>a</w:t>
      </w:r>
      <w:r w:rsidRPr="007D4CC9">
        <w:rPr>
          <w:rFonts w:ascii="Times New Roman" w:hAnsi="Times New Roman" w:cs="Times New Roman"/>
          <w:sz w:val="24"/>
          <w:szCs w:val="24"/>
        </w:rPr>
        <w:t>, Hauwa </w:t>
      </w:r>
      <w:proofErr w:type="spellStart"/>
      <w:r w:rsidRPr="007D4CC9">
        <w:rPr>
          <w:rFonts w:ascii="Times New Roman" w:hAnsi="Times New Roman" w:cs="Times New Roman"/>
          <w:sz w:val="24"/>
          <w:szCs w:val="24"/>
        </w:rPr>
        <w:t>Wokili</w:t>
      </w:r>
      <w:proofErr w:type="spellEnd"/>
      <w:r w:rsidRPr="007D4CC9">
        <w:rPr>
          <w:rFonts w:ascii="Times New Roman" w:hAnsi="Times New Roman" w:cs="Times New Roman"/>
          <w:sz w:val="24"/>
          <w:szCs w:val="24"/>
        </w:rPr>
        <w:t> </w:t>
      </w:r>
      <w:r w:rsidRPr="007D4CC9">
        <w:rPr>
          <w:rFonts w:ascii="Times New Roman" w:hAnsi="Times New Roman" w:cs="Times New Roman"/>
          <w:sz w:val="24"/>
          <w:szCs w:val="24"/>
          <w:vertAlign w:val="superscript"/>
        </w:rPr>
        <w:t>a</w:t>
      </w:r>
      <w:r w:rsidRPr="007D4CC9">
        <w:rPr>
          <w:rFonts w:ascii="Times New Roman" w:hAnsi="Times New Roman" w:cs="Times New Roman"/>
          <w:sz w:val="24"/>
          <w:szCs w:val="24"/>
        </w:rPr>
        <w:t>, Olu Afolayan </w:t>
      </w:r>
      <w:r w:rsidRPr="007D4CC9">
        <w:rPr>
          <w:rFonts w:ascii="Times New Roman" w:hAnsi="Times New Roman" w:cs="Times New Roman"/>
          <w:sz w:val="24"/>
          <w:szCs w:val="24"/>
          <w:vertAlign w:val="superscript"/>
        </w:rPr>
        <w:t>c</w:t>
      </w:r>
      <w:r w:rsidRPr="007D4CC9">
        <w:rPr>
          <w:rFonts w:ascii="Times New Roman" w:hAnsi="Times New Roman" w:cs="Times New Roman"/>
          <w:sz w:val="24"/>
          <w:szCs w:val="24"/>
        </w:rPr>
        <w:t> </w:t>
      </w:r>
      <w:r w:rsidRPr="007D4CC9">
        <w:rPr>
          <w:rFonts w:ascii="Times New Roman" w:hAnsi="Times New Roman" w:cs="Times New Roman"/>
          <w:sz w:val="24"/>
          <w:szCs w:val="24"/>
          <w:vertAlign w:val="superscript"/>
        </w:rPr>
        <w:t>b</w:t>
      </w:r>
    </w:p>
    <w:p w:rsidR="007D4CC9" w:rsidRPr="007D4CC9" w:rsidRDefault="007D4CC9" w:rsidP="007D4CC9">
      <w:pPr>
        <w:jc w:val="both"/>
        <w:rPr>
          <w:rFonts w:ascii="Times New Roman" w:hAnsi="Times New Roman" w:cs="Times New Roman"/>
          <w:sz w:val="24"/>
          <w:szCs w:val="24"/>
        </w:rPr>
      </w:pPr>
      <w:hyperlink r:id="rId7" w:tgtFrame="_blank" w:tooltip="Persistent link using digital object identifier" w:history="1">
        <w:r w:rsidRPr="007D4CC9">
          <w:rPr>
            <w:rStyle w:val="Hyperlink"/>
            <w:rFonts w:ascii="Times New Roman" w:hAnsi="Times New Roman" w:cs="Times New Roman"/>
            <w:color w:val="auto"/>
            <w:sz w:val="24"/>
            <w:szCs w:val="24"/>
            <w:u w:val="none"/>
          </w:rPr>
          <w:t>https://doi.org/10.1016/j.jth.2015.04.553</w:t>
        </w:r>
      </w:hyperlink>
      <w:r w:rsidR="008A3365" w:rsidRPr="007D4CC9">
        <w:rPr>
          <w:rFonts w:ascii="Times New Roman" w:hAnsi="Times New Roman" w:cs="Times New Roman"/>
          <w:sz w:val="24"/>
          <w:szCs w:val="24"/>
        </w:rPr>
        <w:t xml:space="preserve"> </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Background</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Nigeria is a country with a population of 165 million people and annual growth rate of 3.2 percent. The nation is one of the most populous in the world and presently facing the challenges of high fertility level. Her young people aged between 10 and 24 years account for 35 percent of the population and the sexual and </w:t>
      </w:r>
      <w:hyperlink r:id="rId8" w:tooltip="Learn more about reproductive health from ScienceDirect's AI-generated Topic Pages" w:history="1">
        <w:r w:rsidRPr="007D4CC9">
          <w:rPr>
            <w:rStyle w:val="Hyperlink"/>
            <w:rFonts w:ascii="Times New Roman" w:hAnsi="Times New Roman" w:cs="Times New Roman"/>
            <w:color w:val="auto"/>
            <w:sz w:val="24"/>
            <w:szCs w:val="24"/>
            <w:u w:val="none"/>
          </w:rPr>
          <w:t>reproductive health</w:t>
        </w:r>
      </w:hyperlink>
      <w:r w:rsidRPr="007D4CC9">
        <w:rPr>
          <w:rFonts w:ascii="Times New Roman" w:hAnsi="Times New Roman" w:cs="Times New Roman"/>
          <w:sz w:val="24"/>
          <w:szCs w:val="24"/>
        </w:rPr>
        <w:t> status of adolescents is poor due to lack of access to sexual and </w:t>
      </w:r>
      <w:hyperlink r:id="rId9" w:tooltip="Learn more about reproductive health from ScienceDirect's AI-generated Topic Pages" w:history="1">
        <w:r w:rsidRPr="007D4CC9">
          <w:rPr>
            <w:rStyle w:val="Hyperlink"/>
            <w:rFonts w:ascii="Times New Roman" w:hAnsi="Times New Roman" w:cs="Times New Roman"/>
            <w:color w:val="auto"/>
            <w:sz w:val="24"/>
            <w:szCs w:val="24"/>
            <w:u w:val="none"/>
          </w:rPr>
          <w:t>reproductive health</w:t>
        </w:r>
      </w:hyperlink>
      <w:r w:rsidRPr="007D4CC9">
        <w:rPr>
          <w:rFonts w:ascii="Times New Roman" w:hAnsi="Times New Roman" w:cs="Times New Roman"/>
          <w:sz w:val="24"/>
          <w:szCs w:val="24"/>
        </w:rPr>
        <w:t xml:space="preserve"> information and services, early onset sexual activity, multiple sex partners and low </w:t>
      </w:r>
      <w:proofErr w:type="spellStart"/>
      <w:r w:rsidRPr="007D4CC9">
        <w:rPr>
          <w:rFonts w:ascii="Times New Roman" w:hAnsi="Times New Roman" w:cs="Times New Roman"/>
          <w:sz w:val="24"/>
          <w:szCs w:val="24"/>
        </w:rPr>
        <w:t>utilisation</w:t>
      </w:r>
      <w:proofErr w:type="spellEnd"/>
      <w:r w:rsidRPr="007D4CC9">
        <w:rPr>
          <w:rFonts w:ascii="Times New Roman" w:hAnsi="Times New Roman" w:cs="Times New Roman"/>
          <w:sz w:val="24"/>
          <w:szCs w:val="24"/>
        </w:rPr>
        <w:t xml:space="preserve"> of modern family planning methods while the National HIV prevalence rate is 4.4 percent with about 2.9 million adults living with the virus. This paper therefore examines the impact of logistics on availability and accessibility of sexual reproductive commodities in Nigeria.</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Methods</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 xml:space="preserve">The study was conducted in South western (Ogun State) and North Central (Niger State) geo political zones of the country which are different socio- economically and geographically. The assessment was in two </w:t>
      </w:r>
      <w:r w:rsidR="007B6C6C" w:rsidRPr="007D4CC9">
        <w:rPr>
          <w:rFonts w:ascii="Times New Roman" w:hAnsi="Times New Roman" w:cs="Times New Roman"/>
          <w:sz w:val="24"/>
          <w:szCs w:val="24"/>
        </w:rPr>
        <w:t>phases;</w:t>
      </w:r>
      <w:r w:rsidRPr="007D4CC9">
        <w:rPr>
          <w:rFonts w:ascii="Times New Roman" w:hAnsi="Times New Roman" w:cs="Times New Roman"/>
          <w:sz w:val="24"/>
          <w:szCs w:val="24"/>
        </w:rPr>
        <w:t xml:space="preserve"> the first phase was a desk review of relevant documents and information while the validation of the findings from the desk review was done through field assessment in two local Government areas which are urban and rural in Ogun and Niger States respectively.</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Results</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The result shows that logistics system has influenced the availability and accessibility of the sexual and reproductive health commodities in the two states. All the </w:t>
      </w:r>
      <w:hyperlink r:id="rId10" w:tooltip="Learn more about contraceptives from ScienceDirect's AI-generated Topic Pages" w:history="1">
        <w:r w:rsidRPr="007D4CC9">
          <w:rPr>
            <w:rStyle w:val="Hyperlink"/>
            <w:rFonts w:ascii="Times New Roman" w:hAnsi="Times New Roman" w:cs="Times New Roman"/>
            <w:color w:val="auto"/>
            <w:sz w:val="24"/>
            <w:szCs w:val="24"/>
            <w:u w:val="none"/>
          </w:rPr>
          <w:t>contraceptives</w:t>
        </w:r>
      </w:hyperlink>
      <w:r w:rsidRPr="007D4CC9">
        <w:rPr>
          <w:rFonts w:ascii="Times New Roman" w:hAnsi="Times New Roman" w:cs="Times New Roman"/>
          <w:sz w:val="24"/>
          <w:szCs w:val="24"/>
        </w:rPr>
        <w:t> such as condoms, oral </w:t>
      </w:r>
      <w:hyperlink r:id="rId11" w:tooltip="Learn more about contraceptives from ScienceDirect's AI-generated Topic Pages" w:history="1">
        <w:r w:rsidRPr="007D4CC9">
          <w:rPr>
            <w:rStyle w:val="Hyperlink"/>
            <w:rFonts w:ascii="Times New Roman" w:hAnsi="Times New Roman" w:cs="Times New Roman"/>
            <w:color w:val="auto"/>
            <w:sz w:val="24"/>
            <w:szCs w:val="24"/>
            <w:u w:val="none"/>
          </w:rPr>
          <w:t>contraceptives</w:t>
        </w:r>
      </w:hyperlink>
      <w:r w:rsidRPr="007D4CC9">
        <w:rPr>
          <w:rFonts w:ascii="Times New Roman" w:hAnsi="Times New Roman" w:cs="Times New Roman"/>
          <w:sz w:val="24"/>
          <w:szCs w:val="24"/>
        </w:rPr>
        <w:t> (pills), contraceptive injections, </w:t>
      </w:r>
      <w:hyperlink r:id="rId12" w:tooltip="Learn more about intrauterine devices from ScienceDirect's AI-generated Topic Pages" w:history="1">
        <w:r w:rsidRPr="007D4CC9">
          <w:rPr>
            <w:rStyle w:val="Hyperlink"/>
            <w:rFonts w:ascii="Times New Roman" w:hAnsi="Times New Roman" w:cs="Times New Roman"/>
            <w:color w:val="auto"/>
            <w:sz w:val="24"/>
            <w:szCs w:val="24"/>
            <w:u w:val="none"/>
          </w:rPr>
          <w:t>intrauterine devices</w:t>
        </w:r>
      </w:hyperlink>
      <w:r w:rsidRPr="007D4CC9">
        <w:rPr>
          <w:rFonts w:ascii="Times New Roman" w:hAnsi="Times New Roman" w:cs="Times New Roman"/>
          <w:sz w:val="24"/>
          <w:szCs w:val="24"/>
        </w:rPr>
        <w:t>, diaphragms and </w:t>
      </w:r>
      <w:hyperlink r:id="rId13" w:tooltip="Learn more about cervical caps from ScienceDirect's AI-generated Topic Pages" w:history="1">
        <w:r w:rsidRPr="007D4CC9">
          <w:rPr>
            <w:rStyle w:val="Hyperlink"/>
            <w:rFonts w:ascii="Times New Roman" w:hAnsi="Times New Roman" w:cs="Times New Roman"/>
            <w:color w:val="auto"/>
            <w:sz w:val="24"/>
            <w:szCs w:val="24"/>
            <w:u w:val="none"/>
          </w:rPr>
          <w:t>cervical caps</w:t>
        </w:r>
      </w:hyperlink>
      <w:r w:rsidRPr="007D4CC9">
        <w:rPr>
          <w:rFonts w:ascii="Times New Roman" w:hAnsi="Times New Roman" w:cs="Times New Roman"/>
          <w:sz w:val="24"/>
          <w:szCs w:val="24"/>
        </w:rPr>
        <w:t>, virginal </w:t>
      </w:r>
      <w:hyperlink r:id="rId14" w:tooltip="Learn more about spermicides from ScienceDirect's AI-generated Topic Pages" w:history="1">
        <w:r w:rsidRPr="007D4CC9">
          <w:rPr>
            <w:rStyle w:val="Hyperlink"/>
            <w:rFonts w:ascii="Times New Roman" w:hAnsi="Times New Roman" w:cs="Times New Roman"/>
            <w:color w:val="auto"/>
            <w:sz w:val="24"/>
            <w:szCs w:val="24"/>
            <w:u w:val="none"/>
          </w:rPr>
          <w:t>spermicides</w:t>
        </w:r>
      </w:hyperlink>
      <w:r w:rsidRPr="007D4CC9">
        <w:rPr>
          <w:rFonts w:ascii="Times New Roman" w:hAnsi="Times New Roman" w:cs="Times New Roman"/>
          <w:sz w:val="24"/>
          <w:szCs w:val="24"/>
        </w:rPr>
        <w:t> and spermicidal foams as well as anti-retroviral drugs for HIV and AIDS patients are available at the clinics in the urban Local Government Areas. However, not all can afford them due to cost while some of the contraceptives like non plant implants, sterilization, </w:t>
      </w:r>
      <w:hyperlink r:id="rId15" w:tooltip="Learn more about vasectomy from ScienceDirect's AI-generated Topic Pages" w:history="1">
        <w:r w:rsidRPr="007D4CC9">
          <w:rPr>
            <w:rStyle w:val="Hyperlink"/>
            <w:rFonts w:ascii="Times New Roman" w:hAnsi="Times New Roman" w:cs="Times New Roman"/>
            <w:color w:val="auto"/>
            <w:sz w:val="24"/>
            <w:szCs w:val="24"/>
            <w:u w:val="none"/>
          </w:rPr>
          <w:t>vasectomy</w:t>
        </w:r>
      </w:hyperlink>
      <w:r w:rsidRPr="007D4CC9">
        <w:rPr>
          <w:rFonts w:ascii="Times New Roman" w:hAnsi="Times New Roman" w:cs="Times New Roman"/>
          <w:sz w:val="24"/>
          <w:szCs w:val="24"/>
        </w:rPr>
        <w:t xml:space="preserve"> and Intrauterine Devices (IUDs) are not readily available in the rural </w:t>
      </w:r>
      <w:r w:rsidRPr="007D4CC9">
        <w:rPr>
          <w:rFonts w:ascii="Times New Roman" w:hAnsi="Times New Roman" w:cs="Times New Roman"/>
          <w:sz w:val="24"/>
          <w:szCs w:val="24"/>
        </w:rPr>
        <w:lastRenderedPageBreak/>
        <w:t>Local Government Areas due to inadequate infrastructural facilities, lack of well trained personnel, inadequate equipment, customs, religion and cost of service.</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Conclusions</w:t>
      </w:r>
    </w:p>
    <w:p w:rsidR="007D4CC9" w:rsidRPr="007D4CC9" w:rsidRDefault="007D4CC9" w:rsidP="007D4CC9">
      <w:pPr>
        <w:jc w:val="both"/>
        <w:rPr>
          <w:rFonts w:ascii="Times New Roman" w:hAnsi="Times New Roman" w:cs="Times New Roman"/>
          <w:sz w:val="24"/>
          <w:szCs w:val="24"/>
        </w:rPr>
      </w:pPr>
      <w:r w:rsidRPr="007D4CC9">
        <w:rPr>
          <w:rFonts w:ascii="Times New Roman" w:hAnsi="Times New Roman" w:cs="Times New Roman"/>
          <w:sz w:val="24"/>
          <w:szCs w:val="24"/>
        </w:rPr>
        <w:t>The paper concludes with policy recommendations.</w:t>
      </w:r>
    </w:p>
    <w:p w:rsidR="001410FF" w:rsidRDefault="001410FF"/>
    <w:sectPr w:rsidR="0014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909F8"/>
    <w:multiLevelType w:val="multilevel"/>
    <w:tmpl w:val="1D44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5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C9"/>
    <w:rsid w:val="001410FF"/>
    <w:rsid w:val="007B6C6C"/>
    <w:rsid w:val="007D4CC9"/>
    <w:rsid w:val="008355BF"/>
    <w:rsid w:val="008A3365"/>
    <w:rsid w:val="009233E4"/>
    <w:rsid w:val="00A9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34A2"/>
  <w15:chartTrackingRefBased/>
  <w15:docId w15:val="{B18B9C1C-4729-4B8A-B13A-0FD4AA83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C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C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C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C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C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C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C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C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C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C9"/>
    <w:rPr>
      <w:rFonts w:eastAsiaTheme="majorEastAsia" w:cstheme="majorBidi"/>
      <w:color w:val="272727" w:themeColor="text1" w:themeTint="D8"/>
    </w:rPr>
  </w:style>
  <w:style w:type="paragraph" w:styleId="Title">
    <w:name w:val="Title"/>
    <w:basedOn w:val="Normal"/>
    <w:next w:val="Normal"/>
    <w:link w:val="TitleChar"/>
    <w:uiPriority w:val="10"/>
    <w:qFormat/>
    <w:rsid w:val="007D4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C9"/>
    <w:pPr>
      <w:spacing w:before="160"/>
      <w:jc w:val="center"/>
    </w:pPr>
    <w:rPr>
      <w:i/>
      <w:iCs/>
      <w:color w:val="404040" w:themeColor="text1" w:themeTint="BF"/>
    </w:rPr>
  </w:style>
  <w:style w:type="character" w:customStyle="1" w:styleId="QuoteChar">
    <w:name w:val="Quote Char"/>
    <w:basedOn w:val="DefaultParagraphFont"/>
    <w:link w:val="Quote"/>
    <w:uiPriority w:val="29"/>
    <w:rsid w:val="007D4CC9"/>
    <w:rPr>
      <w:i/>
      <w:iCs/>
      <w:color w:val="404040" w:themeColor="text1" w:themeTint="BF"/>
    </w:rPr>
  </w:style>
  <w:style w:type="paragraph" w:styleId="ListParagraph">
    <w:name w:val="List Paragraph"/>
    <w:basedOn w:val="Normal"/>
    <w:uiPriority w:val="34"/>
    <w:qFormat/>
    <w:rsid w:val="007D4CC9"/>
    <w:pPr>
      <w:ind w:left="720"/>
      <w:contextualSpacing/>
    </w:pPr>
  </w:style>
  <w:style w:type="character" w:styleId="IntenseEmphasis">
    <w:name w:val="Intense Emphasis"/>
    <w:basedOn w:val="DefaultParagraphFont"/>
    <w:uiPriority w:val="21"/>
    <w:qFormat/>
    <w:rsid w:val="007D4CC9"/>
    <w:rPr>
      <w:i/>
      <w:iCs/>
      <w:color w:val="2F5496" w:themeColor="accent1" w:themeShade="BF"/>
    </w:rPr>
  </w:style>
  <w:style w:type="paragraph" w:styleId="IntenseQuote">
    <w:name w:val="Intense Quote"/>
    <w:basedOn w:val="Normal"/>
    <w:next w:val="Normal"/>
    <w:link w:val="IntenseQuoteChar"/>
    <w:uiPriority w:val="30"/>
    <w:qFormat/>
    <w:rsid w:val="007D4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CC9"/>
    <w:rPr>
      <w:i/>
      <w:iCs/>
      <w:color w:val="2F5496" w:themeColor="accent1" w:themeShade="BF"/>
    </w:rPr>
  </w:style>
  <w:style w:type="character" w:styleId="IntenseReference">
    <w:name w:val="Intense Reference"/>
    <w:basedOn w:val="DefaultParagraphFont"/>
    <w:uiPriority w:val="32"/>
    <w:qFormat/>
    <w:rsid w:val="007D4CC9"/>
    <w:rPr>
      <w:b/>
      <w:bCs/>
      <w:smallCaps/>
      <w:color w:val="2F5496" w:themeColor="accent1" w:themeShade="BF"/>
      <w:spacing w:val="5"/>
    </w:rPr>
  </w:style>
  <w:style w:type="character" w:styleId="Hyperlink">
    <w:name w:val="Hyperlink"/>
    <w:basedOn w:val="DefaultParagraphFont"/>
    <w:uiPriority w:val="99"/>
    <w:unhideWhenUsed/>
    <w:rsid w:val="007D4CC9"/>
    <w:rPr>
      <w:color w:val="0563C1" w:themeColor="hyperlink"/>
      <w:u w:val="single"/>
    </w:rPr>
  </w:style>
  <w:style w:type="character" w:styleId="UnresolvedMention">
    <w:name w:val="Unresolved Mention"/>
    <w:basedOn w:val="DefaultParagraphFont"/>
    <w:uiPriority w:val="99"/>
    <w:semiHidden/>
    <w:unhideWhenUsed/>
    <w:rsid w:val="007D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6206">
      <w:bodyDiv w:val="1"/>
      <w:marLeft w:val="0"/>
      <w:marRight w:val="0"/>
      <w:marTop w:val="0"/>
      <w:marBottom w:val="0"/>
      <w:divBdr>
        <w:top w:val="none" w:sz="0" w:space="0" w:color="auto"/>
        <w:left w:val="none" w:sz="0" w:space="0" w:color="auto"/>
        <w:bottom w:val="none" w:sz="0" w:space="0" w:color="auto"/>
        <w:right w:val="none" w:sz="0" w:space="0" w:color="auto"/>
      </w:divBdr>
      <w:divsChild>
        <w:div w:id="1965691890">
          <w:marLeft w:val="0"/>
          <w:marRight w:val="0"/>
          <w:marTop w:val="0"/>
          <w:marBottom w:val="0"/>
          <w:divBdr>
            <w:top w:val="none" w:sz="0" w:space="0" w:color="auto"/>
            <w:left w:val="none" w:sz="0" w:space="0" w:color="auto"/>
            <w:bottom w:val="none" w:sz="0" w:space="0" w:color="auto"/>
            <w:right w:val="none" w:sz="0" w:space="0" w:color="auto"/>
          </w:divBdr>
          <w:divsChild>
            <w:div w:id="1515805148">
              <w:marLeft w:val="0"/>
              <w:marRight w:val="0"/>
              <w:marTop w:val="0"/>
              <w:marBottom w:val="0"/>
              <w:divBdr>
                <w:top w:val="none" w:sz="0" w:space="0" w:color="auto"/>
                <w:left w:val="none" w:sz="0" w:space="0" w:color="auto"/>
                <w:bottom w:val="none" w:sz="0" w:space="0" w:color="auto"/>
                <w:right w:val="none" w:sz="0" w:space="0" w:color="auto"/>
              </w:divBdr>
            </w:div>
          </w:divsChild>
        </w:div>
        <w:div w:id="446705109">
          <w:marLeft w:val="0"/>
          <w:marRight w:val="0"/>
          <w:marTop w:val="0"/>
          <w:marBottom w:val="0"/>
          <w:divBdr>
            <w:top w:val="none" w:sz="0" w:space="0" w:color="auto"/>
            <w:left w:val="none" w:sz="0" w:space="0" w:color="auto"/>
            <w:bottom w:val="none" w:sz="0" w:space="0" w:color="auto"/>
            <w:right w:val="none" w:sz="0" w:space="0" w:color="auto"/>
          </w:divBdr>
          <w:divsChild>
            <w:div w:id="1121269585">
              <w:marLeft w:val="0"/>
              <w:marRight w:val="0"/>
              <w:marTop w:val="0"/>
              <w:marBottom w:val="0"/>
              <w:divBdr>
                <w:top w:val="none" w:sz="0" w:space="0" w:color="auto"/>
                <w:left w:val="none" w:sz="0" w:space="0" w:color="auto"/>
                <w:bottom w:val="none" w:sz="0" w:space="0" w:color="auto"/>
                <w:right w:val="none" w:sz="0" w:space="0" w:color="auto"/>
              </w:divBdr>
            </w:div>
            <w:div w:id="1314749616">
              <w:marLeft w:val="0"/>
              <w:marRight w:val="0"/>
              <w:marTop w:val="100"/>
              <w:marBottom w:val="100"/>
              <w:divBdr>
                <w:top w:val="none" w:sz="0" w:space="0" w:color="auto"/>
                <w:left w:val="none" w:sz="0" w:space="0" w:color="auto"/>
                <w:bottom w:val="none" w:sz="0" w:space="0" w:color="auto"/>
                <w:right w:val="none" w:sz="0" w:space="0" w:color="auto"/>
              </w:divBdr>
              <w:divsChild>
                <w:div w:id="8945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360">
          <w:marLeft w:val="0"/>
          <w:marRight w:val="0"/>
          <w:marTop w:val="0"/>
          <w:marBottom w:val="120"/>
          <w:divBdr>
            <w:top w:val="none" w:sz="0" w:space="0" w:color="auto"/>
            <w:left w:val="none" w:sz="0" w:space="0" w:color="auto"/>
            <w:bottom w:val="none" w:sz="0" w:space="0" w:color="auto"/>
            <w:right w:val="none" w:sz="0" w:space="0" w:color="auto"/>
          </w:divBdr>
          <w:divsChild>
            <w:div w:id="972173913">
              <w:marLeft w:val="0"/>
              <w:marRight w:val="0"/>
              <w:marTop w:val="0"/>
              <w:marBottom w:val="0"/>
              <w:divBdr>
                <w:top w:val="none" w:sz="0" w:space="0" w:color="auto"/>
                <w:left w:val="none" w:sz="0" w:space="0" w:color="auto"/>
                <w:bottom w:val="none" w:sz="0" w:space="0" w:color="auto"/>
                <w:right w:val="none" w:sz="0" w:space="0" w:color="auto"/>
              </w:divBdr>
              <w:divsChild>
                <w:div w:id="1590848491">
                  <w:marLeft w:val="0"/>
                  <w:marRight w:val="0"/>
                  <w:marTop w:val="0"/>
                  <w:marBottom w:val="0"/>
                  <w:divBdr>
                    <w:top w:val="none" w:sz="0" w:space="0" w:color="auto"/>
                    <w:left w:val="none" w:sz="0" w:space="0" w:color="auto"/>
                    <w:bottom w:val="none" w:sz="0" w:space="0" w:color="auto"/>
                    <w:right w:val="none" w:sz="0" w:space="0" w:color="auto"/>
                  </w:divBdr>
                  <w:divsChild>
                    <w:div w:id="16302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152">
              <w:marLeft w:val="0"/>
              <w:marRight w:val="0"/>
              <w:marTop w:val="0"/>
              <w:marBottom w:val="0"/>
              <w:divBdr>
                <w:top w:val="none" w:sz="0" w:space="0" w:color="auto"/>
                <w:left w:val="none" w:sz="0" w:space="0" w:color="auto"/>
                <w:bottom w:val="single" w:sz="6" w:space="0" w:color="000000"/>
                <w:right w:val="none" w:sz="0" w:space="0" w:color="auto"/>
              </w:divBdr>
              <w:divsChild>
                <w:div w:id="1857115873">
                  <w:marLeft w:val="0"/>
                  <w:marRight w:val="0"/>
                  <w:marTop w:val="0"/>
                  <w:marBottom w:val="0"/>
                  <w:divBdr>
                    <w:top w:val="none" w:sz="0" w:space="0" w:color="auto"/>
                    <w:left w:val="none" w:sz="0" w:space="0" w:color="auto"/>
                    <w:bottom w:val="none" w:sz="0" w:space="0" w:color="auto"/>
                    <w:right w:val="none" w:sz="0" w:space="0" w:color="auto"/>
                  </w:divBdr>
                  <w:divsChild>
                    <w:div w:id="1850562769">
                      <w:marLeft w:val="0"/>
                      <w:marRight w:val="0"/>
                      <w:marTop w:val="0"/>
                      <w:marBottom w:val="0"/>
                      <w:divBdr>
                        <w:top w:val="none" w:sz="0" w:space="0" w:color="auto"/>
                        <w:left w:val="none" w:sz="0" w:space="0" w:color="auto"/>
                        <w:bottom w:val="none" w:sz="0" w:space="0" w:color="auto"/>
                        <w:right w:val="none" w:sz="0" w:space="0" w:color="auto"/>
                      </w:divBdr>
                      <w:divsChild>
                        <w:div w:id="137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105">
                  <w:marLeft w:val="0"/>
                  <w:marRight w:val="0"/>
                  <w:marTop w:val="0"/>
                  <w:marBottom w:val="0"/>
                  <w:divBdr>
                    <w:top w:val="none" w:sz="0" w:space="0" w:color="auto"/>
                    <w:left w:val="none" w:sz="0" w:space="0" w:color="auto"/>
                    <w:bottom w:val="none" w:sz="0" w:space="0" w:color="auto"/>
                    <w:right w:val="none" w:sz="0" w:space="0" w:color="auto"/>
                  </w:divBdr>
                  <w:divsChild>
                    <w:div w:id="1180465640">
                      <w:marLeft w:val="0"/>
                      <w:marRight w:val="0"/>
                      <w:marTop w:val="0"/>
                      <w:marBottom w:val="0"/>
                      <w:divBdr>
                        <w:top w:val="none" w:sz="0" w:space="0" w:color="auto"/>
                        <w:left w:val="none" w:sz="0" w:space="0" w:color="auto"/>
                        <w:bottom w:val="none" w:sz="0" w:space="0" w:color="auto"/>
                        <w:right w:val="none" w:sz="0" w:space="0" w:color="auto"/>
                      </w:divBdr>
                      <w:divsChild>
                        <w:div w:id="914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43284">
          <w:marLeft w:val="0"/>
          <w:marRight w:val="0"/>
          <w:marTop w:val="0"/>
          <w:marBottom w:val="120"/>
          <w:divBdr>
            <w:top w:val="none" w:sz="0" w:space="0" w:color="auto"/>
            <w:left w:val="none" w:sz="0" w:space="0" w:color="auto"/>
            <w:bottom w:val="none" w:sz="0" w:space="0" w:color="auto"/>
            <w:right w:val="none" w:sz="0" w:space="0" w:color="auto"/>
          </w:divBdr>
        </w:div>
        <w:div w:id="986781218">
          <w:marLeft w:val="0"/>
          <w:marRight w:val="0"/>
          <w:marTop w:val="0"/>
          <w:marBottom w:val="0"/>
          <w:divBdr>
            <w:top w:val="none" w:sz="0" w:space="0" w:color="auto"/>
            <w:left w:val="none" w:sz="0" w:space="0" w:color="auto"/>
            <w:bottom w:val="none" w:sz="0" w:space="0" w:color="auto"/>
            <w:right w:val="none" w:sz="0" w:space="0" w:color="auto"/>
          </w:divBdr>
          <w:divsChild>
            <w:div w:id="803543320">
              <w:marLeft w:val="0"/>
              <w:marRight w:val="0"/>
              <w:marTop w:val="0"/>
              <w:marBottom w:val="0"/>
              <w:divBdr>
                <w:top w:val="none" w:sz="0" w:space="0" w:color="auto"/>
                <w:left w:val="none" w:sz="0" w:space="0" w:color="auto"/>
                <w:bottom w:val="none" w:sz="0" w:space="0" w:color="auto"/>
                <w:right w:val="none" w:sz="0" w:space="0" w:color="auto"/>
              </w:divBdr>
              <w:divsChild>
                <w:div w:id="342824602">
                  <w:marLeft w:val="0"/>
                  <w:marRight w:val="0"/>
                  <w:marTop w:val="0"/>
                  <w:marBottom w:val="120"/>
                  <w:divBdr>
                    <w:top w:val="none" w:sz="0" w:space="0" w:color="auto"/>
                    <w:left w:val="none" w:sz="0" w:space="0" w:color="auto"/>
                    <w:bottom w:val="none" w:sz="0" w:space="0" w:color="auto"/>
                    <w:right w:val="none" w:sz="0" w:space="0" w:color="auto"/>
                  </w:divBdr>
                  <w:divsChild>
                    <w:div w:id="1219628407">
                      <w:marLeft w:val="0"/>
                      <w:marRight w:val="0"/>
                      <w:marTop w:val="0"/>
                      <w:marBottom w:val="0"/>
                      <w:divBdr>
                        <w:top w:val="none" w:sz="0" w:space="0" w:color="auto"/>
                        <w:left w:val="none" w:sz="0" w:space="0" w:color="auto"/>
                        <w:bottom w:val="none" w:sz="0" w:space="0" w:color="auto"/>
                        <w:right w:val="none" w:sz="0" w:space="0" w:color="auto"/>
                      </w:divBdr>
                      <w:divsChild>
                        <w:div w:id="639504857">
                          <w:marLeft w:val="0"/>
                          <w:marRight w:val="0"/>
                          <w:marTop w:val="0"/>
                          <w:marBottom w:val="240"/>
                          <w:divBdr>
                            <w:top w:val="none" w:sz="0" w:space="0" w:color="auto"/>
                            <w:left w:val="none" w:sz="0" w:space="0" w:color="auto"/>
                            <w:bottom w:val="none" w:sz="0" w:space="0" w:color="auto"/>
                            <w:right w:val="none" w:sz="0" w:space="0" w:color="auto"/>
                          </w:divBdr>
                        </w:div>
                      </w:divsChild>
                    </w:div>
                    <w:div w:id="1572160683">
                      <w:marLeft w:val="0"/>
                      <w:marRight w:val="0"/>
                      <w:marTop w:val="0"/>
                      <w:marBottom w:val="0"/>
                      <w:divBdr>
                        <w:top w:val="none" w:sz="0" w:space="0" w:color="auto"/>
                        <w:left w:val="none" w:sz="0" w:space="0" w:color="auto"/>
                        <w:bottom w:val="none" w:sz="0" w:space="0" w:color="auto"/>
                        <w:right w:val="none" w:sz="0" w:space="0" w:color="auto"/>
                      </w:divBdr>
                      <w:divsChild>
                        <w:div w:id="156117047">
                          <w:marLeft w:val="0"/>
                          <w:marRight w:val="0"/>
                          <w:marTop w:val="0"/>
                          <w:marBottom w:val="240"/>
                          <w:divBdr>
                            <w:top w:val="none" w:sz="0" w:space="0" w:color="auto"/>
                            <w:left w:val="none" w:sz="0" w:space="0" w:color="auto"/>
                            <w:bottom w:val="none" w:sz="0" w:space="0" w:color="auto"/>
                            <w:right w:val="none" w:sz="0" w:space="0" w:color="auto"/>
                          </w:divBdr>
                        </w:div>
                      </w:divsChild>
                    </w:div>
                    <w:div w:id="517932958">
                      <w:marLeft w:val="0"/>
                      <w:marRight w:val="0"/>
                      <w:marTop w:val="0"/>
                      <w:marBottom w:val="0"/>
                      <w:divBdr>
                        <w:top w:val="none" w:sz="0" w:space="0" w:color="auto"/>
                        <w:left w:val="none" w:sz="0" w:space="0" w:color="auto"/>
                        <w:bottom w:val="none" w:sz="0" w:space="0" w:color="auto"/>
                        <w:right w:val="none" w:sz="0" w:space="0" w:color="auto"/>
                      </w:divBdr>
                      <w:divsChild>
                        <w:div w:id="1634482758">
                          <w:marLeft w:val="0"/>
                          <w:marRight w:val="0"/>
                          <w:marTop w:val="0"/>
                          <w:marBottom w:val="240"/>
                          <w:divBdr>
                            <w:top w:val="none" w:sz="0" w:space="0" w:color="auto"/>
                            <w:left w:val="none" w:sz="0" w:space="0" w:color="auto"/>
                            <w:bottom w:val="none" w:sz="0" w:space="0" w:color="auto"/>
                            <w:right w:val="none" w:sz="0" w:space="0" w:color="auto"/>
                          </w:divBdr>
                        </w:div>
                      </w:divsChild>
                    </w:div>
                    <w:div w:id="2047175875">
                      <w:marLeft w:val="0"/>
                      <w:marRight w:val="0"/>
                      <w:marTop w:val="0"/>
                      <w:marBottom w:val="0"/>
                      <w:divBdr>
                        <w:top w:val="none" w:sz="0" w:space="0" w:color="auto"/>
                        <w:left w:val="none" w:sz="0" w:space="0" w:color="auto"/>
                        <w:bottom w:val="none" w:sz="0" w:space="0" w:color="auto"/>
                        <w:right w:val="none" w:sz="0" w:space="0" w:color="auto"/>
                      </w:divBdr>
                      <w:divsChild>
                        <w:div w:id="1178808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541133">
      <w:bodyDiv w:val="1"/>
      <w:marLeft w:val="0"/>
      <w:marRight w:val="0"/>
      <w:marTop w:val="0"/>
      <w:marBottom w:val="0"/>
      <w:divBdr>
        <w:top w:val="none" w:sz="0" w:space="0" w:color="auto"/>
        <w:left w:val="none" w:sz="0" w:space="0" w:color="auto"/>
        <w:bottom w:val="none" w:sz="0" w:space="0" w:color="auto"/>
        <w:right w:val="none" w:sz="0" w:space="0" w:color="auto"/>
      </w:divBdr>
      <w:divsChild>
        <w:div w:id="1530994612">
          <w:marLeft w:val="0"/>
          <w:marRight w:val="0"/>
          <w:marTop w:val="0"/>
          <w:marBottom w:val="0"/>
          <w:divBdr>
            <w:top w:val="none" w:sz="0" w:space="0" w:color="auto"/>
            <w:left w:val="none" w:sz="0" w:space="0" w:color="auto"/>
            <w:bottom w:val="none" w:sz="0" w:space="0" w:color="auto"/>
            <w:right w:val="none" w:sz="0" w:space="0" w:color="auto"/>
          </w:divBdr>
          <w:divsChild>
            <w:div w:id="704986112">
              <w:marLeft w:val="0"/>
              <w:marRight w:val="0"/>
              <w:marTop w:val="0"/>
              <w:marBottom w:val="0"/>
              <w:divBdr>
                <w:top w:val="none" w:sz="0" w:space="0" w:color="auto"/>
                <w:left w:val="none" w:sz="0" w:space="0" w:color="auto"/>
                <w:bottom w:val="none" w:sz="0" w:space="0" w:color="auto"/>
                <w:right w:val="none" w:sz="0" w:space="0" w:color="auto"/>
              </w:divBdr>
            </w:div>
          </w:divsChild>
        </w:div>
        <w:div w:id="1251429136">
          <w:marLeft w:val="0"/>
          <w:marRight w:val="0"/>
          <w:marTop w:val="0"/>
          <w:marBottom w:val="0"/>
          <w:divBdr>
            <w:top w:val="none" w:sz="0" w:space="0" w:color="auto"/>
            <w:left w:val="none" w:sz="0" w:space="0" w:color="auto"/>
            <w:bottom w:val="none" w:sz="0" w:space="0" w:color="auto"/>
            <w:right w:val="none" w:sz="0" w:space="0" w:color="auto"/>
          </w:divBdr>
          <w:divsChild>
            <w:div w:id="1288393044">
              <w:marLeft w:val="0"/>
              <w:marRight w:val="0"/>
              <w:marTop w:val="0"/>
              <w:marBottom w:val="0"/>
              <w:divBdr>
                <w:top w:val="none" w:sz="0" w:space="0" w:color="auto"/>
                <w:left w:val="none" w:sz="0" w:space="0" w:color="auto"/>
                <w:bottom w:val="none" w:sz="0" w:space="0" w:color="auto"/>
                <w:right w:val="none" w:sz="0" w:space="0" w:color="auto"/>
              </w:divBdr>
            </w:div>
            <w:div w:id="54084094">
              <w:marLeft w:val="0"/>
              <w:marRight w:val="0"/>
              <w:marTop w:val="100"/>
              <w:marBottom w:val="100"/>
              <w:divBdr>
                <w:top w:val="none" w:sz="0" w:space="0" w:color="auto"/>
                <w:left w:val="none" w:sz="0" w:space="0" w:color="auto"/>
                <w:bottom w:val="none" w:sz="0" w:space="0" w:color="auto"/>
                <w:right w:val="none" w:sz="0" w:space="0" w:color="auto"/>
              </w:divBdr>
              <w:divsChild>
                <w:div w:id="8072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2886">
          <w:marLeft w:val="0"/>
          <w:marRight w:val="0"/>
          <w:marTop w:val="0"/>
          <w:marBottom w:val="120"/>
          <w:divBdr>
            <w:top w:val="none" w:sz="0" w:space="0" w:color="auto"/>
            <w:left w:val="none" w:sz="0" w:space="0" w:color="auto"/>
            <w:bottom w:val="none" w:sz="0" w:space="0" w:color="auto"/>
            <w:right w:val="none" w:sz="0" w:space="0" w:color="auto"/>
          </w:divBdr>
          <w:divsChild>
            <w:div w:id="359551692">
              <w:marLeft w:val="0"/>
              <w:marRight w:val="0"/>
              <w:marTop w:val="0"/>
              <w:marBottom w:val="0"/>
              <w:divBdr>
                <w:top w:val="none" w:sz="0" w:space="0" w:color="auto"/>
                <w:left w:val="none" w:sz="0" w:space="0" w:color="auto"/>
                <w:bottom w:val="none" w:sz="0" w:space="0" w:color="auto"/>
                <w:right w:val="none" w:sz="0" w:space="0" w:color="auto"/>
              </w:divBdr>
              <w:divsChild>
                <w:div w:id="1659840505">
                  <w:marLeft w:val="0"/>
                  <w:marRight w:val="0"/>
                  <w:marTop w:val="0"/>
                  <w:marBottom w:val="0"/>
                  <w:divBdr>
                    <w:top w:val="none" w:sz="0" w:space="0" w:color="auto"/>
                    <w:left w:val="none" w:sz="0" w:space="0" w:color="auto"/>
                    <w:bottom w:val="none" w:sz="0" w:space="0" w:color="auto"/>
                    <w:right w:val="none" w:sz="0" w:space="0" w:color="auto"/>
                  </w:divBdr>
                  <w:divsChild>
                    <w:div w:id="890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1795">
              <w:marLeft w:val="0"/>
              <w:marRight w:val="0"/>
              <w:marTop w:val="0"/>
              <w:marBottom w:val="0"/>
              <w:divBdr>
                <w:top w:val="none" w:sz="0" w:space="0" w:color="auto"/>
                <w:left w:val="none" w:sz="0" w:space="0" w:color="auto"/>
                <w:bottom w:val="single" w:sz="6" w:space="0" w:color="000000"/>
                <w:right w:val="none" w:sz="0" w:space="0" w:color="auto"/>
              </w:divBdr>
              <w:divsChild>
                <w:div w:id="1250240149">
                  <w:marLeft w:val="0"/>
                  <w:marRight w:val="0"/>
                  <w:marTop w:val="0"/>
                  <w:marBottom w:val="0"/>
                  <w:divBdr>
                    <w:top w:val="none" w:sz="0" w:space="0" w:color="auto"/>
                    <w:left w:val="none" w:sz="0" w:space="0" w:color="auto"/>
                    <w:bottom w:val="none" w:sz="0" w:space="0" w:color="auto"/>
                    <w:right w:val="none" w:sz="0" w:space="0" w:color="auto"/>
                  </w:divBdr>
                  <w:divsChild>
                    <w:div w:id="261839109">
                      <w:marLeft w:val="0"/>
                      <w:marRight w:val="0"/>
                      <w:marTop w:val="0"/>
                      <w:marBottom w:val="0"/>
                      <w:divBdr>
                        <w:top w:val="none" w:sz="0" w:space="0" w:color="auto"/>
                        <w:left w:val="none" w:sz="0" w:space="0" w:color="auto"/>
                        <w:bottom w:val="none" w:sz="0" w:space="0" w:color="auto"/>
                        <w:right w:val="none" w:sz="0" w:space="0" w:color="auto"/>
                      </w:divBdr>
                      <w:divsChild>
                        <w:div w:id="17787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2575">
                  <w:marLeft w:val="0"/>
                  <w:marRight w:val="0"/>
                  <w:marTop w:val="0"/>
                  <w:marBottom w:val="0"/>
                  <w:divBdr>
                    <w:top w:val="none" w:sz="0" w:space="0" w:color="auto"/>
                    <w:left w:val="none" w:sz="0" w:space="0" w:color="auto"/>
                    <w:bottom w:val="none" w:sz="0" w:space="0" w:color="auto"/>
                    <w:right w:val="none" w:sz="0" w:space="0" w:color="auto"/>
                  </w:divBdr>
                  <w:divsChild>
                    <w:div w:id="1906136907">
                      <w:marLeft w:val="0"/>
                      <w:marRight w:val="0"/>
                      <w:marTop w:val="0"/>
                      <w:marBottom w:val="0"/>
                      <w:divBdr>
                        <w:top w:val="none" w:sz="0" w:space="0" w:color="auto"/>
                        <w:left w:val="none" w:sz="0" w:space="0" w:color="auto"/>
                        <w:bottom w:val="none" w:sz="0" w:space="0" w:color="auto"/>
                        <w:right w:val="none" w:sz="0" w:space="0" w:color="auto"/>
                      </w:divBdr>
                      <w:divsChild>
                        <w:div w:id="773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7111">
          <w:marLeft w:val="0"/>
          <w:marRight w:val="0"/>
          <w:marTop w:val="0"/>
          <w:marBottom w:val="120"/>
          <w:divBdr>
            <w:top w:val="none" w:sz="0" w:space="0" w:color="auto"/>
            <w:left w:val="none" w:sz="0" w:space="0" w:color="auto"/>
            <w:bottom w:val="none" w:sz="0" w:space="0" w:color="auto"/>
            <w:right w:val="none" w:sz="0" w:space="0" w:color="auto"/>
          </w:divBdr>
        </w:div>
        <w:div w:id="1448936946">
          <w:marLeft w:val="0"/>
          <w:marRight w:val="0"/>
          <w:marTop w:val="0"/>
          <w:marBottom w:val="0"/>
          <w:divBdr>
            <w:top w:val="none" w:sz="0" w:space="0" w:color="auto"/>
            <w:left w:val="none" w:sz="0" w:space="0" w:color="auto"/>
            <w:bottom w:val="none" w:sz="0" w:space="0" w:color="auto"/>
            <w:right w:val="none" w:sz="0" w:space="0" w:color="auto"/>
          </w:divBdr>
          <w:divsChild>
            <w:div w:id="1331521799">
              <w:marLeft w:val="0"/>
              <w:marRight w:val="0"/>
              <w:marTop w:val="0"/>
              <w:marBottom w:val="0"/>
              <w:divBdr>
                <w:top w:val="none" w:sz="0" w:space="0" w:color="auto"/>
                <w:left w:val="none" w:sz="0" w:space="0" w:color="auto"/>
                <w:bottom w:val="none" w:sz="0" w:space="0" w:color="auto"/>
                <w:right w:val="none" w:sz="0" w:space="0" w:color="auto"/>
              </w:divBdr>
              <w:divsChild>
                <w:div w:id="1529485629">
                  <w:marLeft w:val="0"/>
                  <w:marRight w:val="0"/>
                  <w:marTop w:val="0"/>
                  <w:marBottom w:val="120"/>
                  <w:divBdr>
                    <w:top w:val="none" w:sz="0" w:space="0" w:color="auto"/>
                    <w:left w:val="none" w:sz="0" w:space="0" w:color="auto"/>
                    <w:bottom w:val="none" w:sz="0" w:space="0" w:color="auto"/>
                    <w:right w:val="none" w:sz="0" w:space="0" w:color="auto"/>
                  </w:divBdr>
                  <w:divsChild>
                    <w:div w:id="1211725292">
                      <w:marLeft w:val="0"/>
                      <w:marRight w:val="0"/>
                      <w:marTop w:val="0"/>
                      <w:marBottom w:val="0"/>
                      <w:divBdr>
                        <w:top w:val="none" w:sz="0" w:space="0" w:color="auto"/>
                        <w:left w:val="none" w:sz="0" w:space="0" w:color="auto"/>
                        <w:bottom w:val="none" w:sz="0" w:space="0" w:color="auto"/>
                        <w:right w:val="none" w:sz="0" w:space="0" w:color="auto"/>
                      </w:divBdr>
                      <w:divsChild>
                        <w:div w:id="110436609">
                          <w:marLeft w:val="0"/>
                          <w:marRight w:val="0"/>
                          <w:marTop w:val="0"/>
                          <w:marBottom w:val="240"/>
                          <w:divBdr>
                            <w:top w:val="none" w:sz="0" w:space="0" w:color="auto"/>
                            <w:left w:val="none" w:sz="0" w:space="0" w:color="auto"/>
                            <w:bottom w:val="none" w:sz="0" w:space="0" w:color="auto"/>
                            <w:right w:val="none" w:sz="0" w:space="0" w:color="auto"/>
                          </w:divBdr>
                        </w:div>
                      </w:divsChild>
                    </w:div>
                    <w:div w:id="899945009">
                      <w:marLeft w:val="0"/>
                      <w:marRight w:val="0"/>
                      <w:marTop w:val="0"/>
                      <w:marBottom w:val="0"/>
                      <w:divBdr>
                        <w:top w:val="none" w:sz="0" w:space="0" w:color="auto"/>
                        <w:left w:val="none" w:sz="0" w:space="0" w:color="auto"/>
                        <w:bottom w:val="none" w:sz="0" w:space="0" w:color="auto"/>
                        <w:right w:val="none" w:sz="0" w:space="0" w:color="auto"/>
                      </w:divBdr>
                      <w:divsChild>
                        <w:div w:id="270012235">
                          <w:marLeft w:val="0"/>
                          <w:marRight w:val="0"/>
                          <w:marTop w:val="0"/>
                          <w:marBottom w:val="240"/>
                          <w:divBdr>
                            <w:top w:val="none" w:sz="0" w:space="0" w:color="auto"/>
                            <w:left w:val="none" w:sz="0" w:space="0" w:color="auto"/>
                            <w:bottom w:val="none" w:sz="0" w:space="0" w:color="auto"/>
                            <w:right w:val="none" w:sz="0" w:space="0" w:color="auto"/>
                          </w:divBdr>
                        </w:div>
                      </w:divsChild>
                    </w:div>
                    <w:div w:id="1822237781">
                      <w:marLeft w:val="0"/>
                      <w:marRight w:val="0"/>
                      <w:marTop w:val="0"/>
                      <w:marBottom w:val="0"/>
                      <w:divBdr>
                        <w:top w:val="none" w:sz="0" w:space="0" w:color="auto"/>
                        <w:left w:val="none" w:sz="0" w:space="0" w:color="auto"/>
                        <w:bottom w:val="none" w:sz="0" w:space="0" w:color="auto"/>
                        <w:right w:val="none" w:sz="0" w:space="0" w:color="auto"/>
                      </w:divBdr>
                      <w:divsChild>
                        <w:div w:id="1837767071">
                          <w:marLeft w:val="0"/>
                          <w:marRight w:val="0"/>
                          <w:marTop w:val="0"/>
                          <w:marBottom w:val="240"/>
                          <w:divBdr>
                            <w:top w:val="none" w:sz="0" w:space="0" w:color="auto"/>
                            <w:left w:val="none" w:sz="0" w:space="0" w:color="auto"/>
                            <w:bottom w:val="none" w:sz="0" w:space="0" w:color="auto"/>
                            <w:right w:val="none" w:sz="0" w:space="0" w:color="auto"/>
                          </w:divBdr>
                        </w:div>
                      </w:divsChild>
                    </w:div>
                    <w:div w:id="1870558906">
                      <w:marLeft w:val="0"/>
                      <w:marRight w:val="0"/>
                      <w:marTop w:val="0"/>
                      <w:marBottom w:val="0"/>
                      <w:divBdr>
                        <w:top w:val="none" w:sz="0" w:space="0" w:color="auto"/>
                        <w:left w:val="none" w:sz="0" w:space="0" w:color="auto"/>
                        <w:bottom w:val="none" w:sz="0" w:space="0" w:color="auto"/>
                        <w:right w:val="none" w:sz="0" w:space="0" w:color="auto"/>
                      </w:divBdr>
                      <w:divsChild>
                        <w:div w:id="1899899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6756360">
      <w:bodyDiv w:val="1"/>
      <w:marLeft w:val="0"/>
      <w:marRight w:val="0"/>
      <w:marTop w:val="0"/>
      <w:marBottom w:val="0"/>
      <w:divBdr>
        <w:top w:val="none" w:sz="0" w:space="0" w:color="auto"/>
        <w:left w:val="none" w:sz="0" w:space="0" w:color="auto"/>
        <w:bottom w:val="none" w:sz="0" w:space="0" w:color="auto"/>
        <w:right w:val="none" w:sz="0" w:space="0" w:color="auto"/>
      </w:divBdr>
      <w:divsChild>
        <w:div w:id="521363903">
          <w:marLeft w:val="0"/>
          <w:marRight w:val="0"/>
          <w:marTop w:val="0"/>
          <w:marBottom w:val="0"/>
          <w:divBdr>
            <w:top w:val="none" w:sz="0" w:space="0" w:color="auto"/>
            <w:left w:val="none" w:sz="0" w:space="0" w:color="auto"/>
            <w:bottom w:val="none" w:sz="0" w:space="0" w:color="auto"/>
            <w:right w:val="none" w:sz="0" w:space="0" w:color="auto"/>
          </w:divBdr>
          <w:divsChild>
            <w:div w:id="201674178">
              <w:marLeft w:val="0"/>
              <w:marRight w:val="0"/>
              <w:marTop w:val="0"/>
              <w:marBottom w:val="0"/>
              <w:divBdr>
                <w:top w:val="none" w:sz="0" w:space="0" w:color="auto"/>
                <w:left w:val="none" w:sz="0" w:space="0" w:color="auto"/>
                <w:bottom w:val="none" w:sz="0" w:space="0" w:color="auto"/>
                <w:right w:val="none" w:sz="0" w:space="0" w:color="auto"/>
              </w:divBdr>
            </w:div>
          </w:divsChild>
        </w:div>
        <w:div w:id="2099133801">
          <w:marLeft w:val="0"/>
          <w:marRight w:val="0"/>
          <w:marTop w:val="0"/>
          <w:marBottom w:val="0"/>
          <w:divBdr>
            <w:top w:val="none" w:sz="0" w:space="0" w:color="auto"/>
            <w:left w:val="none" w:sz="0" w:space="0" w:color="auto"/>
            <w:bottom w:val="none" w:sz="0" w:space="0" w:color="auto"/>
            <w:right w:val="none" w:sz="0" w:space="0" w:color="auto"/>
          </w:divBdr>
          <w:divsChild>
            <w:div w:id="2011253195">
              <w:marLeft w:val="0"/>
              <w:marRight w:val="0"/>
              <w:marTop w:val="0"/>
              <w:marBottom w:val="0"/>
              <w:divBdr>
                <w:top w:val="none" w:sz="0" w:space="0" w:color="auto"/>
                <w:left w:val="none" w:sz="0" w:space="0" w:color="auto"/>
                <w:bottom w:val="none" w:sz="0" w:space="0" w:color="auto"/>
                <w:right w:val="none" w:sz="0" w:space="0" w:color="auto"/>
              </w:divBdr>
            </w:div>
            <w:div w:id="428627367">
              <w:marLeft w:val="0"/>
              <w:marRight w:val="0"/>
              <w:marTop w:val="100"/>
              <w:marBottom w:val="100"/>
              <w:divBdr>
                <w:top w:val="none" w:sz="0" w:space="0" w:color="auto"/>
                <w:left w:val="none" w:sz="0" w:space="0" w:color="auto"/>
                <w:bottom w:val="none" w:sz="0" w:space="0" w:color="auto"/>
                <w:right w:val="none" w:sz="0" w:space="0" w:color="auto"/>
              </w:divBdr>
              <w:divsChild>
                <w:div w:id="37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39066">
          <w:marLeft w:val="0"/>
          <w:marRight w:val="0"/>
          <w:marTop w:val="0"/>
          <w:marBottom w:val="120"/>
          <w:divBdr>
            <w:top w:val="none" w:sz="0" w:space="0" w:color="auto"/>
            <w:left w:val="none" w:sz="0" w:space="0" w:color="auto"/>
            <w:bottom w:val="none" w:sz="0" w:space="0" w:color="auto"/>
            <w:right w:val="none" w:sz="0" w:space="0" w:color="auto"/>
          </w:divBdr>
          <w:divsChild>
            <w:div w:id="958561044">
              <w:marLeft w:val="0"/>
              <w:marRight w:val="0"/>
              <w:marTop w:val="0"/>
              <w:marBottom w:val="0"/>
              <w:divBdr>
                <w:top w:val="none" w:sz="0" w:space="0" w:color="auto"/>
                <w:left w:val="none" w:sz="0" w:space="0" w:color="auto"/>
                <w:bottom w:val="none" w:sz="0" w:space="0" w:color="auto"/>
                <w:right w:val="none" w:sz="0" w:space="0" w:color="auto"/>
              </w:divBdr>
              <w:divsChild>
                <w:div w:id="1780252349">
                  <w:marLeft w:val="0"/>
                  <w:marRight w:val="0"/>
                  <w:marTop w:val="0"/>
                  <w:marBottom w:val="0"/>
                  <w:divBdr>
                    <w:top w:val="none" w:sz="0" w:space="0" w:color="auto"/>
                    <w:left w:val="none" w:sz="0" w:space="0" w:color="auto"/>
                    <w:bottom w:val="none" w:sz="0" w:space="0" w:color="auto"/>
                    <w:right w:val="none" w:sz="0" w:space="0" w:color="auto"/>
                  </w:divBdr>
                  <w:divsChild>
                    <w:div w:id="1223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967">
              <w:marLeft w:val="0"/>
              <w:marRight w:val="0"/>
              <w:marTop w:val="0"/>
              <w:marBottom w:val="0"/>
              <w:divBdr>
                <w:top w:val="none" w:sz="0" w:space="0" w:color="auto"/>
                <w:left w:val="none" w:sz="0" w:space="0" w:color="auto"/>
                <w:bottom w:val="single" w:sz="6" w:space="0" w:color="000000"/>
                <w:right w:val="none" w:sz="0" w:space="0" w:color="auto"/>
              </w:divBdr>
              <w:divsChild>
                <w:div w:id="618227015">
                  <w:marLeft w:val="0"/>
                  <w:marRight w:val="0"/>
                  <w:marTop w:val="0"/>
                  <w:marBottom w:val="0"/>
                  <w:divBdr>
                    <w:top w:val="none" w:sz="0" w:space="0" w:color="auto"/>
                    <w:left w:val="none" w:sz="0" w:space="0" w:color="auto"/>
                    <w:bottom w:val="none" w:sz="0" w:space="0" w:color="auto"/>
                    <w:right w:val="none" w:sz="0" w:space="0" w:color="auto"/>
                  </w:divBdr>
                  <w:divsChild>
                    <w:div w:id="2051605128">
                      <w:marLeft w:val="0"/>
                      <w:marRight w:val="0"/>
                      <w:marTop w:val="0"/>
                      <w:marBottom w:val="0"/>
                      <w:divBdr>
                        <w:top w:val="none" w:sz="0" w:space="0" w:color="auto"/>
                        <w:left w:val="none" w:sz="0" w:space="0" w:color="auto"/>
                        <w:bottom w:val="none" w:sz="0" w:space="0" w:color="auto"/>
                        <w:right w:val="none" w:sz="0" w:space="0" w:color="auto"/>
                      </w:divBdr>
                      <w:divsChild>
                        <w:div w:id="1449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5475">
                  <w:marLeft w:val="0"/>
                  <w:marRight w:val="0"/>
                  <w:marTop w:val="0"/>
                  <w:marBottom w:val="0"/>
                  <w:divBdr>
                    <w:top w:val="none" w:sz="0" w:space="0" w:color="auto"/>
                    <w:left w:val="none" w:sz="0" w:space="0" w:color="auto"/>
                    <w:bottom w:val="none" w:sz="0" w:space="0" w:color="auto"/>
                    <w:right w:val="none" w:sz="0" w:space="0" w:color="auto"/>
                  </w:divBdr>
                  <w:divsChild>
                    <w:div w:id="928125871">
                      <w:marLeft w:val="0"/>
                      <w:marRight w:val="0"/>
                      <w:marTop w:val="0"/>
                      <w:marBottom w:val="0"/>
                      <w:divBdr>
                        <w:top w:val="none" w:sz="0" w:space="0" w:color="auto"/>
                        <w:left w:val="none" w:sz="0" w:space="0" w:color="auto"/>
                        <w:bottom w:val="none" w:sz="0" w:space="0" w:color="auto"/>
                        <w:right w:val="none" w:sz="0" w:space="0" w:color="auto"/>
                      </w:divBdr>
                      <w:divsChild>
                        <w:div w:id="1829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8993">
          <w:marLeft w:val="0"/>
          <w:marRight w:val="0"/>
          <w:marTop w:val="0"/>
          <w:marBottom w:val="120"/>
          <w:divBdr>
            <w:top w:val="none" w:sz="0" w:space="0" w:color="auto"/>
            <w:left w:val="none" w:sz="0" w:space="0" w:color="auto"/>
            <w:bottom w:val="none" w:sz="0" w:space="0" w:color="auto"/>
            <w:right w:val="none" w:sz="0" w:space="0" w:color="auto"/>
          </w:divBdr>
        </w:div>
        <w:div w:id="218833227">
          <w:marLeft w:val="0"/>
          <w:marRight w:val="0"/>
          <w:marTop w:val="0"/>
          <w:marBottom w:val="0"/>
          <w:divBdr>
            <w:top w:val="none" w:sz="0" w:space="0" w:color="auto"/>
            <w:left w:val="none" w:sz="0" w:space="0" w:color="auto"/>
            <w:bottom w:val="none" w:sz="0" w:space="0" w:color="auto"/>
            <w:right w:val="none" w:sz="0" w:space="0" w:color="auto"/>
          </w:divBdr>
          <w:divsChild>
            <w:div w:id="1384597456">
              <w:marLeft w:val="0"/>
              <w:marRight w:val="0"/>
              <w:marTop w:val="0"/>
              <w:marBottom w:val="0"/>
              <w:divBdr>
                <w:top w:val="none" w:sz="0" w:space="0" w:color="auto"/>
                <w:left w:val="none" w:sz="0" w:space="0" w:color="auto"/>
                <w:bottom w:val="none" w:sz="0" w:space="0" w:color="auto"/>
                <w:right w:val="none" w:sz="0" w:space="0" w:color="auto"/>
              </w:divBdr>
              <w:divsChild>
                <w:div w:id="1804426739">
                  <w:marLeft w:val="0"/>
                  <w:marRight w:val="0"/>
                  <w:marTop w:val="0"/>
                  <w:marBottom w:val="120"/>
                  <w:divBdr>
                    <w:top w:val="none" w:sz="0" w:space="0" w:color="auto"/>
                    <w:left w:val="none" w:sz="0" w:space="0" w:color="auto"/>
                    <w:bottom w:val="none" w:sz="0" w:space="0" w:color="auto"/>
                    <w:right w:val="none" w:sz="0" w:space="0" w:color="auto"/>
                  </w:divBdr>
                  <w:divsChild>
                    <w:div w:id="782840881">
                      <w:marLeft w:val="0"/>
                      <w:marRight w:val="0"/>
                      <w:marTop w:val="0"/>
                      <w:marBottom w:val="0"/>
                      <w:divBdr>
                        <w:top w:val="none" w:sz="0" w:space="0" w:color="auto"/>
                        <w:left w:val="none" w:sz="0" w:space="0" w:color="auto"/>
                        <w:bottom w:val="none" w:sz="0" w:space="0" w:color="auto"/>
                        <w:right w:val="none" w:sz="0" w:space="0" w:color="auto"/>
                      </w:divBdr>
                      <w:divsChild>
                        <w:div w:id="1243029978">
                          <w:marLeft w:val="0"/>
                          <w:marRight w:val="0"/>
                          <w:marTop w:val="0"/>
                          <w:marBottom w:val="240"/>
                          <w:divBdr>
                            <w:top w:val="none" w:sz="0" w:space="0" w:color="auto"/>
                            <w:left w:val="none" w:sz="0" w:space="0" w:color="auto"/>
                            <w:bottom w:val="none" w:sz="0" w:space="0" w:color="auto"/>
                            <w:right w:val="none" w:sz="0" w:space="0" w:color="auto"/>
                          </w:divBdr>
                        </w:div>
                      </w:divsChild>
                    </w:div>
                    <w:div w:id="1099911011">
                      <w:marLeft w:val="0"/>
                      <w:marRight w:val="0"/>
                      <w:marTop w:val="0"/>
                      <w:marBottom w:val="0"/>
                      <w:divBdr>
                        <w:top w:val="none" w:sz="0" w:space="0" w:color="auto"/>
                        <w:left w:val="none" w:sz="0" w:space="0" w:color="auto"/>
                        <w:bottom w:val="none" w:sz="0" w:space="0" w:color="auto"/>
                        <w:right w:val="none" w:sz="0" w:space="0" w:color="auto"/>
                      </w:divBdr>
                      <w:divsChild>
                        <w:div w:id="1714309540">
                          <w:marLeft w:val="0"/>
                          <w:marRight w:val="0"/>
                          <w:marTop w:val="0"/>
                          <w:marBottom w:val="240"/>
                          <w:divBdr>
                            <w:top w:val="none" w:sz="0" w:space="0" w:color="auto"/>
                            <w:left w:val="none" w:sz="0" w:space="0" w:color="auto"/>
                            <w:bottom w:val="none" w:sz="0" w:space="0" w:color="auto"/>
                            <w:right w:val="none" w:sz="0" w:space="0" w:color="auto"/>
                          </w:divBdr>
                        </w:div>
                      </w:divsChild>
                    </w:div>
                    <w:div w:id="2064258153">
                      <w:marLeft w:val="0"/>
                      <w:marRight w:val="0"/>
                      <w:marTop w:val="0"/>
                      <w:marBottom w:val="0"/>
                      <w:divBdr>
                        <w:top w:val="none" w:sz="0" w:space="0" w:color="auto"/>
                        <w:left w:val="none" w:sz="0" w:space="0" w:color="auto"/>
                        <w:bottom w:val="none" w:sz="0" w:space="0" w:color="auto"/>
                        <w:right w:val="none" w:sz="0" w:space="0" w:color="auto"/>
                      </w:divBdr>
                      <w:divsChild>
                        <w:div w:id="508715225">
                          <w:marLeft w:val="0"/>
                          <w:marRight w:val="0"/>
                          <w:marTop w:val="0"/>
                          <w:marBottom w:val="240"/>
                          <w:divBdr>
                            <w:top w:val="none" w:sz="0" w:space="0" w:color="auto"/>
                            <w:left w:val="none" w:sz="0" w:space="0" w:color="auto"/>
                            <w:bottom w:val="none" w:sz="0" w:space="0" w:color="auto"/>
                            <w:right w:val="none" w:sz="0" w:space="0" w:color="auto"/>
                          </w:divBdr>
                        </w:div>
                      </w:divsChild>
                    </w:div>
                    <w:div w:id="46491074">
                      <w:marLeft w:val="0"/>
                      <w:marRight w:val="0"/>
                      <w:marTop w:val="0"/>
                      <w:marBottom w:val="0"/>
                      <w:divBdr>
                        <w:top w:val="none" w:sz="0" w:space="0" w:color="auto"/>
                        <w:left w:val="none" w:sz="0" w:space="0" w:color="auto"/>
                        <w:bottom w:val="none" w:sz="0" w:space="0" w:color="auto"/>
                        <w:right w:val="none" w:sz="0" w:space="0" w:color="auto"/>
                      </w:divBdr>
                      <w:divsChild>
                        <w:div w:id="446657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reproductive-public-health" TargetMode="External"/><Relationship Id="rId13" Type="http://schemas.openxmlformats.org/officeDocument/2006/relationships/hyperlink" Target="https://www.sciencedirect.com/topics/medicine-and-dentistry/cervical-cap" TargetMode="External"/><Relationship Id="rId3" Type="http://schemas.openxmlformats.org/officeDocument/2006/relationships/settings" Target="settings.xml"/><Relationship Id="rId7" Type="http://schemas.openxmlformats.org/officeDocument/2006/relationships/hyperlink" Target="https://doi.org/10.1016/j.jth.2015.04.553" TargetMode="External"/><Relationship Id="rId12" Type="http://schemas.openxmlformats.org/officeDocument/2006/relationships/hyperlink" Target="https://www.sciencedirect.com/topics/medicine-and-dentistry/intrauterine-de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sciencedirect.com/topics/medicine-and-dentistry/contraceptive-agent" TargetMode="External"/><Relationship Id="rId5" Type="http://schemas.openxmlformats.org/officeDocument/2006/relationships/hyperlink" Target="https://www.sciencedirect.com/journal/journal-of-transport-and-health/vol/2/issue/2/suppl/S" TargetMode="External"/><Relationship Id="rId15" Type="http://schemas.openxmlformats.org/officeDocument/2006/relationships/hyperlink" Target="https://www.sciencedirect.com/topics/medicine-and-dentistry/vasectomy" TargetMode="External"/><Relationship Id="rId10" Type="http://schemas.openxmlformats.org/officeDocument/2006/relationships/hyperlink" Target="https://www.sciencedirect.com/topics/medicine-and-dentistry/contraceptive-agent"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reproductive-public-health" TargetMode="External"/><Relationship Id="rId14" Type="http://schemas.openxmlformats.org/officeDocument/2006/relationships/hyperlink" Target="https://www.sciencedirect.com/topics/medicine-and-dentistry/spermicidal-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Araoye O. Ajiboye</dc:creator>
  <cp:keywords/>
  <dc:description/>
  <cp:lastModifiedBy>Araoye O. Ajiboye</cp:lastModifiedBy>
  <cp:revision>2</cp:revision>
  <cp:lastPrinted>2025-05-18T19:35:00Z</cp:lastPrinted>
  <dcterms:created xsi:type="dcterms:W3CDTF">2025-05-19T03:55:00Z</dcterms:created>
  <dcterms:modified xsi:type="dcterms:W3CDTF">2025-05-19T03:55:00Z</dcterms:modified>
</cp:coreProperties>
</file>