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F6" w:rsidRPr="00AD0A58" w:rsidRDefault="00EA2716">
      <w:pPr>
        <w:rPr>
          <w:b/>
          <w:sz w:val="24"/>
          <w:szCs w:val="24"/>
        </w:rPr>
      </w:pPr>
      <w:r w:rsidRPr="00AD0A58">
        <w:rPr>
          <w:b/>
          <w:sz w:val="24"/>
          <w:szCs w:val="24"/>
        </w:rPr>
        <w:t xml:space="preserve">AN ANALYSIS OF THE DETERMINING FACTORS OF </w:t>
      </w:r>
      <w:r w:rsidR="008E1CB6" w:rsidRPr="00AD0A58">
        <w:rPr>
          <w:b/>
          <w:sz w:val="24"/>
          <w:szCs w:val="24"/>
        </w:rPr>
        <w:t>CHILD</w:t>
      </w:r>
      <w:r w:rsidRPr="00AD0A58">
        <w:rPr>
          <w:b/>
          <w:sz w:val="24"/>
          <w:szCs w:val="24"/>
        </w:rPr>
        <w:t xml:space="preserve"> MORTALITY IN NIGERIA.</w:t>
      </w:r>
    </w:p>
    <w:p w:rsidR="00D97EFE" w:rsidRPr="00D97EFE" w:rsidRDefault="00D97EFE" w:rsidP="00D97EFE">
      <w:pPr>
        <w:spacing w:after="0" w:line="240" w:lineRule="auto"/>
        <w:jc w:val="center"/>
        <w:rPr>
          <w:rFonts w:ascii="Times New Roman" w:eastAsia="Times New Roman" w:hAnsi="Times New Roman" w:cs="Times New Roman"/>
          <w:b/>
          <w:sz w:val="24"/>
          <w:szCs w:val="24"/>
        </w:rPr>
      </w:pPr>
      <w:r w:rsidRPr="00D97EFE">
        <w:rPr>
          <w:rFonts w:ascii="Times New Roman" w:eastAsia="Times New Roman" w:hAnsi="Times New Roman" w:cs="Times New Roman"/>
          <w:b/>
          <w:sz w:val="24"/>
          <w:szCs w:val="24"/>
        </w:rPr>
        <w:t>ISAH IMAM PAIKO, PhD</w:t>
      </w:r>
    </w:p>
    <w:p w:rsidR="00D97EFE" w:rsidRPr="00D97EFE" w:rsidRDefault="00D97EFE" w:rsidP="00D97EFE">
      <w:pPr>
        <w:spacing w:after="0" w:line="240" w:lineRule="auto"/>
        <w:jc w:val="center"/>
        <w:rPr>
          <w:rFonts w:ascii="Times New Roman" w:eastAsia="Times New Roman" w:hAnsi="Times New Roman" w:cs="Times New Roman"/>
          <w:sz w:val="24"/>
          <w:szCs w:val="24"/>
        </w:rPr>
      </w:pPr>
      <w:r w:rsidRPr="00D97EFE">
        <w:rPr>
          <w:rFonts w:ascii="Times New Roman" w:eastAsia="Times New Roman" w:hAnsi="Times New Roman" w:cs="Times New Roman"/>
          <w:sz w:val="24"/>
          <w:szCs w:val="24"/>
        </w:rPr>
        <w:t xml:space="preserve">Department of Entrepreneurship, Federal University of Technology, </w:t>
      </w:r>
      <w:proofErr w:type="spellStart"/>
      <w:r w:rsidRPr="00D97EFE">
        <w:rPr>
          <w:rFonts w:ascii="Times New Roman" w:eastAsia="Times New Roman" w:hAnsi="Times New Roman" w:cs="Times New Roman"/>
          <w:sz w:val="24"/>
          <w:szCs w:val="24"/>
        </w:rPr>
        <w:t>Minna</w:t>
      </w:r>
      <w:proofErr w:type="spellEnd"/>
    </w:p>
    <w:p w:rsidR="00D97EFE" w:rsidRDefault="00DE0581" w:rsidP="00D97EFE">
      <w:pPr>
        <w:spacing w:after="0" w:line="240" w:lineRule="auto"/>
        <w:jc w:val="center"/>
        <w:rPr>
          <w:rFonts w:ascii="Times New Roman" w:eastAsia="Times New Roman" w:hAnsi="Times New Roman" w:cs="Times New Roman"/>
          <w:sz w:val="24"/>
          <w:szCs w:val="24"/>
        </w:rPr>
      </w:pPr>
      <w:hyperlink r:id="rId5" w:history="1">
        <w:r w:rsidR="00D97EFE" w:rsidRPr="00D97EFE">
          <w:rPr>
            <w:rFonts w:ascii="Times New Roman" w:eastAsia="Times New Roman" w:hAnsi="Times New Roman" w:cs="Times New Roman"/>
            <w:sz w:val="24"/>
            <w:szCs w:val="24"/>
            <w:u w:val="single"/>
            <w:lang w:val="en-GB"/>
          </w:rPr>
          <w:t>imamudeen@futminna.edu.ng</w:t>
        </w:r>
      </w:hyperlink>
      <w:r w:rsidR="00D97EFE" w:rsidRPr="00D97EFE">
        <w:rPr>
          <w:rFonts w:ascii="Times New Roman" w:eastAsia="Times New Roman" w:hAnsi="Times New Roman" w:cs="Times New Roman"/>
          <w:sz w:val="24"/>
          <w:szCs w:val="24"/>
          <w:lang w:val="en-GB"/>
        </w:rPr>
        <w:t xml:space="preserve"> ;+2348069086904</w:t>
      </w:r>
    </w:p>
    <w:p w:rsidR="00D97EFE" w:rsidRPr="00D97EFE" w:rsidRDefault="00D97EFE" w:rsidP="00D97EFE">
      <w:pPr>
        <w:spacing w:after="0" w:line="240" w:lineRule="auto"/>
        <w:jc w:val="center"/>
        <w:rPr>
          <w:rFonts w:ascii="Times New Roman" w:eastAsia="Times New Roman" w:hAnsi="Times New Roman" w:cs="Times New Roman"/>
          <w:sz w:val="24"/>
          <w:szCs w:val="24"/>
        </w:rPr>
      </w:pPr>
    </w:p>
    <w:p w:rsidR="00D97EFE" w:rsidRPr="00D97EFE" w:rsidRDefault="00D97EFE" w:rsidP="00B44054">
      <w:pPr>
        <w:spacing w:after="0" w:line="360" w:lineRule="auto"/>
        <w:jc w:val="center"/>
        <w:rPr>
          <w:rFonts w:ascii="Times New Roman" w:eastAsia="Times New Roman" w:hAnsi="Times New Roman" w:cs="Times New Roman"/>
          <w:b/>
          <w:sz w:val="24"/>
          <w:szCs w:val="24"/>
        </w:rPr>
      </w:pPr>
      <w:r w:rsidRPr="00D97EFE">
        <w:rPr>
          <w:rFonts w:ascii="Times New Roman" w:eastAsia="Times New Roman" w:hAnsi="Times New Roman" w:cs="Times New Roman"/>
          <w:b/>
          <w:sz w:val="24"/>
          <w:szCs w:val="24"/>
        </w:rPr>
        <w:t>ASMA’Ú USMAN</w:t>
      </w:r>
    </w:p>
    <w:p w:rsidR="00D97EFE" w:rsidRPr="00D97EFE" w:rsidRDefault="00D97EFE" w:rsidP="00B44054">
      <w:pPr>
        <w:spacing w:after="0" w:line="360" w:lineRule="auto"/>
        <w:jc w:val="center"/>
        <w:rPr>
          <w:rFonts w:ascii="Times New Roman" w:eastAsia="Times New Roman" w:hAnsi="Times New Roman" w:cs="Times New Roman"/>
          <w:sz w:val="24"/>
          <w:szCs w:val="24"/>
        </w:rPr>
      </w:pPr>
      <w:r w:rsidRPr="00D97EFE">
        <w:rPr>
          <w:rFonts w:ascii="Times New Roman" w:eastAsia="Times New Roman" w:hAnsi="Times New Roman" w:cs="Times New Roman"/>
          <w:sz w:val="24"/>
          <w:szCs w:val="24"/>
        </w:rPr>
        <w:t xml:space="preserve">Department of Entrepreneurship, Federal University of Technology, </w:t>
      </w:r>
      <w:proofErr w:type="spellStart"/>
      <w:r w:rsidRPr="00D97EFE">
        <w:rPr>
          <w:rFonts w:ascii="Times New Roman" w:eastAsia="Times New Roman" w:hAnsi="Times New Roman" w:cs="Times New Roman"/>
          <w:sz w:val="24"/>
          <w:szCs w:val="24"/>
        </w:rPr>
        <w:t>Minna</w:t>
      </w:r>
      <w:proofErr w:type="spellEnd"/>
    </w:p>
    <w:p w:rsidR="00D97EFE" w:rsidRPr="00D97EFE" w:rsidRDefault="00DE0581" w:rsidP="00B44054">
      <w:pPr>
        <w:spacing w:after="0" w:line="360" w:lineRule="auto"/>
        <w:jc w:val="center"/>
        <w:rPr>
          <w:rFonts w:ascii="Times New Roman" w:eastAsia="Times New Roman" w:hAnsi="Times New Roman" w:cs="Times New Roman"/>
          <w:sz w:val="24"/>
          <w:szCs w:val="24"/>
        </w:rPr>
      </w:pPr>
      <w:hyperlink r:id="rId6" w:history="1">
        <w:r w:rsidR="00D97EFE" w:rsidRPr="00D97EFE">
          <w:rPr>
            <w:rFonts w:ascii="Times New Roman" w:eastAsia="Times New Roman" w:hAnsi="Times New Roman" w:cs="Times New Roman"/>
            <w:color w:val="0563C1"/>
            <w:sz w:val="24"/>
            <w:szCs w:val="24"/>
            <w:u w:val="single"/>
          </w:rPr>
          <w:t>Asmau.usmam@futminna.edu.ng</w:t>
        </w:r>
      </w:hyperlink>
      <w:r w:rsidR="00D97EFE" w:rsidRPr="00D97EFE">
        <w:rPr>
          <w:rFonts w:ascii="Times New Roman" w:eastAsia="Times New Roman" w:hAnsi="Times New Roman" w:cs="Times New Roman"/>
          <w:sz w:val="24"/>
          <w:szCs w:val="24"/>
        </w:rPr>
        <w:t xml:space="preserve"> +2349083137657</w:t>
      </w:r>
    </w:p>
    <w:p w:rsidR="00D97EFE" w:rsidRPr="00D97EFE" w:rsidRDefault="00D97EFE" w:rsidP="00B44054">
      <w:pPr>
        <w:spacing w:after="200" w:line="360" w:lineRule="auto"/>
        <w:jc w:val="both"/>
        <w:rPr>
          <w:rFonts w:ascii="Times New Roman" w:eastAsia="Calibri" w:hAnsi="Times New Roman" w:cs="Times New Roman"/>
          <w:sz w:val="24"/>
          <w:szCs w:val="24"/>
        </w:rPr>
      </w:pPr>
    </w:p>
    <w:p w:rsidR="00AD0A58" w:rsidRPr="00AD0A58" w:rsidRDefault="00AD0A58" w:rsidP="00B44054">
      <w:pPr>
        <w:spacing w:line="360" w:lineRule="auto"/>
        <w:jc w:val="center"/>
        <w:rPr>
          <w:rFonts w:ascii="Times New Roman" w:hAnsi="Times New Roman" w:cs="Times New Roman"/>
          <w:b/>
          <w:i/>
          <w:sz w:val="24"/>
          <w:szCs w:val="24"/>
        </w:rPr>
      </w:pPr>
      <w:r w:rsidRPr="003829C2">
        <w:rPr>
          <w:rFonts w:ascii="Times New Roman" w:hAnsi="Times New Roman" w:cs="Times New Roman"/>
          <w:b/>
          <w:i/>
          <w:sz w:val="24"/>
          <w:szCs w:val="24"/>
        </w:rPr>
        <w:t>Abstract</w:t>
      </w:r>
    </w:p>
    <w:p w:rsidR="00EA2716" w:rsidRDefault="002941A4" w:rsidP="00B44054">
      <w:pPr>
        <w:spacing w:after="200" w:line="360" w:lineRule="auto"/>
        <w:jc w:val="both"/>
        <w:rPr>
          <w:rFonts w:ascii="Times New Roman" w:eastAsia="Calibri" w:hAnsi="Times New Roman" w:cs="Times New Roman"/>
          <w:i/>
          <w:sz w:val="24"/>
          <w:szCs w:val="24"/>
        </w:rPr>
      </w:pPr>
      <w:r w:rsidRPr="00FA7012">
        <w:rPr>
          <w:rFonts w:ascii="Times New Roman" w:eastAsia="Calibri" w:hAnsi="Times New Roman" w:cs="Times New Roman"/>
          <w:i/>
          <w:sz w:val="24"/>
          <w:szCs w:val="24"/>
        </w:rPr>
        <w:t xml:space="preserve">Nigeria is still one of the </w:t>
      </w:r>
      <w:r w:rsidR="003829C2">
        <w:rPr>
          <w:rFonts w:ascii="Times New Roman" w:eastAsia="Calibri" w:hAnsi="Times New Roman" w:cs="Times New Roman"/>
          <w:i/>
          <w:sz w:val="24"/>
          <w:szCs w:val="24"/>
        </w:rPr>
        <w:t>countries</w:t>
      </w:r>
      <w:r w:rsidRPr="00FA7012">
        <w:rPr>
          <w:rFonts w:ascii="Times New Roman" w:eastAsia="Calibri" w:hAnsi="Times New Roman" w:cs="Times New Roman"/>
          <w:i/>
          <w:sz w:val="24"/>
          <w:szCs w:val="24"/>
        </w:rPr>
        <w:t xml:space="preserve"> in </w:t>
      </w:r>
      <w:r w:rsidR="008E1CB6" w:rsidRPr="00FA7012">
        <w:rPr>
          <w:rFonts w:ascii="Times New Roman" w:eastAsia="Calibri" w:hAnsi="Times New Roman" w:cs="Times New Roman"/>
          <w:i/>
          <w:sz w:val="24"/>
          <w:szCs w:val="24"/>
        </w:rPr>
        <w:t xml:space="preserve">sub-Saharan </w:t>
      </w:r>
      <w:r w:rsidRPr="00FA7012">
        <w:rPr>
          <w:rFonts w:ascii="Times New Roman" w:eastAsia="Calibri" w:hAnsi="Times New Roman" w:cs="Times New Roman"/>
          <w:i/>
          <w:sz w:val="24"/>
          <w:szCs w:val="24"/>
        </w:rPr>
        <w:t xml:space="preserve">Africa </w:t>
      </w:r>
      <w:r w:rsidR="008E1CB6" w:rsidRPr="00FA7012">
        <w:rPr>
          <w:rFonts w:ascii="Times New Roman" w:eastAsia="Calibri" w:hAnsi="Times New Roman" w:cs="Times New Roman"/>
          <w:i/>
          <w:sz w:val="24"/>
          <w:szCs w:val="24"/>
        </w:rPr>
        <w:t>with the highest</w:t>
      </w:r>
      <w:r w:rsidRPr="00FA7012">
        <w:rPr>
          <w:rFonts w:ascii="Times New Roman" w:eastAsia="Calibri" w:hAnsi="Times New Roman" w:cs="Times New Roman"/>
          <w:i/>
          <w:sz w:val="24"/>
          <w:szCs w:val="24"/>
        </w:rPr>
        <w:t xml:space="preserve"> </w:t>
      </w:r>
      <w:r w:rsidR="003829C2">
        <w:rPr>
          <w:rFonts w:ascii="Times New Roman" w:eastAsia="Calibri" w:hAnsi="Times New Roman" w:cs="Times New Roman"/>
          <w:i/>
          <w:sz w:val="24"/>
          <w:szCs w:val="24"/>
        </w:rPr>
        <w:t>cases</w:t>
      </w:r>
      <w:r w:rsidRPr="00FA7012">
        <w:rPr>
          <w:rFonts w:ascii="Times New Roman" w:eastAsia="Calibri" w:hAnsi="Times New Roman" w:cs="Times New Roman"/>
          <w:i/>
          <w:sz w:val="24"/>
          <w:szCs w:val="24"/>
        </w:rPr>
        <w:t xml:space="preserve"> of </w:t>
      </w:r>
      <w:r w:rsidR="008E1CB6" w:rsidRPr="00FA7012">
        <w:rPr>
          <w:rFonts w:ascii="Times New Roman" w:eastAsia="Calibri" w:hAnsi="Times New Roman" w:cs="Times New Roman"/>
          <w:i/>
          <w:sz w:val="24"/>
          <w:szCs w:val="24"/>
        </w:rPr>
        <w:t xml:space="preserve">child mortality and still far from the recommended 25 per 100 live </w:t>
      </w:r>
      <w:r w:rsidR="003829C2">
        <w:rPr>
          <w:rFonts w:ascii="Times New Roman" w:eastAsia="Calibri" w:hAnsi="Times New Roman" w:cs="Times New Roman"/>
          <w:i/>
          <w:sz w:val="24"/>
          <w:szCs w:val="24"/>
        </w:rPr>
        <w:t>births</w:t>
      </w:r>
      <w:r w:rsidR="008E1CB6" w:rsidRPr="00FA7012">
        <w:rPr>
          <w:rFonts w:ascii="Times New Roman" w:eastAsia="Calibri" w:hAnsi="Times New Roman" w:cs="Times New Roman"/>
          <w:i/>
          <w:sz w:val="24"/>
          <w:szCs w:val="24"/>
        </w:rPr>
        <w:t xml:space="preserve"> by the Sustainable Development Goals (SDG)</w:t>
      </w:r>
      <w:r w:rsidRPr="00FA7012">
        <w:rPr>
          <w:rFonts w:ascii="Times New Roman" w:eastAsia="Calibri" w:hAnsi="Times New Roman" w:cs="Times New Roman"/>
          <w:i/>
          <w:sz w:val="24"/>
          <w:szCs w:val="24"/>
        </w:rPr>
        <w:t>. The study therefore</w:t>
      </w:r>
      <w:r w:rsidR="00F1537B" w:rsidRPr="00FA7012">
        <w:rPr>
          <w:rFonts w:ascii="Times New Roman" w:eastAsia="Calibri" w:hAnsi="Times New Roman" w:cs="Times New Roman"/>
          <w:i/>
          <w:sz w:val="24"/>
          <w:szCs w:val="24"/>
        </w:rPr>
        <w:t xml:space="preserve"> set out to investigate</w:t>
      </w:r>
      <w:r w:rsidR="008E1CB6" w:rsidRPr="00FA7012">
        <w:rPr>
          <w:rFonts w:ascii="Times New Roman" w:eastAsia="Calibri" w:hAnsi="Times New Roman" w:cs="Times New Roman"/>
          <w:i/>
          <w:sz w:val="24"/>
          <w:szCs w:val="24"/>
        </w:rPr>
        <w:t xml:space="preserve"> the factors responsible for the causes of this</w:t>
      </w:r>
      <w:r w:rsidR="003829C2">
        <w:rPr>
          <w:rFonts w:ascii="Times New Roman" w:eastAsia="Calibri" w:hAnsi="Times New Roman" w:cs="Times New Roman"/>
          <w:i/>
          <w:sz w:val="24"/>
          <w:szCs w:val="24"/>
        </w:rPr>
        <w:t xml:space="preserve"> high</w:t>
      </w:r>
      <w:r w:rsidR="008E1CB6" w:rsidRPr="00FA7012">
        <w:rPr>
          <w:rFonts w:ascii="Times New Roman" w:eastAsia="Calibri" w:hAnsi="Times New Roman" w:cs="Times New Roman"/>
          <w:i/>
          <w:sz w:val="24"/>
          <w:szCs w:val="24"/>
        </w:rPr>
        <w:t xml:space="preserve"> mortality</w:t>
      </w:r>
      <w:r w:rsidR="003829C2">
        <w:rPr>
          <w:rFonts w:ascii="Times New Roman" w:eastAsia="Calibri" w:hAnsi="Times New Roman" w:cs="Times New Roman"/>
          <w:i/>
          <w:sz w:val="24"/>
          <w:szCs w:val="24"/>
        </w:rPr>
        <w:t xml:space="preserve"> rate, especially among children under</w:t>
      </w:r>
      <w:r w:rsidR="008E1CB6" w:rsidRPr="00FA7012">
        <w:rPr>
          <w:rFonts w:ascii="Times New Roman" w:eastAsia="Calibri" w:hAnsi="Times New Roman" w:cs="Times New Roman"/>
          <w:i/>
          <w:sz w:val="24"/>
          <w:szCs w:val="24"/>
        </w:rPr>
        <w:t xml:space="preserve"> five years of age.</w:t>
      </w:r>
      <w:r w:rsidR="00F1537B" w:rsidRPr="00FA7012">
        <w:rPr>
          <w:rFonts w:ascii="Times New Roman" w:eastAsia="Calibri" w:hAnsi="Times New Roman" w:cs="Times New Roman"/>
          <w:i/>
          <w:sz w:val="24"/>
          <w:szCs w:val="24"/>
        </w:rPr>
        <w:t xml:space="preserve"> </w:t>
      </w:r>
      <w:r w:rsidR="003829C2">
        <w:rPr>
          <w:rFonts w:ascii="Times New Roman" w:eastAsia="Calibri" w:hAnsi="Times New Roman" w:cs="Times New Roman"/>
          <w:i/>
          <w:sz w:val="24"/>
          <w:szCs w:val="24"/>
        </w:rPr>
        <w:t>The study employed a modified VAR and Error correction model to determine the causes of child mortality in Nigeria using secondary data</w:t>
      </w:r>
      <w:r w:rsidR="00F1537B" w:rsidRPr="00FA7012">
        <w:rPr>
          <w:rFonts w:ascii="Times New Roman" w:eastAsia="Calibri" w:hAnsi="Times New Roman" w:cs="Times New Roman"/>
          <w:i/>
          <w:sz w:val="24"/>
          <w:szCs w:val="24"/>
        </w:rPr>
        <w:t>.</w:t>
      </w:r>
      <w:r w:rsidR="00EE4D49" w:rsidRPr="00EE4D49">
        <w:rPr>
          <w:rFonts w:ascii="Times New Roman" w:eastAsia="Calibri" w:hAnsi="Times New Roman" w:cs="Times New Roman"/>
          <w:i/>
          <w:sz w:val="24"/>
          <w:szCs w:val="24"/>
        </w:rPr>
        <w:t xml:space="preserve"> The results from the study revealed </w:t>
      </w:r>
      <w:r w:rsidR="00D62782" w:rsidRPr="00FA7012">
        <w:rPr>
          <w:rFonts w:ascii="Times New Roman" w:eastAsia="Calibri" w:hAnsi="Times New Roman" w:cs="Times New Roman"/>
          <w:i/>
          <w:sz w:val="24"/>
          <w:szCs w:val="24"/>
        </w:rPr>
        <w:t xml:space="preserve">that factors such as income, household </w:t>
      </w:r>
      <w:r w:rsidR="003829C2">
        <w:rPr>
          <w:rFonts w:ascii="Times New Roman" w:eastAsia="Calibri" w:hAnsi="Times New Roman" w:cs="Times New Roman"/>
          <w:i/>
          <w:sz w:val="24"/>
          <w:szCs w:val="24"/>
        </w:rPr>
        <w:t>behavior</w:t>
      </w:r>
      <w:r w:rsidR="00D62782" w:rsidRPr="00FA7012">
        <w:rPr>
          <w:rFonts w:ascii="Times New Roman" w:eastAsia="Calibri" w:hAnsi="Times New Roman" w:cs="Times New Roman"/>
          <w:i/>
          <w:sz w:val="24"/>
          <w:szCs w:val="24"/>
        </w:rPr>
        <w:t>, female illiteracy and low physician density were statistically significant in determining child mortality in Nigeria</w:t>
      </w:r>
      <w:r w:rsidR="00EE4D49" w:rsidRPr="00EE4D49">
        <w:rPr>
          <w:rFonts w:ascii="Times New Roman" w:eastAsia="Calibri" w:hAnsi="Times New Roman" w:cs="Times New Roman"/>
          <w:i/>
          <w:sz w:val="24"/>
          <w:szCs w:val="24"/>
        </w:rPr>
        <w:t>. The study concludes that apart from</w:t>
      </w:r>
      <w:r w:rsidR="00D62782" w:rsidRPr="00FA7012">
        <w:rPr>
          <w:rFonts w:ascii="Times New Roman" w:eastAsia="Calibri" w:hAnsi="Times New Roman" w:cs="Times New Roman"/>
          <w:i/>
          <w:sz w:val="24"/>
          <w:szCs w:val="24"/>
        </w:rPr>
        <w:t xml:space="preserve"> low</w:t>
      </w:r>
      <w:r w:rsidR="00EE4D49" w:rsidRPr="00EE4D49">
        <w:rPr>
          <w:rFonts w:ascii="Times New Roman" w:eastAsia="Calibri" w:hAnsi="Times New Roman" w:cs="Times New Roman"/>
          <w:i/>
          <w:sz w:val="24"/>
          <w:szCs w:val="24"/>
        </w:rPr>
        <w:t xml:space="preserve"> government spending</w:t>
      </w:r>
      <w:r w:rsidR="00D62782" w:rsidRPr="00FA7012">
        <w:rPr>
          <w:rFonts w:ascii="Times New Roman" w:eastAsia="Calibri" w:hAnsi="Times New Roman" w:cs="Times New Roman"/>
          <w:i/>
          <w:sz w:val="24"/>
          <w:szCs w:val="24"/>
        </w:rPr>
        <w:t xml:space="preserve"> on healthcare services</w:t>
      </w:r>
      <w:r w:rsidR="00EE4D49" w:rsidRPr="00EE4D49">
        <w:rPr>
          <w:rFonts w:ascii="Times New Roman" w:eastAsia="Calibri" w:hAnsi="Times New Roman" w:cs="Times New Roman"/>
          <w:i/>
          <w:sz w:val="24"/>
          <w:szCs w:val="24"/>
        </w:rPr>
        <w:t xml:space="preserve"> there are other</w:t>
      </w:r>
      <w:r w:rsidR="00D62782" w:rsidRPr="00FA7012">
        <w:rPr>
          <w:rFonts w:ascii="Times New Roman" w:eastAsia="Calibri" w:hAnsi="Times New Roman" w:cs="Times New Roman"/>
          <w:i/>
          <w:sz w:val="24"/>
          <w:szCs w:val="24"/>
        </w:rPr>
        <w:t xml:space="preserve"> factors that influence </w:t>
      </w:r>
      <w:r w:rsidR="00EE4D49" w:rsidRPr="00EE4D49">
        <w:rPr>
          <w:rFonts w:ascii="Times New Roman" w:eastAsia="Calibri" w:hAnsi="Times New Roman" w:cs="Times New Roman"/>
          <w:i/>
          <w:sz w:val="24"/>
          <w:szCs w:val="24"/>
        </w:rPr>
        <w:t>under-five malaria mortality</w:t>
      </w:r>
      <w:r w:rsidR="00D62782" w:rsidRPr="00FA7012">
        <w:rPr>
          <w:rFonts w:ascii="Times New Roman" w:eastAsia="Calibri" w:hAnsi="Times New Roman" w:cs="Times New Roman"/>
          <w:i/>
          <w:sz w:val="24"/>
          <w:szCs w:val="24"/>
        </w:rPr>
        <w:t xml:space="preserve"> rate</w:t>
      </w:r>
      <w:r w:rsidR="00EE4D49" w:rsidRPr="00EE4D49">
        <w:rPr>
          <w:rFonts w:ascii="Times New Roman" w:eastAsia="Calibri" w:hAnsi="Times New Roman" w:cs="Times New Roman"/>
          <w:i/>
          <w:sz w:val="24"/>
          <w:szCs w:val="24"/>
        </w:rPr>
        <w:t>. The study</w:t>
      </w:r>
      <w:r w:rsidR="003829C2">
        <w:rPr>
          <w:rFonts w:ascii="Times New Roman" w:eastAsia="Calibri" w:hAnsi="Times New Roman" w:cs="Times New Roman"/>
          <w:i/>
          <w:sz w:val="24"/>
          <w:szCs w:val="24"/>
        </w:rPr>
        <w:t>,</w:t>
      </w:r>
      <w:r w:rsidR="00EE4D49" w:rsidRPr="00EE4D49">
        <w:rPr>
          <w:rFonts w:ascii="Times New Roman" w:eastAsia="Calibri" w:hAnsi="Times New Roman" w:cs="Times New Roman"/>
          <w:i/>
          <w:sz w:val="24"/>
          <w:szCs w:val="24"/>
        </w:rPr>
        <w:t xml:space="preserve"> therefore, recommends that</w:t>
      </w:r>
      <w:r w:rsidR="00FA7012" w:rsidRPr="00FA7012">
        <w:rPr>
          <w:rFonts w:ascii="Times New Roman" w:eastAsia="Calibri" w:hAnsi="Times New Roman" w:cs="Times New Roman"/>
          <w:i/>
          <w:sz w:val="24"/>
          <w:szCs w:val="24"/>
        </w:rPr>
        <w:t xml:space="preserve"> </w:t>
      </w:r>
      <w:r w:rsidR="003829C2">
        <w:rPr>
          <w:rFonts w:ascii="Times New Roman" w:eastAsia="Calibri" w:hAnsi="Times New Roman" w:cs="Times New Roman"/>
          <w:i/>
          <w:sz w:val="24"/>
          <w:szCs w:val="24"/>
        </w:rPr>
        <w:t xml:space="preserve">the </w:t>
      </w:r>
      <w:r w:rsidR="00FA7012" w:rsidRPr="00FA7012">
        <w:rPr>
          <w:rFonts w:ascii="Times New Roman" w:eastAsia="Calibri" w:hAnsi="Times New Roman" w:cs="Times New Roman"/>
          <w:i/>
          <w:sz w:val="24"/>
          <w:szCs w:val="24"/>
        </w:rPr>
        <w:t xml:space="preserve">government should </w:t>
      </w:r>
      <w:r w:rsidR="003829C2">
        <w:rPr>
          <w:rFonts w:ascii="Times New Roman" w:eastAsia="Calibri" w:hAnsi="Times New Roman" w:cs="Times New Roman"/>
          <w:i/>
          <w:sz w:val="24"/>
          <w:szCs w:val="24"/>
        </w:rPr>
        <w:t>roll</w:t>
      </w:r>
      <w:r w:rsidR="00FA7012" w:rsidRPr="00FA7012">
        <w:rPr>
          <w:rFonts w:ascii="Times New Roman" w:eastAsia="Calibri" w:hAnsi="Times New Roman" w:cs="Times New Roman"/>
          <w:i/>
          <w:sz w:val="24"/>
          <w:szCs w:val="24"/>
        </w:rPr>
        <w:t xml:space="preserve"> out programs to increase </w:t>
      </w:r>
      <w:r w:rsidR="003829C2">
        <w:rPr>
          <w:rFonts w:ascii="Times New Roman" w:eastAsia="Calibri" w:hAnsi="Times New Roman" w:cs="Times New Roman"/>
          <w:i/>
          <w:sz w:val="24"/>
          <w:szCs w:val="24"/>
        </w:rPr>
        <w:t>citizen's</w:t>
      </w:r>
      <w:r w:rsidR="00FA7012" w:rsidRPr="00FA7012">
        <w:rPr>
          <w:rFonts w:ascii="Times New Roman" w:eastAsia="Calibri" w:hAnsi="Times New Roman" w:cs="Times New Roman"/>
          <w:i/>
          <w:sz w:val="24"/>
          <w:szCs w:val="24"/>
        </w:rPr>
        <w:t xml:space="preserve"> income, increase girl child education participation,</w:t>
      </w:r>
      <w:r w:rsidR="003829C2">
        <w:rPr>
          <w:rFonts w:ascii="Times New Roman" w:eastAsia="Calibri" w:hAnsi="Times New Roman" w:cs="Times New Roman"/>
          <w:i/>
          <w:sz w:val="24"/>
          <w:szCs w:val="24"/>
        </w:rPr>
        <w:t xml:space="preserve"> female labor force participation,</w:t>
      </w:r>
      <w:r w:rsidR="00FA7012" w:rsidRPr="00FA7012">
        <w:rPr>
          <w:rFonts w:ascii="Times New Roman" w:eastAsia="Calibri" w:hAnsi="Times New Roman" w:cs="Times New Roman"/>
          <w:i/>
          <w:sz w:val="24"/>
          <w:szCs w:val="24"/>
        </w:rPr>
        <w:t xml:space="preserve"> increase awareness </w:t>
      </w:r>
      <w:r w:rsidR="003829C2">
        <w:rPr>
          <w:rFonts w:ascii="Times New Roman" w:eastAsia="Calibri" w:hAnsi="Times New Roman" w:cs="Times New Roman"/>
          <w:i/>
          <w:sz w:val="24"/>
          <w:szCs w:val="24"/>
        </w:rPr>
        <w:t>of</w:t>
      </w:r>
      <w:r w:rsidR="00FA7012" w:rsidRPr="00FA7012">
        <w:rPr>
          <w:rFonts w:ascii="Times New Roman" w:eastAsia="Calibri" w:hAnsi="Times New Roman" w:cs="Times New Roman"/>
          <w:i/>
          <w:sz w:val="24"/>
          <w:szCs w:val="24"/>
        </w:rPr>
        <w:t xml:space="preserve"> immunization</w:t>
      </w:r>
      <w:r w:rsidR="003829C2">
        <w:rPr>
          <w:rFonts w:ascii="Times New Roman" w:eastAsia="Calibri" w:hAnsi="Times New Roman" w:cs="Times New Roman"/>
          <w:i/>
          <w:sz w:val="24"/>
          <w:szCs w:val="24"/>
        </w:rPr>
        <w:t>,</w:t>
      </w:r>
      <w:r w:rsidR="00FA7012" w:rsidRPr="00FA7012">
        <w:rPr>
          <w:rFonts w:ascii="Times New Roman" w:eastAsia="Calibri" w:hAnsi="Times New Roman" w:cs="Times New Roman"/>
          <w:i/>
          <w:sz w:val="24"/>
          <w:szCs w:val="24"/>
        </w:rPr>
        <w:t xml:space="preserve"> and increase </w:t>
      </w:r>
      <w:r w:rsidR="003829C2">
        <w:rPr>
          <w:rFonts w:ascii="Times New Roman" w:eastAsia="Calibri" w:hAnsi="Times New Roman" w:cs="Times New Roman"/>
          <w:i/>
          <w:sz w:val="24"/>
          <w:szCs w:val="24"/>
        </w:rPr>
        <w:t xml:space="preserve">the </w:t>
      </w:r>
      <w:r w:rsidR="00FA7012" w:rsidRPr="00FA7012">
        <w:rPr>
          <w:rFonts w:ascii="Times New Roman" w:eastAsia="Calibri" w:hAnsi="Times New Roman" w:cs="Times New Roman"/>
          <w:i/>
          <w:sz w:val="24"/>
          <w:szCs w:val="24"/>
        </w:rPr>
        <w:t xml:space="preserve">supply of physicians to reduce </w:t>
      </w:r>
      <w:r w:rsidR="003829C2">
        <w:rPr>
          <w:rFonts w:ascii="Times New Roman" w:eastAsia="Calibri" w:hAnsi="Times New Roman" w:cs="Times New Roman"/>
          <w:i/>
          <w:sz w:val="24"/>
          <w:szCs w:val="24"/>
        </w:rPr>
        <w:t xml:space="preserve">the </w:t>
      </w:r>
      <w:r w:rsidR="00FA7012" w:rsidRPr="00FA7012">
        <w:rPr>
          <w:rFonts w:ascii="Times New Roman" w:eastAsia="Calibri" w:hAnsi="Times New Roman" w:cs="Times New Roman"/>
          <w:i/>
          <w:sz w:val="24"/>
          <w:szCs w:val="24"/>
        </w:rPr>
        <w:t>high doctor-patient ratio.</w:t>
      </w:r>
    </w:p>
    <w:p w:rsidR="003829C2" w:rsidRPr="003829C2" w:rsidRDefault="003829C2" w:rsidP="00B44054">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Key words: Child mortality, Malaria, VAR, Income.</w:t>
      </w:r>
    </w:p>
    <w:p w:rsidR="002B5DC9" w:rsidRDefault="002B5DC9" w:rsidP="00B44054">
      <w:pPr>
        <w:spacing w:after="200" w:line="360" w:lineRule="auto"/>
        <w:jc w:val="both"/>
        <w:rPr>
          <w:rFonts w:ascii="Times New Roman" w:eastAsia="Times New Roman" w:hAnsi="Times New Roman" w:cs="Times New Roman"/>
          <w:b/>
          <w:sz w:val="24"/>
          <w:szCs w:val="24"/>
        </w:rPr>
      </w:pPr>
    </w:p>
    <w:p w:rsidR="002B5DC9" w:rsidRDefault="002B5DC9" w:rsidP="00B44054">
      <w:pPr>
        <w:spacing w:after="200" w:line="360" w:lineRule="auto"/>
        <w:jc w:val="both"/>
        <w:rPr>
          <w:rFonts w:ascii="Times New Roman" w:eastAsia="Times New Roman" w:hAnsi="Times New Roman" w:cs="Times New Roman"/>
          <w:b/>
          <w:sz w:val="24"/>
          <w:szCs w:val="24"/>
        </w:rPr>
      </w:pPr>
    </w:p>
    <w:p w:rsidR="002B5DC9" w:rsidRDefault="002B5DC9" w:rsidP="00B44054">
      <w:pPr>
        <w:spacing w:after="200" w:line="360" w:lineRule="auto"/>
        <w:jc w:val="both"/>
        <w:rPr>
          <w:rFonts w:ascii="Times New Roman" w:eastAsia="Times New Roman" w:hAnsi="Times New Roman" w:cs="Times New Roman"/>
          <w:b/>
          <w:sz w:val="24"/>
          <w:szCs w:val="24"/>
        </w:rPr>
      </w:pPr>
    </w:p>
    <w:p w:rsidR="002B5DC9" w:rsidRDefault="002B5DC9" w:rsidP="00B44054">
      <w:pPr>
        <w:spacing w:after="200" w:line="360" w:lineRule="auto"/>
        <w:jc w:val="both"/>
        <w:rPr>
          <w:rFonts w:ascii="Times New Roman" w:eastAsia="Times New Roman" w:hAnsi="Times New Roman" w:cs="Times New Roman"/>
          <w:b/>
          <w:sz w:val="24"/>
          <w:szCs w:val="24"/>
        </w:rPr>
      </w:pPr>
    </w:p>
    <w:p w:rsidR="002B5DC9" w:rsidRDefault="002B5DC9" w:rsidP="00B44054">
      <w:pPr>
        <w:spacing w:after="200" w:line="360" w:lineRule="auto"/>
        <w:jc w:val="both"/>
        <w:rPr>
          <w:rFonts w:ascii="Times New Roman" w:eastAsia="Times New Roman" w:hAnsi="Times New Roman" w:cs="Times New Roman"/>
          <w:b/>
          <w:sz w:val="24"/>
          <w:szCs w:val="24"/>
        </w:rPr>
      </w:pPr>
    </w:p>
    <w:p w:rsidR="002B5DC9" w:rsidRPr="002B5DC9" w:rsidRDefault="002B5DC9" w:rsidP="00B44054">
      <w:pPr>
        <w:spacing w:before="100" w:beforeAutospacing="1" w:after="100" w:afterAutospacing="1" w:line="360" w:lineRule="auto"/>
        <w:outlineLvl w:val="2"/>
        <w:rPr>
          <w:rFonts w:ascii="Times New Roman" w:eastAsia="Times New Roman" w:hAnsi="Times New Roman" w:cs="Times New Roman"/>
          <w:b/>
          <w:bCs/>
          <w:sz w:val="27"/>
          <w:szCs w:val="27"/>
          <w:lang w:val="en-GB" w:eastAsia="en-GB"/>
        </w:rPr>
      </w:pPr>
      <w:r w:rsidRPr="002B5DC9">
        <w:rPr>
          <w:rFonts w:ascii="Times New Roman" w:eastAsia="Times New Roman" w:hAnsi="Times New Roman" w:cs="Times New Roman"/>
          <w:b/>
          <w:bCs/>
          <w:sz w:val="27"/>
          <w:szCs w:val="27"/>
          <w:lang w:val="en-GB" w:eastAsia="en-GB"/>
        </w:rPr>
        <w:lastRenderedPageBreak/>
        <w:t>Introduction</w:t>
      </w:r>
    </w:p>
    <w:p w:rsidR="002B5DC9" w:rsidRPr="002B5DC9" w:rsidRDefault="002B5DC9" w:rsidP="00B44054">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2B5DC9">
        <w:rPr>
          <w:rFonts w:ascii="Times New Roman" w:eastAsia="Times New Roman" w:hAnsi="Times New Roman" w:cs="Times New Roman"/>
          <w:sz w:val="24"/>
          <w:szCs w:val="24"/>
          <w:lang w:val="en-GB" w:eastAsia="en-GB"/>
        </w:rPr>
        <w:t>Malaria remains one of the most pressing public health issues in Nigeria, particularly affecting children under the age of five, who are the most vulnerable to the disease's severe and often fatal consequences. Despite ongoing global and national efforts to combat malaria, Nigeria continues to report some of the highest under-five malaria mortality rates globally. According to the World Health Organization (2022), Nigeria accounted for approximately 31% of global malaria deaths, with a significant proportion of these occurring in children under five years old. This staggering statistic highlights the urgent need to identify and address the factors contributing to under-five malaria mortality in the country.</w:t>
      </w:r>
    </w:p>
    <w:p w:rsidR="002B5DC9" w:rsidRPr="002B5DC9" w:rsidRDefault="002B5DC9" w:rsidP="00B44054">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2B5DC9">
        <w:rPr>
          <w:rFonts w:ascii="Times New Roman" w:eastAsia="Times New Roman" w:hAnsi="Times New Roman" w:cs="Times New Roman"/>
          <w:sz w:val="24"/>
          <w:szCs w:val="24"/>
          <w:lang w:val="en-GB" w:eastAsia="en-GB"/>
        </w:rPr>
        <w:t>Several factors influence malaria mortality in this vulnerable age group, including biological, environmental, socio-economic, and healthcare-related determinants. Age, nutritional status, and the presence of concurrent infections significantly affect a child’s susceptibility to severe malaria and the likelihood of death (Weiss et al., 2019). Environmental factors such as the prevalence of malaria vectors, climate variability, and living conditions also play a critical role in determining malaria transmission and associated mortality rates (Bhatt et al., 2021).</w:t>
      </w:r>
    </w:p>
    <w:p w:rsidR="002B5DC9" w:rsidRPr="002B5DC9" w:rsidRDefault="002B5DC9" w:rsidP="00B44054">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2B5DC9">
        <w:rPr>
          <w:rFonts w:ascii="Times New Roman" w:eastAsia="Times New Roman" w:hAnsi="Times New Roman" w:cs="Times New Roman"/>
          <w:sz w:val="24"/>
          <w:szCs w:val="24"/>
          <w:lang w:val="en-GB" w:eastAsia="en-GB"/>
        </w:rPr>
        <w:t>Socio-economic disparities are another crucial determinant of under-five malaria mortality. Children from poorer households are less likely to have access to preventive measures such as insecticide-treated nets (ITNs) and are more likely to experience delays in receiving appropriate treatment (</w:t>
      </w:r>
      <w:proofErr w:type="spellStart"/>
      <w:r w:rsidRPr="002B5DC9">
        <w:rPr>
          <w:rFonts w:ascii="Times New Roman" w:eastAsia="Times New Roman" w:hAnsi="Times New Roman" w:cs="Times New Roman"/>
          <w:sz w:val="24"/>
          <w:szCs w:val="24"/>
          <w:lang w:val="en-GB" w:eastAsia="en-GB"/>
        </w:rPr>
        <w:t>Oluwole</w:t>
      </w:r>
      <w:proofErr w:type="spellEnd"/>
      <w:r w:rsidRPr="002B5DC9">
        <w:rPr>
          <w:rFonts w:ascii="Times New Roman" w:eastAsia="Times New Roman" w:hAnsi="Times New Roman" w:cs="Times New Roman"/>
          <w:sz w:val="24"/>
          <w:szCs w:val="24"/>
          <w:lang w:val="en-GB" w:eastAsia="en-GB"/>
        </w:rPr>
        <w:t xml:space="preserve"> et al., 2019). Furthermore, the education level of caregivers, particularly mothers, significantly influences the likelihood of timely and appropriate care-seeking </w:t>
      </w:r>
      <w:proofErr w:type="spellStart"/>
      <w:r w:rsidRPr="002B5DC9">
        <w:rPr>
          <w:rFonts w:ascii="Times New Roman" w:eastAsia="Times New Roman" w:hAnsi="Times New Roman" w:cs="Times New Roman"/>
          <w:sz w:val="24"/>
          <w:szCs w:val="24"/>
          <w:lang w:val="en-GB" w:eastAsia="en-GB"/>
        </w:rPr>
        <w:t>behaviors</w:t>
      </w:r>
      <w:proofErr w:type="spellEnd"/>
      <w:r w:rsidRPr="002B5DC9">
        <w:rPr>
          <w:rFonts w:ascii="Times New Roman" w:eastAsia="Times New Roman" w:hAnsi="Times New Roman" w:cs="Times New Roman"/>
          <w:sz w:val="24"/>
          <w:szCs w:val="24"/>
          <w:lang w:val="en-GB" w:eastAsia="en-GB"/>
        </w:rPr>
        <w:t>, which are vital for reducing malaria mortality (</w:t>
      </w:r>
      <w:proofErr w:type="spellStart"/>
      <w:r w:rsidRPr="002B5DC9">
        <w:rPr>
          <w:rFonts w:ascii="Times New Roman" w:eastAsia="Times New Roman" w:hAnsi="Times New Roman" w:cs="Times New Roman"/>
          <w:sz w:val="24"/>
          <w:szCs w:val="24"/>
          <w:lang w:val="en-GB" w:eastAsia="en-GB"/>
        </w:rPr>
        <w:t>Eze</w:t>
      </w:r>
      <w:proofErr w:type="spellEnd"/>
      <w:r w:rsidRPr="002B5DC9">
        <w:rPr>
          <w:rFonts w:ascii="Times New Roman" w:eastAsia="Times New Roman" w:hAnsi="Times New Roman" w:cs="Times New Roman"/>
          <w:sz w:val="24"/>
          <w:szCs w:val="24"/>
          <w:lang w:val="en-GB" w:eastAsia="en-GB"/>
        </w:rPr>
        <w:t xml:space="preserve"> &amp; </w:t>
      </w:r>
      <w:proofErr w:type="spellStart"/>
      <w:r w:rsidRPr="002B5DC9">
        <w:rPr>
          <w:rFonts w:ascii="Times New Roman" w:eastAsia="Times New Roman" w:hAnsi="Times New Roman" w:cs="Times New Roman"/>
          <w:sz w:val="24"/>
          <w:szCs w:val="24"/>
          <w:lang w:val="en-GB" w:eastAsia="en-GB"/>
        </w:rPr>
        <w:t>Kalu</w:t>
      </w:r>
      <w:proofErr w:type="spellEnd"/>
      <w:r w:rsidRPr="002B5DC9">
        <w:rPr>
          <w:rFonts w:ascii="Times New Roman" w:eastAsia="Times New Roman" w:hAnsi="Times New Roman" w:cs="Times New Roman"/>
          <w:sz w:val="24"/>
          <w:szCs w:val="24"/>
          <w:lang w:val="en-GB" w:eastAsia="en-GB"/>
        </w:rPr>
        <w:t>, 2020).</w:t>
      </w:r>
    </w:p>
    <w:p w:rsidR="002B5DC9" w:rsidRPr="002B5DC9" w:rsidRDefault="002B5DC9" w:rsidP="00B44054">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2B5DC9">
        <w:rPr>
          <w:rFonts w:ascii="Times New Roman" w:eastAsia="Times New Roman" w:hAnsi="Times New Roman" w:cs="Times New Roman"/>
          <w:sz w:val="24"/>
          <w:szCs w:val="24"/>
          <w:lang w:val="en-GB" w:eastAsia="en-GB"/>
        </w:rPr>
        <w:t xml:space="preserve">The quality and accessibility of healthcare services also determine the outcomes of malaria </w:t>
      </w:r>
      <w:bookmarkStart w:id="0" w:name="_GoBack"/>
      <w:bookmarkEnd w:id="0"/>
      <w:r w:rsidRPr="002B5DC9">
        <w:rPr>
          <w:rFonts w:ascii="Times New Roman" w:eastAsia="Times New Roman" w:hAnsi="Times New Roman" w:cs="Times New Roman"/>
          <w:sz w:val="24"/>
          <w:szCs w:val="24"/>
          <w:lang w:val="en-GB" w:eastAsia="en-GB"/>
        </w:rPr>
        <w:t>infections in children under five. Factors such as the availability of skilled healthcare workers, the promptness of malaria diagnosis, and the effectiveness of treatment protocols are critical in managing severe malaria cases and reducing fatalities (</w:t>
      </w:r>
      <w:proofErr w:type="spellStart"/>
      <w:r w:rsidRPr="002B5DC9">
        <w:rPr>
          <w:rFonts w:ascii="Times New Roman" w:eastAsia="Times New Roman" w:hAnsi="Times New Roman" w:cs="Times New Roman"/>
          <w:sz w:val="24"/>
          <w:szCs w:val="24"/>
          <w:lang w:val="en-GB" w:eastAsia="en-GB"/>
        </w:rPr>
        <w:t>Aregawi</w:t>
      </w:r>
      <w:proofErr w:type="spellEnd"/>
      <w:r w:rsidRPr="002B5DC9">
        <w:rPr>
          <w:rFonts w:ascii="Times New Roman" w:eastAsia="Times New Roman" w:hAnsi="Times New Roman" w:cs="Times New Roman"/>
          <w:sz w:val="24"/>
          <w:szCs w:val="24"/>
          <w:lang w:val="en-GB" w:eastAsia="en-GB"/>
        </w:rPr>
        <w:t xml:space="preserve"> et al., 2021). However, disparities in healthcare infrastructure between urban and rural areas in Nigeria often result in unequal access to life-saving interventions (Okafor et al., 2022).</w:t>
      </w:r>
    </w:p>
    <w:p w:rsidR="002B5DC9" w:rsidRPr="002B5DC9" w:rsidRDefault="002B5DC9" w:rsidP="00B44054">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2B5DC9">
        <w:rPr>
          <w:rFonts w:ascii="Times New Roman" w:eastAsia="Times New Roman" w:hAnsi="Times New Roman" w:cs="Times New Roman"/>
          <w:sz w:val="24"/>
          <w:szCs w:val="24"/>
          <w:lang w:val="en-GB" w:eastAsia="en-GB"/>
        </w:rPr>
        <w:t xml:space="preserve">This paper seeks to </w:t>
      </w:r>
      <w:proofErr w:type="spellStart"/>
      <w:r w:rsidRPr="002B5DC9">
        <w:rPr>
          <w:rFonts w:ascii="Times New Roman" w:eastAsia="Times New Roman" w:hAnsi="Times New Roman" w:cs="Times New Roman"/>
          <w:sz w:val="24"/>
          <w:szCs w:val="24"/>
          <w:lang w:val="en-GB" w:eastAsia="en-GB"/>
        </w:rPr>
        <w:t>analyze</w:t>
      </w:r>
      <w:proofErr w:type="spellEnd"/>
      <w:r w:rsidRPr="002B5DC9">
        <w:rPr>
          <w:rFonts w:ascii="Times New Roman" w:eastAsia="Times New Roman" w:hAnsi="Times New Roman" w:cs="Times New Roman"/>
          <w:sz w:val="24"/>
          <w:szCs w:val="24"/>
          <w:lang w:val="en-GB" w:eastAsia="en-GB"/>
        </w:rPr>
        <w:t xml:space="preserve"> the key determinants of under-five malaria mortality in Nigeria, focusing on the socio-economic and healthcare-related factors that exacerbate this public health issue. By understanding these determinants, the study aims to inform more effective and targeted malaria control strategies that could significantly reduce mortality rates among children under five in Nigeria.</w:t>
      </w:r>
    </w:p>
    <w:p w:rsidR="002B5DC9" w:rsidRDefault="002B5DC9" w:rsidP="00B44054">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Bello and Joseph (2014) empirically investigated some important determinant of infant and child mortality in Oyo. Infant and child mortality as the independent variables while the </w:t>
      </w:r>
      <w:proofErr w:type="spellStart"/>
      <w:r w:rsidRPr="00EA2716">
        <w:rPr>
          <w:rFonts w:ascii="Times New Roman" w:eastAsia="Times New Roman" w:hAnsi="Times New Roman" w:cs="Times New Roman"/>
          <w:sz w:val="24"/>
          <w:szCs w:val="24"/>
        </w:rPr>
        <w:t>regressors</w:t>
      </w:r>
      <w:proofErr w:type="spellEnd"/>
      <w:r w:rsidRPr="00EA2716">
        <w:rPr>
          <w:rFonts w:ascii="Times New Roman" w:eastAsia="Times New Roman" w:hAnsi="Times New Roman" w:cs="Times New Roman"/>
          <w:sz w:val="24"/>
          <w:szCs w:val="24"/>
        </w:rPr>
        <w:t xml:space="preserve"> includes poverty, malaria, postnatal care, Health scheme and breast feeding; HIV . employing Linear regression using binary logic, finding revealed that out of the major determinant of infant and child mortality are poverty, malaria, postnatal care, health scheme and breast feeding are the major determinant of infant and child mortality. A finding from this study is different from previous studies in the sense that the study was diseases specific (malaria) but not age specific.</w:t>
      </w:r>
    </w:p>
    <w:p w:rsidR="00EA2716" w:rsidRPr="00EA2716" w:rsidRDefault="00EA2716" w:rsidP="00B44054">
      <w:pPr>
        <w:spacing w:after="200" w:line="360" w:lineRule="auto"/>
        <w:jc w:val="both"/>
        <w:rPr>
          <w:rFonts w:ascii="Times New Roman" w:eastAsia="Times New Roman" w:hAnsi="Times New Roman" w:cs="Times New Roman"/>
          <w:sz w:val="24"/>
          <w:szCs w:val="24"/>
        </w:rPr>
      </w:pPr>
      <w:proofErr w:type="spellStart"/>
      <w:r w:rsidRPr="00EA2716">
        <w:rPr>
          <w:rFonts w:ascii="Times New Roman" w:eastAsia="Times New Roman" w:hAnsi="Times New Roman" w:cs="Times New Roman"/>
          <w:sz w:val="24"/>
          <w:szCs w:val="24"/>
        </w:rPr>
        <w:t>Quinhas</w:t>
      </w:r>
      <w:proofErr w:type="spellEnd"/>
      <w:r w:rsidRPr="00EA2716">
        <w:rPr>
          <w:rFonts w:ascii="Times New Roman" w:eastAsia="Times New Roman" w:hAnsi="Times New Roman" w:cs="Times New Roman"/>
          <w:sz w:val="24"/>
          <w:szCs w:val="24"/>
        </w:rPr>
        <w:t xml:space="preserve"> (2014) also investigated effect of health system strengthening on under-five and infant and neonatal mortality in Mozambique for a period of eleven years (2000-2010). Explanatory variable included in the model includes health work force density, maternal and child health nurse density, higher population by health facility and public financing per head. The study employed binomial mixed model. Result shows that under-five mortality have significant negative relationship with all the explanatory variables. The weakness of the study is that it did not consider socio-economic factors in determining child mortality and it did not specify the type of diseases mostly responsible for under-five mortality. in a related study, </w:t>
      </w:r>
      <w:proofErr w:type="spellStart"/>
      <w:r w:rsidRPr="00EA2716">
        <w:rPr>
          <w:rFonts w:ascii="Times New Roman" w:eastAsia="Times New Roman" w:hAnsi="Times New Roman" w:cs="Times New Roman"/>
          <w:sz w:val="24"/>
          <w:szCs w:val="24"/>
        </w:rPr>
        <w:t>Anja</w:t>
      </w:r>
      <w:proofErr w:type="spellEnd"/>
      <w:r w:rsidRPr="00EA2716">
        <w:rPr>
          <w:rFonts w:ascii="Times New Roman" w:eastAsia="Times New Roman" w:hAnsi="Times New Roman" w:cs="Times New Roman"/>
          <w:sz w:val="24"/>
          <w:szCs w:val="24"/>
        </w:rPr>
        <w:t xml:space="preserve"> (2015) studied health insurance and child mortality in rural Burkina Faso from 2000-2010. Using Cox regression, he estimated under-five mortality rates with the following explanatory variables; socio-economic status, father’s education distance to the health facility, year of birth and insurance status of the mother at the time of birth. Finding from the study revealed that under-five mortality is negatively related to all the explanatory variables. Therefore, health insurance is significantly related to under-five mortality in rural Burkina Faso. </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In a study conducted by </w:t>
      </w:r>
      <w:proofErr w:type="spellStart"/>
      <w:r w:rsidRPr="00EA2716">
        <w:rPr>
          <w:rFonts w:ascii="Times New Roman" w:eastAsia="Times New Roman" w:hAnsi="Times New Roman" w:cs="Times New Roman"/>
          <w:sz w:val="24"/>
          <w:szCs w:val="24"/>
        </w:rPr>
        <w:t>Riayati</w:t>
      </w:r>
      <w:proofErr w:type="spellEnd"/>
      <w:r w:rsidRPr="00EA2716">
        <w:rPr>
          <w:rFonts w:ascii="Times New Roman" w:eastAsia="Times New Roman" w:hAnsi="Times New Roman" w:cs="Times New Roman"/>
          <w:sz w:val="24"/>
          <w:szCs w:val="24"/>
        </w:rPr>
        <w:t xml:space="preserve"> and </w:t>
      </w:r>
      <w:proofErr w:type="spellStart"/>
      <w:r w:rsidRPr="00EA2716">
        <w:rPr>
          <w:rFonts w:ascii="Times New Roman" w:eastAsia="Times New Roman" w:hAnsi="Times New Roman" w:cs="Times New Roman"/>
          <w:sz w:val="24"/>
          <w:szCs w:val="24"/>
        </w:rPr>
        <w:t>Junaid</w:t>
      </w:r>
      <w:proofErr w:type="spellEnd"/>
      <w:r w:rsidRPr="00EA2716">
        <w:rPr>
          <w:rFonts w:ascii="Times New Roman" w:eastAsia="Times New Roman" w:hAnsi="Times New Roman" w:cs="Times New Roman"/>
          <w:sz w:val="24"/>
          <w:szCs w:val="24"/>
        </w:rPr>
        <w:t xml:space="preserve"> (2016) between 1984-2009, examined public health expenditure, governance and health outcome in Malaysia. The study employed autoregressive distributed lag (ARDL) </w:t>
      </w:r>
      <w:proofErr w:type="spellStart"/>
      <w:r w:rsidRPr="00EA2716">
        <w:rPr>
          <w:rFonts w:ascii="Times New Roman" w:eastAsia="Times New Roman" w:hAnsi="Times New Roman" w:cs="Times New Roman"/>
          <w:sz w:val="24"/>
          <w:szCs w:val="24"/>
        </w:rPr>
        <w:t>cointergration</w:t>
      </w:r>
      <w:proofErr w:type="spellEnd"/>
      <w:r w:rsidRPr="00EA2716">
        <w:rPr>
          <w:rFonts w:ascii="Times New Roman" w:eastAsia="Times New Roman" w:hAnsi="Times New Roman" w:cs="Times New Roman"/>
          <w:sz w:val="24"/>
          <w:szCs w:val="24"/>
        </w:rPr>
        <w:t xml:space="preserve"> to test for the relationship between under-five mortality and infant mortality and public health expenditure, income level, corruption and government stability. The results based on the bounds testing procedure shows that a stable long run relationship exist between health outcome and there determinants namely, income level, public health expenditure, corruption and government stability. The result also shows that public health expenditure and corruption affect long and short run health outcomes in Malaysia. This study includes variables not fond in previous studies for example corruption and stability of government. These variables are very relevant in explaining child mortality especially in developing country where corruption and political instabilities are still major issues.</w:t>
      </w:r>
    </w:p>
    <w:p w:rsidR="002B5DC9" w:rsidRPr="00DE0581" w:rsidRDefault="00EA2716" w:rsidP="00DE0581">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In conclusion, in all the literature reviewed, majority employed logistic regression in estimation except for </w:t>
      </w:r>
      <w:proofErr w:type="spellStart"/>
      <w:r w:rsidRPr="00EA2716">
        <w:rPr>
          <w:rFonts w:ascii="Times New Roman" w:eastAsia="Times New Roman" w:hAnsi="Times New Roman" w:cs="Times New Roman"/>
          <w:sz w:val="24"/>
          <w:szCs w:val="24"/>
        </w:rPr>
        <w:t>Riatu</w:t>
      </w:r>
      <w:proofErr w:type="spellEnd"/>
      <w:r w:rsidRPr="00EA2716">
        <w:rPr>
          <w:rFonts w:ascii="Times New Roman" w:eastAsia="Times New Roman" w:hAnsi="Times New Roman" w:cs="Times New Roman"/>
          <w:sz w:val="24"/>
          <w:szCs w:val="24"/>
        </w:rPr>
        <w:t xml:space="preserve"> and </w:t>
      </w:r>
      <w:proofErr w:type="spellStart"/>
      <w:r w:rsidRPr="00EA2716">
        <w:rPr>
          <w:rFonts w:ascii="Times New Roman" w:eastAsia="Times New Roman" w:hAnsi="Times New Roman" w:cs="Times New Roman"/>
          <w:sz w:val="24"/>
          <w:szCs w:val="24"/>
        </w:rPr>
        <w:t>Junaid</w:t>
      </w:r>
      <w:proofErr w:type="spellEnd"/>
      <w:r w:rsidRPr="00EA2716">
        <w:rPr>
          <w:rFonts w:ascii="Times New Roman" w:eastAsia="Times New Roman" w:hAnsi="Times New Roman" w:cs="Times New Roman"/>
          <w:sz w:val="24"/>
          <w:szCs w:val="24"/>
        </w:rPr>
        <w:t xml:space="preserve"> (2016) who employed ARDL. However, finding from the studies reviewed revealed that father and mother education, income, access to health care facility and quality of governance are very important variable in determining under-five mortality. However, most studies except for </w:t>
      </w:r>
      <w:proofErr w:type="spellStart"/>
      <w:r w:rsidRPr="00EA2716">
        <w:rPr>
          <w:rFonts w:ascii="Times New Roman" w:eastAsia="Times New Roman" w:hAnsi="Times New Roman" w:cs="Times New Roman"/>
          <w:sz w:val="24"/>
          <w:szCs w:val="24"/>
        </w:rPr>
        <w:t>Riati</w:t>
      </w:r>
      <w:proofErr w:type="spellEnd"/>
      <w:r w:rsidRPr="00EA2716">
        <w:rPr>
          <w:rFonts w:ascii="Times New Roman" w:eastAsia="Times New Roman" w:hAnsi="Times New Roman" w:cs="Times New Roman"/>
          <w:sz w:val="24"/>
          <w:szCs w:val="24"/>
        </w:rPr>
        <w:t xml:space="preserve"> and </w:t>
      </w:r>
      <w:proofErr w:type="spellStart"/>
      <w:r w:rsidRPr="00EA2716">
        <w:rPr>
          <w:rFonts w:ascii="Times New Roman" w:eastAsia="Times New Roman" w:hAnsi="Times New Roman" w:cs="Times New Roman"/>
          <w:sz w:val="24"/>
          <w:szCs w:val="24"/>
        </w:rPr>
        <w:t>Junaid</w:t>
      </w:r>
      <w:proofErr w:type="spellEnd"/>
      <w:r w:rsidRPr="00EA2716">
        <w:rPr>
          <w:rFonts w:ascii="Times New Roman" w:eastAsia="Times New Roman" w:hAnsi="Times New Roman" w:cs="Times New Roman"/>
          <w:sz w:val="24"/>
          <w:szCs w:val="24"/>
        </w:rPr>
        <w:t xml:space="preserve"> omitted government expenditure in explaining under-five mortality especially in developing countries were majority are living below poverty </w:t>
      </w:r>
      <w:proofErr w:type="spellStart"/>
      <w:proofErr w:type="gramStart"/>
      <w:r w:rsidRPr="00EA2716">
        <w:rPr>
          <w:rFonts w:ascii="Times New Roman" w:eastAsia="Times New Roman" w:hAnsi="Times New Roman" w:cs="Times New Roman"/>
          <w:sz w:val="24"/>
          <w:szCs w:val="24"/>
        </w:rPr>
        <w:t>line.Secondly</w:t>
      </w:r>
      <w:proofErr w:type="spellEnd"/>
      <w:proofErr w:type="gramEnd"/>
      <w:r w:rsidRPr="00EA2716">
        <w:rPr>
          <w:rFonts w:ascii="Times New Roman" w:eastAsia="Times New Roman" w:hAnsi="Times New Roman" w:cs="Times New Roman"/>
          <w:sz w:val="24"/>
          <w:szCs w:val="24"/>
        </w:rPr>
        <w:t>, all work reviewed ignored two important variable in determining child mortality which female labor force participation and household’s health behavior especially in this part of the world were culture and religion influence most of our action</w:t>
      </w:r>
    </w:p>
    <w:p w:rsidR="002B5DC9" w:rsidRDefault="002B5DC9" w:rsidP="00B44054">
      <w:pPr>
        <w:autoSpaceDE w:val="0"/>
        <w:autoSpaceDN w:val="0"/>
        <w:adjustRightInd w:val="0"/>
        <w:spacing w:after="0" w:line="360" w:lineRule="auto"/>
        <w:jc w:val="both"/>
        <w:rPr>
          <w:rFonts w:ascii="Times New Roman" w:eastAsia="CambriaMath" w:hAnsi="Times New Roman" w:cs="Times New Roman"/>
          <w:b/>
          <w:sz w:val="24"/>
          <w:szCs w:val="24"/>
        </w:rPr>
      </w:pPr>
    </w:p>
    <w:p w:rsidR="00EA2716" w:rsidRPr="00EA2716" w:rsidRDefault="002B5DC9" w:rsidP="00B44054">
      <w:pPr>
        <w:autoSpaceDE w:val="0"/>
        <w:autoSpaceDN w:val="0"/>
        <w:adjustRightInd w:val="0"/>
        <w:spacing w:after="0" w:line="360" w:lineRule="auto"/>
        <w:jc w:val="both"/>
        <w:rPr>
          <w:rFonts w:ascii="Times New Roman" w:eastAsia="CambriaMath" w:hAnsi="Times New Roman" w:cs="Times New Roman"/>
          <w:b/>
          <w:sz w:val="24"/>
          <w:szCs w:val="24"/>
        </w:rPr>
      </w:pPr>
      <w:r>
        <w:rPr>
          <w:rFonts w:ascii="Times New Roman" w:eastAsia="CambriaMath" w:hAnsi="Times New Roman" w:cs="Times New Roman"/>
          <w:b/>
          <w:sz w:val="24"/>
          <w:szCs w:val="24"/>
        </w:rPr>
        <w:t>METHODOLOGY</w:t>
      </w:r>
    </w:p>
    <w:p w:rsidR="00EA2716" w:rsidRPr="00EA2716" w:rsidRDefault="007F0C0F" w:rsidP="00B44054">
      <w:pPr>
        <w:autoSpaceDE w:val="0"/>
        <w:autoSpaceDN w:val="0"/>
        <w:adjustRightInd w:val="0"/>
        <w:spacing w:after="200" w:line="360" w:lineRule="auto"/>
        <w:jc w:val="both"/>
        <w:rPr>
          <w:rFonts w:ascii="Times New Roman" w:eastAsia="TimesNewRoman,Bold" w:hAnsi="Times New Roman" w:cs="Times New Roman"/>
          <w:bCs/>
          <w:sz w:val="24"/>
          <w:szCs w:val="24"/>
        </w:rPr>
      </w:pPr>
      <w:r>
        <w:rPr>
          <w:rFonts w:ascii="Times New Roman" w:eastAsia="CambriaMath" w:hAnsi="Times New Roman" w:cs="Times New Roman"/>
          <w:sz w:val="24"/>
          <w:szCs w:val="24"/>
        </w:rPr>
        <w:t xml:space="preserve">The study </w:t>
      </w:r>
      <w:proofErr w:type="gramStart"/>
      <w:r>
        <w:rPr>
          <w:rFonts w:ascii="Times New Roman" w:eastAsia="CambriaMath" w:hAnsi="Times New Roman" w:cs="Times New Roman"/>
          <w:sz w:val="24"/>
          <w:szCs w:val="24"/>
        </w:rPr>
        <w:t>adopt</w:t>
      </w:r>
      <w:proofErr w:type="gramEnd"/>
      <w:r>
        <w:rPr>
          <w:rFonts w:ascii="Times New Roman" w:eastAsia="CambriaMath" w:hAnsi="Times New Roman" w:cs="Times New Roman"/>
          <w:sz w:val="24"/>
          <w:szCs w:val="24"/>
        </w:rPr>
        <w:t xml:space="preserve"> modify VAR to examine </w:t>
      </w:r>
      <w:r w:rsidR="00EA2716" w:rsidRPr="00EA2716">
        <w:rPr>
          <w:rFonts w:ascii="Times New Roman" w:eastAsia="CambriaMath" w:hAnsi="Times New Roman" w:cs="Times New Roman"/>
          <w:sz w:val="24"/>
          <w:szCs w:val="24"/>
        </w:rPr>
        <w:t>determinants of under-five malaria mortality in Nigeria. The model assumed that the under-five malaria mortality may not only be influenced by insufficient funding from the government but as result of some factors which need to be identified hence, the need to identify those factors with a view to addressing them through appropriate policy. The econometrics model capturing this objective was adopted from the works of Imam and Koch (2004)</w:t>
      </w:r>
      <w:r w:rsidR="00EA2716" w:rsidRPr="00EA2716">
        <w:rPr>
          <w:rFonts w:ascii="Times New Roman" w:eastAsia="TimesNewRoman,Bold" w:hAnsi="Times New Roman" w:cs="Times New Roman"/>
          <w:bCs/>
          <w:sz w:val="24"/>
          <w:szCs w:val="24"/>
        </w:rPr>
        <w:t xml:space="preserve"> on Determinants of Infant, Child and Maternal Mortality in Sub-Saharan Africa.</w:t>
      </w:r>
    </w:p>
    <w:p w:rsidR="00EA2716" w:rsidRPr="00EA2716" w:rsidRDefault="00EA2716" w:rsidP="00B44054">
      <w:pPr>
        <w:autoSpaceDE w:val="0"/>
        <w:autoSpaceDN w:val="0"/>
        <w:adjustRightInd w:val="0"/>
        <w:spacing w:after="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position w:val="-30"/>
          <w:sz w:val="24"/>
          <w:szCs w:val="24"/>
        </w:rPr>
        <w:object w:dxaOrig="9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6.75pt" o:ole="">
            <v:imagedata r:id="rId7" o:title=""/>
          </v:shape>
          <o:OLEObject Type="Embed" ProgID="Equation.3" ShapeID="_x0000_i1025" DrawAspect="Content" ObjectID="_1794150358" r:id="rId8"/>
        </w:objec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CambriaMath" w:hAnsi="Times New Roman" w:cs="Times New Roman"/>
          <w:sz w:val="24"/>
          <w:szCs w:val="24"/>
        </w:rPr>
        <w:t xml:space="preserve">Where </w:t>
      </w:r>
      <w:proofErr w:type="spellStart"/>
      <w:r w:rsidRPr="00EA2716">
        <w:rPr>
          <w:rFonts w:ascii="Times New Roman" w:eastAsia="CambriaMath" w:hAnsi="Times New Roman" w:cs="Times New Roman"/>
          <w:i/>
          <w:sz w:val="24"/>
          <w:szCs w:val="24"/>
        </w:rPr>
        <w:t>i</w:t>
      </w:r>
      <w:proofErr w:type="spellEnd"/>
      <w:r w:rsidRPr="00EA2716">
        <w:rPr>
          <w:rFonts w:ascii="Times New Roman" w:eastAsia="CambriaMath" w:hAnsi="Times New Roman" w:cs="Times New Roman"/>
          <w:i/>
          <w:sz w:val="24"/>
          <w:szCs w:val="24"/>
        </w:rPr>
        <w:t xml:space="preserve"> represents the optimal lag which will be determined based on the information criterion (AIC, SIC, HIC). From the unit root test, the maximum order of differencing is denoted by </w:t>
      </w:r>
      <w:proofErr w:type="spellStart"/>
      <w:r w:rsidRPr="00EA2716">
        <w:rPr>
          <w:rFonts w:ascii="Times New Roman" w:eastAsia="CambriaMath" w:hAnsi="Times New Roman" w:cs="Times New Roman"/>
          <w:i/>
          <w:sz w:val="24"/>
          <w:szCs w:val="24"/>
        </w:rPr>
        <w:t>d</w:t>
      </w:r>
      <w:r w:rsidRPr="00EA2716">
        <w:rPr>
          <w:rFonts w:ascii="Times New Roman" w:eastAsia="CambriaMath" w:hAnsi="Times New Roman" w:cs="Times New Roman"/>
          <w:i/>
          <w:sz w:val="24"/>
          <w:szCs w:val="24"/>
          <w:vertAlign w:val="subscript"/>
        </w:rPr>
        <w:t>max</w:t>
      </w:r>
      <w:proofErr w:type="spellEnd"/>
      <w:r w:rsidRPr="00EA2716">
        <w:rPr>
          <w:rFonts w:ascii="Times New Roman" w:eastAsia="CambriaMath" w:hAnsi="Times New Roman" w:cs="Times New Roman"/>
          <w:i/>
          <w:sz w:val="24"/>
          <w:szCs w:val="24"/>
        </w:rPr>
        <w:t xml:space="preserve"> which is constant with the order of </w:t>
      </w:r>
      <w:proofErr w:type="spellStart"/>
      <w:r w:rsidRPr="00EA2716">
        <w:rPr>
          <w:rFonts w:ascii="Times New Roman" w:eastAsia="CambriaMath" w:hAnsi="Times New Roman" w:cs="Times New Roman"/>
          <w:i/>
          <w:sz w:val="24"/>
          <w:szCs w:val="24"/>
        </w:rPr>
        <w:t>intergration</w:t>
      </w:r>
      <w:proofErr w:type="spellEnd"/>
      <w:r w:rsidRPr="00EA2716">
        <w:rPr>
          <w:rFonts w:ascii="Times New Roman" w:eastAsia="CambriaMath" w:hAnsi="Times New Roman" w:cs="Times New Roman"/>
          <w:i/>
          <w:sz w:val="24"/>
          <w:szCs w:val="24"/>
        </w:rPr>
        <w:t xml:space="preserve"> of the series. Hence, the modified VAR in the spirit of Toda and Yamamoto (TY) is determine by </w:t>
      </w:r>
      <w:proofErr w:type="spellStart"/>
      <w:r w:rsidRPr="00EA2716">
        <w:rPr>
          <w:rFonts w:ascii="Times New Roman" w:eastAsia="CambriaMath" w:hAnsi="Times New Roman" w:cs="Times New Roman"/>
          <w:i/>
          <w:sz w:val="24"/>
          <w:szCs w:val="24"/>
        </w:rPr>
        <w:t>i+d</w:t>
      </w:r>
      <w:r w:rsidRPr="00EA2716">
        <w:rPr>
          <w:rFonts w:ascii="Times New Roman" w:eastAsia="CambriaMath" w:hAnsi="Times New Roman" w:cs="Times New Roman"/>
          <w:i/>
          <w:sz w:val="24"/>
          <w:szCs w:val="24"/>
          <w:vertAlign w:val="subscript"/>
        </w:rPr>
        <w:t>max</w:t>
      </w:r>
      <w:proofErr w:type="spellEnd"/>
      <w:r w:rsidRPr="00EA2716">
        <w:rPr>
          <w:rFonts w:ascii="Times New Roman" w:eastAsia="CambriaMath" w:hAnsi="Times New Roman" w:cs="Times New Roman"/>
          <w:i/>
          <w:sz w:val="24"/>
          <w:szCs w:val="24"/>
        </w:rPr>
        <w:t xml:space="preserve"> =g.</w:t>
      </w:r>
    </w:p>
    <w:p w:rsidR="00EA2716" w:rsidRPr="00EA2716" w:rsidRDefault="00EA2716" w:rsidP="00B44054">
      <w:pPr>
        <w:spacing w:after="200" w:line="360" w:lineRule="auto"/>
        <w:jc w:val="both"/>
        <w:rPr>
          <w:rFonts w:ascii="Times New Roman" w:eastAsia="CambriaMath" w:hAnsi="Times New Roman" w:cs="Times New Roman"/>
          <w:i/>
          <w:sz w:val="24"/>
          <w:szCs w:val="24"/>
        </w:rPr>
      </w:pPr>
      <w:r w:rsidRPr="00EA2716">
        <w:rPr>
          <w:rFonts w:ascii="Times New Roman" w:eastAsia="CambriaMath" w:hAnsi="Times New Roman" w:cs="Times New Roman"/>
          <w:i/>
          <w:sz w:val="24"/>
          <w:szCs w:val="24"/>
        </w:rPr>
        <w:t xml:space="preserve"> Therefore from equation 3.6 the modified VAR model is given as,</w:t>
      </w:r>
      <w:r w:rsidRPr="00EA2716">
        <w:rPr>
          <w:rFonts w:ascii="Times New Roman" w:eastAsia="Times New Roman" w:hAnsi="Times New Roman" w:cs="Times New Roman"/>
          <w:position w:val="-30"/>
          <w:sz w:val="24"/>
          <w:szCs w:val="24"/>
        </w:rPr>
        <w:t xml:space="preserve"> </w:t>
      </w:r>
      <w:r w:rsidRPr="00EA2716">
        <w:rPr>
          <w:rFonts w:ascii="Times New Roman" w:eastAsia="Times New Roman" w:hAnsi="Times New Roman" w:cs="Times New Roman"/>
          <w:position w:val="-66"/>
          <w:sz w:val="24"/>
          <w:szCs w:val="24"/>
        </w:rPr>
        <w:object w:dxaOrig="10180" w:dyaOrig="1440">
          <v:shape id="_x0000_i1026" type="#_x0000_t75" style="width:509.25pt;height:72.75pt" o:ole="">
            <v:imagedata r:id="rId9" o:title=""/>
          </v:shape>
          <o:OLEObject Type="Embed" ProgID="Equation.3" ShapeID="_x0000_i1026" DrawAspect="Content" ObjectID="_1794150359" r:id="rId10"/>
        </w:object>
      </w:r>
      <w:r w:rsidRPr="00EA2716">
        <w:rPr>
          <w:rFonts w:ascii="Times New Roman" w:eastAsia="CambriaMath" w:hAnsi="Times New Roman" w:cs="Times New Roman"/>
          <w:i/>
          <w:sz w:val="24"/>
          <w:szCs w:val="24"/>
        </w:rPr>
        <w:t xml:space="preserve">Where g≥ </w:t>
      </w:r>
      <w:proofErr w:type="spellStart"/>
      <w:r w:rsidRPr="00EA2716">
        <w:rPr>
          <w:rFonts w:ascii="Times New Roman" w:eastAsia="CambriaMath" w:hAnsi="Times New Roman" w:cs="Times New Roman"/>
          <w:i/>
          <w:sz w:val="24"/>
          <w:szCs w:val="24"/>
        </w:rPr>
        <w:t>i</w:t>
      </w:r>
      <w:proofErr w:type="spellEnd"/>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b/>
          <w:i/>
          <w:sz w:val="24"/>
          <w:szCs w:val="24"/>
        </w:rPr>
        <w:t xml:space="preserve">U5M </w:t>
      </w:r>
      <w:r w:rsidRPr="00EA2716">
        <w:rPr>
          <w:rFonts w:ascii="Times New Roman" w:eastAsia="Times New Roman" w:hAnsi="Times New Roman" w:cs="Times New Roman"/>
          <w:sz w:val="24"/>
          <w:szCs w:val="24"/>
        </w:rPr>
        <w:t xml:space="preserve">is under-five malaria mortality, </w:t>
      </w:r>
      <w:proofErr w:type="spellStart"/>
      <w:r w:rsidRPr="00EA2716">
        <w:rPr>
          <w:rFonts w:ascii="Times New Roman" w:eastAsia="Times New Roman" w:hAnsi="Times New Roman" w:cs="Times New Roman"/>
          <w:b/>
          <w:i/>
          <w:sz w:val="24"/>
          <w:szCs w:val="24"/>
        </w:rPr>
        <w:t>rgdpc</w:t>
      </w:r>
      <w:proofErr w:type="spellEnd"/>
      <w:r w:rsidRPr="00EA2716">
        <w:rPr>
          <w:rFonts w:ascii="Times New Roman" w:eastAsia="Times New Roman" w:hAnsi="Times New Roman" w:cs="Times New Roman"/>
          <w:sz w:val="24"/>
          <w:szCs w:val="24"/>
        </w:rPr>
        <w:t xml:space="preserve"> is income, </w:t>
      </w:r>
      <w:proofErr w:type="spellStart"/>
      <w:r w:rsidRPr="00EA2716">
        <w:rPr>
          <w:rFonts w:ascii="Times New Roman" w:eastAsia="Times New Roman" w:hAnsi="Times New Roman" w:cs="Times New Roman"/>
          <w:b/>
          <w:i/>
          <w:sz w:val="24"/>
          <w:szCs w:val="24"/>
        </w:rPr>
        <w:t>hivaids</w:t>
      </w:r>
      <w:proofErr w:type="spellEnd"/>
      <w:r w:rsidRPr="00EA2716">
        <w:rPr>
          <w:rFonts w:ascii="Times New Roman" w:eastAsia="Times New Roman" w:hAnsi="Times New Roman" w:cs="Times New Roman"/>
          <w:sz w:val="24"/>
          <w:szCs w:val="24"/>
        </w:rPr>
        <w:t xml:space="preserve"> is HIV/AIDS,  </w:t>
      </w:r>
      <w:proofErr w:type="spellStart"/>
      <w:r w:rsidRPr="00EA2716">
        <w:rPr>
          <w:rFonts w:ascii="Times New Roman" w:eastAsia="Times New Roman" w:hAnsi="Times New Roman" w:cs="Times New Roman"/>
          <w:b/>
          <w:i/>
          <w:sz w:val="24"/>
          <w:szCs w:val="24"/>
        </w:rPr>
        <w:t>malnutrn</w:t>
      </w:r>
      <w:proofErr w:type="spellEnd"/>
      <w:r w:rsidRPr="00EA2716">
        <w:rPr>
          <w:rFonts w:ascii="Times New Roman" w:eastAsia="Times New Roman" w:hAnsi="Times New Roman" w:cs="Times New Roman"/>
          <w:b/>
          <w:i/>
          <w:sz w:val="24"/>
          <w:szCs w:val="24"/>
        </w:rPr>
        <w:t xml:space="preserve"> </w:t>
      </w:r>
      <w:r w:rsidRPr="00EA2716">
        <w:rPr>
          <w:rFonts w:ascii="Times New Roman" w:eastAsia="Times New Roman" w:hAnsi="Times New Roman" w:cs="Times New Roman"/>
          <w:sz w:val="24"/>
          <w:szCs w:val="24"/>
        </w:rPr>
        <w:t xml:space="preserve">is malnutrition, </w:t>
      </w:r>
      <w:proofErr w:type="spellStart"/>
      <w:r w:rsidRPr="00EA2716">
        <w:rPr>
          <w:rFonts w:ascii="Times New Roman" w:eastAsia="Times New Roman" w:hAnsi="Times New Roman" w:cs="Times New Roman"/>
          <w:b/>
          <w:i/>
          <w:sz w:val="24"/>
          <w:szCs w:val="24"/>
        </w:rPr>
        <w:t>immrt</w:t>
      </w:r>
      <w:proofErr w:type="spellEnd"/>
      <w:r w:rsidRPr="00EA2716">
        <w:rPr>
          <w:rFonts w:ascii="Times New Roman" w:eastAsia="Times New Roman" w:hAnsi="Times New Roman" w:cs="Times New Roman"/>
          <w:sz w:val="24"/>
          <w:szCs w:val="24"/>
        </w:rPr>
        <w:t xml:space="preserve"> is immunization rate proxy for household’s behavior, </w:t>
      </w:r>
      <w:proofErr w:type="spellStart"/>
      <w:r w:rsidRPr="00EA2716">
        <w:rPr>
          <w:rFonts w:ascii="Times New Roman" w:eastAsia="Times New Roman" w:hAnsi="Times New Roman" w:cs="Times New Roman"/>
          <w:b/>
          <w:i/>
          <w:sz w:val="24"/>
          <w:szCs w:val="24"/>
        </w:rPr>
        <w:t>fpmedu</w:t>
      </w:r>
      <w:proofErr w:type="spellEnd"/>
      <w:r w:rsidRPr="00EA2716">
        <w:rPr>
          <w:rFonts w:ascii="Times New Roman" w:eastAsia="Times New Roman" w:hAnsi="Times New Roman" w:cs="Times New Roman"/>
          <w:sz w:val="24"/>
          <w:szCs w:val="24"/>
        </w:rPr>
        <w:t xml:space="preserve"> is female education at primary level proxy for female literacy and </w:t>
      </w:r>
      <w:proofErr w:type="spellStart"/>
      <w:r w:rsidRPr="00EA2716">
        <w:rPr>
          <w:rFonts w:ascii="Times New Roman" w:eastAsia="Times New Roman" w:hAnsi="Times New Roman" w:cs="Times New Roman"/>
          <w:b/>
          <w:i/>
          <w:sz w:val="24"/>
          <w:szCs w:val="24"/>
        </w:rPr>
        <w:t>phyden</w:t>
      </w:r>
      <w:proofErr w:type="spellEnd"/>
      <w:r w:rsidRPr="00EA2716">
        <w:rPr>
          <w:rFonts w:ascii="Times New Roman" w:eastAsia="Times New Roman" w:hAnsi="Times New Roman" w:cs="Times New Roman"/>
          <w:sz w:val="24"/>
          <w:szCs w:val="24"/>
        </w:rPr>
        <w:t xml:space="preserve"> is physician density.</w:t>
      </w:r>
    </w:p>
    <w:p w:rsidR="00EA2716" w:rsidRPr="007F0C0F" w:rsidRDefault="00EA2716" w:rsidP="00B44054">
      <w:pPr>
        <w:spacing w:after="100" w:afterAutospacing="1"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Hence, modified VAR technique of estimation is adopted for this model because of stationarity of the </w:t>
      </w:r>
      <w:proofErr w:type="spellStart"/>
      <w:r w:rsidRPr="00EA2716">
        <w:rPr>
          <w:rFonts w:ascii="Times New Roman" w:eastAsia="Times New Roman" w:hAnsi="Times New Roman" w:cs="Times New Roman"/>
          <w:sz w:val="24"/>
          <w:szCs w:val="24"/>
        </w:rPr>
        <w:t>sries</w:t>
      </w:r>
      <w:proofErr w:type="spellEnd"/>
      <w:r w:rsidRPr="00EA2716">
        <w:rPr>
          <w:rFonts w:ascii="Times New Roman" w:eastAsia="Times New Roman" w:hAnsi="Times New Roman" w:cs="Times New Roman"/>
          <w:sz w:val="24"/>
          <w:szCs w:val="24"/>
        </w:rPr>
        <w:t xml:space="preserve"> at different levels.</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To understand the factors responsible for under-five mortality in Nigeria we estimated data on under-five mortality and variables assumed to be responsible for under-five mortality in Nigeria. The variables (under-five mortality, female </w:t>
      </w:r>
      <w:proofErr w:type="spellStart"/>
      <w:r w:rsidRPr="00EA2716">
        <w:rPr>
          <w:rFonts w:ascii="Times New Roman" w:eastAsia="Times New Roman" w:hAnsi="Times New Roman" w:cs="Times New Roman"/>
          <w:sz w:val="24"/>
          <w:szCs w:val="24"/>
        </w:rPr>
        <w:t>labour</w:t>
      </w:r>
      <w:proofErr w:type="spellEnd"/>
      <w:r w:rsidRPr="00EA2716">
        <w:rPr>
          <w:rFonts w:ascii="Times New Roman" w:eastAsia="Times New Roman" w:hAnsi="Times New Roman" w:cs="Times New Roman"/>
          <w:sz w:val="24"/>
          <w:szCs w:val="24"/>
        </w:rPr>
        <w:t xml:space="preserve"> force participation, female literacy, income, household’s behavior, malnutrition, physician density and HIV/AIDS) were stationary at different levels (table 4.2). hence, we used modified VAR, in the spirit of Toda and Yamamoto (1995) and Bello and </w:t>
      </w:r>
      <w:proofErr w:type="spellStart"/>
      <w:r w:rsidRPr="00EA2716">
        <w:rPr>
          <w:rFonts w:ascii="Times New Roman" w:eastAsia="Times New Roman" w:hAnsi="Times New Roman" w:cs="Times New Roman"/>
          <w:sz w:val="24"/>
          <w:szCs w:val="24"/>
        </w:rPr>
        <w:t>Sanusi</w:t>
      </w:r>
      <w:proofErr w:type="spellEnd"/>
      <w:r w:rsidRPr="00EA2716">
        <w:rPr>
          <w:rFonts w:ascii="Times New Roman" w:eastAsia="Times New Roman" w:hAnsi="Times New Roman" w:cs="Times New Roman"/>
          <w:sz w:val="24"/>
          <w:szCs w:val="24"/>
        </w:rPr>
        <w:t xml:space="preserve"> (2018). The VAR lag order selection criterion was also employed in selecting maximum lag order (see appendix 5). </w:t>
      </w:r>
    </w:p>
    <w:p w:rsidR="00EA2716" w:rsidRPr="00EA2716" w:rsidRDefault="00EA2716" w:rsidP="00B44054">
      <w:pPr>
        <w:spacing w:after="200" w:line="360" w:lineRule="auto"/>
        <w:jc w:val="both"/>
        <w:rPr>
          <w:rFonts w:ascii="Times New Roman" w:eastAsia="Times New Roman" w:hAnsi="Times New Roman" w:cs="Times New Roman"/>
          <w:b/>
          <w:sz w:val="24"/>
          <w:szCs w:val="24"/>
        </w:rPr>
      </w:pPr>
      <w:r w:rsidRPr="00EA2716">
        <w:rPr>
          <w:rFonts w:ascii="Times New Roman" w:eastAsia="Times New Roman" w:hAnsi="Times New Roman" w:cs="Times New Roman"/>
          <w:b/>
          <w:sz w:val="24"/>
          <w:szCs w:val="24"/>
        </w:rPr>
        <w:t>4.3.1 Modified VAR Model Results</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Calibri" w:hAnsi="Times New Roman" w:cs="Times New Roman"/>
          <w:sz w:val="24"/>
          <w:szCs w:val="24"/>
        </w:rPr>
        <w:t>Modified VAR model was employed investigate the determinants of under-five mortality in Nigeria.</w:t>
      </w:r>
      <w:r w:rsidRPr="00EA2716">
        <w:rPr>
          <w:rFonts w:ascii="Times New Roman" w:eastAsia="Times New Roman" w:hAnsi="Times New Roman" w:cs="Times New Roman"/>
          <w:sz w:val="24"/>
          <w:szCs w:val="24"/>
        </w:rPr>
        <w:t xml:space="preserve"> </w:t>
      </w:r>
      <w:r w:rsidRPr="00EA2716">
        <w:rPr>
          <w:rFonts w:ascii="Times New Roman" w:eastAsia="Calibri" w:hAnsi="Times New Roman" w:cs="Times New Roman"/>
          <w:sz w:val="24"/>
          <w:szCs w:val="24"/>
        </w:rPr>
        <w:t xml:space="preserve">Other results ancillary to the VAR estimation (impulse response function, variance decomposition and granger </w:t>
      </w:r>
      <w:proofErr w:type="spellStart"/>
      <w:r w:rsidRPr="00EA2716">
        <w:rPr>
          <w:rFonts w:ascii="Times New Roman" w:eastAsia="Calibri" w:hAnsi="Times New Roman" w:cs="Times New Roman"/>
          <w:sz w:val="24"/>
          <w:szCs w:val="24"/>
        </w:rPr>
        <w:t>walds</w:t>
      </w:r>
      <w:proofErr w:type="spellEnd"/>
      <w:r w:rsidRPr="00EA2716">
        <w:rPr>
          <w:rFonts w:ascii="Times New Roman" w:eastAsia="Calibri" w:hAnsi="Times New Roman" w:cs="Times New Roman"/>
          <w:sz w:val="24"/>
          <w:szCs w:val="24"/>
        </w:rPr>
        <w:t xml:space="preserve"> causality test) is presented and discuss below.</w:t>
      </w: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EA2716" w:rsidRPr="00EA2716" w:rsidRDefault="00EA2716" w:rsidP="00B44054">
      <w:pPr>
        <w:spacing w:after="200" w:line="360" w:lineRule="auto"/>
        <w:jc w:val="both"/>
        <w:rPr>
          <w:rFonts w:ascii="Times New Roman" w:eastAsia="Times New Roman" w:hAnsi="Times New Roman" w:cs="Times New Roman"/>
          <w:b/>
          <w:sz w:val="24"/>
          <w:szCs w:val="24"/>
        </w:rPr>
      </w:pPr>
      <w:r w:rsidRPr="00EA2716">
        <w:rPr>
          <w:rFonts w:ascii="Times New Roman" w:eastAsia="Times New Roman" w:hAnsi="Times New Roman" w:cs="Times New Roman"/>
          <w:b/>
          <w:sz w:val="24"/>
          <w:szCs w:val="24"/>
        </w:rPr>
        <w:t>Figure 4.1 Impulse Response Function results</w:t>
      </w:r>
    </w:p>
    <w:p w:rsidR="00EA2716" w:rsidRPr="00EA2716" w:rsidRDefault="00EA2716" w:rsidP="00B44054">
      <w:pPr>
        <w:spacing w:after="200" w:line="360" w:lineRule="auto"/>
        <w:jc w:val="center"/>
        <w:rPr>
          <w:rFonts w:ascii="Times New Roman" w:eastAsia="Times New Roman" w:hAnsi="Times New Roman" w:cs="Times New Roman"/>
          <w:b/>
          <w:sz w:val="24"/>
          <w:szCs w:val="24"/>
        </w:rPr>
      </w:pPr>
      <w:r w:rsidRPr="00EA2716">
        <w:rPr>
          <w:rFonts w:ascii="Times New Roman" w:eastAsia="Times New Roman" w:hAnsi="Times New Roman" w:cs="Times New Roman"/>
          <w:b/>
          <w:sz w:val="24"/>
          <w:szCs w:val="24"/>
        </w:rPr>
        <w:object w:dxaOrig="10246" w:dyaOrig="6420">
          <v:shape id="_x0000_i1027" type="#_x0000_t75" style="width:426.75pt;height:577.5pt" o:ole="">
            <v:imagedata r:id="rId11" o:title=""/>
          </v:shape>
          <o:OLEObject Type="Embed" ProgID="EViews.Workfile.2" ShapeID="_x0000_i1027" DrawAspect="Content" ObjectID="_1794150360" r:id="rId12"/>
        </w:object>
      </w:r>
    </w:p>
    <w:p w:rsidR="00EA2716" w:rsidRPr="00EA2716" w:rsidRDefault="00EA2716" w:rsidP="00B44054">
      <w:pPr>
        <w:spacing w:after="200" w:line="360" w:lineRule="auto"/>
        <w:jc w:val="both"/>
        <w:rPr>
          <w:rFonts w:ascii="Times New Roman" w:eastAsia="Times New Roman" w:hAnsi="Times New Roman" w:cs="Times New Roman"/>
          <w:b/>
          <w:sz w:val="24"/>
          <w:szCs w:val="24"/>
        </w:rPr>
      </w:pPr>
    </w:p>
    <w:p w:rsidR="00EA2716" w:rsidRPr="00EA2716" w:rsidRDefault="00EA2716" w:rsidP="00B44054">
      <w:pPr>
        <w:spacing w:after="200" w:line="360" w:lineRule="auto"/>
        <w:jc w:val="both"/>
        <w:rPr>
          <w:rFonts w:ascii="Times New Roman" w:eastAsia="Times New Roman" w:hAnsi="Times New Roman" w:cs="Times New Roman"/>
          <w:b/>
          <w:sz w:val="24"/>
          <w:szCs w:val="24"/>
        </w:rPr>
      </w:pPr>
      <w:r w:rsidRPr="00EA2716">
        <w:rPr>
          <w:rFonts w:ascii="Times New Roman" w:eastAsia="Times New Roman" w:hAnsi="Times New Roman" w:cs="Times New Roman"/>
          <w:b/>
          <w:sz w:val="24"/>
          <w:szCs w:val="24"/>
        </w:rPr>
        <w:t>Interpretation and discussion of the Impulse Response Function Results</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From figure 4.1 it is observed that female </w:t>
      </w:r>
      <w:proofErr w:type="spellStart"/>
      <w:r w:rsidRPr="00EA2716">
        <w:rPr>
          <w:rFonts w:ascii="Times New Roman" w:eastAsia="Times New Roman" w:hAnsi="Times New Roman" w:cs="Times New Roman"/>
          <w:sz w:val="24"/>
          <w:szCs w:val="24"/>
        </w:rPr>
        <w:t>labour</w:t>
      </w:r>
      <w:proofErr w:type="spellEnd"/>
      <w:r w:rsidRPr="00EA2716">
        <w:rPr>
          <w:rFonts w:ascii="Times New Roman" w:eastAsia="Times New Roman" w:hAnsi="Times New Roman" w:cs="Times New Roman"/>
          <w:sz w:val="24"/>
          <w:szCs w:val="24"/>
        </w:rPr>
        <w:t xml:space="preserve"> force participation affects under-five malaria mortality negatively. This result suggests that when women are employed under-five malaria mortality decreases. In other words, as more women are gainfully employed they become empowered and able to provide better medical care for their sick children which </w:t>
      </w:r>
      <w:proofErr w:type="spellStart"/>
      <w:r w:rsidRPr="00EA2716">
        <w:rPr>
          <w:rFonts w:ascii="Times New Roman" w:eastAsia="Times New Roman" w:hAnsi="Times New Roman" w:cs="Times New Roman"/>
          <w:sz w:val="24"/>
          <w:szCs w:val="24"/>
        </w:rPr>
        <w:t>inturn</w:t>
      </w:r>
      <w:proofErr w:type="spellEnd"/>
      <w:r w:rsidRPr="00EA2716">
        <w:rPr>
          <w:rFonts w:ascii="Times New Roman" w:eastAsia="Times New Roman" w:hAnsi="Times New Roman" w:cs="Times New Roman"/>
          <w:sz w:val="24"/>
          <w:szCs w:val="24"/>
        </w:rPr>
        <w:t xml:space="preserve"> reduce the number of children dying from severe malaria attack. The result is in line with our priori expectation of negative relationship between employment and reduction in under-five malaria mortality. The results also concurred with findings of Imam and Koch (2004) that identified positive impact of female employment on under-five mortality. Female literacy produced positive shock to under-five malaria mortality. This implies that under-five malaria </w:t>
      </w:r>
      <w:proofErr w:type="spellStart"/>
      <w:r w:rsidRPr="00EA2716">
        <w:rPr>
          <w:rFonts w:ascii="Times New Roman" w:eastAsia="Times New Roman" w:hAnsi="Times New Roman" w:cs="Times New Roman"/>
          <w:sz w:val="24"/>
          <w:szCs w:val="24"/>
        </w:rPr>
        <w:t>mortlity</w:t>
      </w:r>
      <w:proofErr w:type="spellEnd"/>
      <w:r w:rsidRPr="00EA2716">
        <w:rPr>
          <w:rFonts w:ascii="Times New Roman" w:eastAsia="Times New Roman" w:hAnsi="Times New Roman" w:cs="Times New Roman"/>
          <w:sz w:val="24"/>
          <w:szCs w:val="24"/>
        </w:rPr>
        <w:t xml:space="preserve"> increases as female literacy increase. The result did not conform to our a priori expectation of negative relationship between female literacy and under-five malaria mortality. Income affects under-five malaria mortality positively though very weak. The result is in line with the </w:t>
      </w:r>
      <w:proofErr w:type="spellStart"/>
      <w:r w:rsidRPr="00EA2716">
        <w:rPr>
          <w:rFonts w:ascii="Times New Roman" w:eastAsia="Times New Roman" w:hAnsi="Times New Roman" w:cs="Times New Roman"/>
          <w:sz w:val="24"/>
          <w:szCs w:val="24"/>
        </w:rPr>
        <w:t>apriori</w:t>
      </w:r>
      <w:proofErr w:type="spellEnd"/>
      <w:r w:rsidRPr="00EA2716">
        <w:rPr>
          <w:rFonts w:ascii="Times New Roman" w:eastAsia="Times New Roman" w:hAnsi="Times New Roman" w:cs="Times New Roman"/>
          <w:sz w:val="24"/>
          <w:szCs w:val="24"/>
        </w:rPr>
        <w:t xml:space="preserve"> expectation. This implies that as income increases under-five malaria mortality decreases. Because income enable individual to be more efficient in preventing malaria through purchase of insecticides, drugs and get treatment on time without allowing it to become complicated. This seriously reduces under-five malaria mortality. The finding is in consistent with findings of </w:t>
      </w:r>
      <w:proofErr w:type="spellStart"/>
      <w:r w:rsidRPr="00EA2716">
        <w:rPr>
          <w:rFonts w:ascii="Times New Roman" w:eastAsia="Times New Roman" w:hAnsi="Times New Roman" w:cs="Times New Roman"/>
          <w:sz w:val="24"/>
          <w:szCs w:val="24"/>
        </w:rPr>
        <w:t>Riatu</w:t>
      </w:r>
      <w:proofErr w:type="spellEnd"/>
      <w:r w:rsidRPr="00EA2716">
        <w:rPr>
          <w:rFonts w:ascii="Times New Roman" w:eastAsia="Times New Roman" w:hAnsi="Times New Roman" w:cs="Times New Roman"/>
          <w:sz w:val="24"/>
          <w:szCs w:val="24"/>
        </w:rPr>
        <w:t xml:space="preserve"> and </w:t>
      </w:r>
      <w:proofErr w:type="spellStart"/>
      <w:r w:rsidRPr="00EA2716">
        <w:rPr>
          <w:rFonts w:ascii="Times New Roman" w:eastAsia="Times New Roman" w:hAnsi="Times New Roman" w:cs="Times New Roman"/>
          <w:sz w:val="24"/>
          <w:szCs w:val="24"/>
        </w:rPr>
        <w:t>Junaid</w:t>
      </w:r>
      <w:proofErr w:type="spellEnd"/>
      <w:r w:rsidRPr="00EA2716">
        <w:rPr>
          <w:rFonts w:ascii="Times New Roman" w:eastAsia="Times New Roman" w:hAnsi="Times New Roman" w:cs="Times New Roman"/>
          <w:sz w:val="24"/>
          <w:szCs w:val="24"/>
        </w:rPr>
        <w:t xml:space="preserve"> (2016) who established negative relationship between income and under-five </w:t>
      </w:r>
      <w:proofErr w:type="spellStart"/>
      <w:r w:rsidRPr="00EA2716">
        <w:rPr>
          <w:rFonts w:ascii="Times New Roman" w:eastAsia="Times New Roman" w:hAnsi="Times New Roman" w:cs="Times New Roman"/>
          <w:sz w:val="24"/>
          <w:szCs w:val="24"/>
        </w:rPr>
        <w:t>mortlity</w:t>
      </w:r>
      <w:proofErr w:type="spellEnd"/>
      <w:r w:rsidRPr="00EA2716">
        <w:rPr>
          <w:rFonts w:ascii="Times New Roman" w:eastAsia="Times New Roman" w:hAnsi="Times New Roman" w:cs="Times New Roman"/>
          <w:sz w:val="24"/>
          <w:szCs w:val="24"/>
        </w:rPr>
        <w:t>.</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The response of income to shocks in female literacy is positive and strong. The shocks which began from the first year did not die out at all. This means that increase in female </w:t>
      </w:r>
      <w:proofErr w:type="spellStart"/>
      <w:r w:rsidRPr="00EA2716">
        <w:rPr>
          <w:rFonts w:ascii="Times New Roman" w:eastAsia="Times New Roman" w:hAnsi="Times New Roman" w:cs="Times New Roman"/>
          <w:sz w:val="24"/>
          <w:szCs w:val="24"/>
        </w:rPr>
        <w:t>letracy</w:t>
      </w:r>
      <w:proofErr w:type="spellEnd"/>
      <w:r w:rsidRPr="00EA2716">
        <w:rPr>
          <w:rFonts w:ascii="Times New Roman" w:eastAsia="Times New Roman" w:hAnsi="Times New Roman" w:cs="Times New Roman"/>
          <w:sz w:val="24"/>
          <w:szCs w:val="24"/>
        </w:rPr>
        <w:t xml:space="preserve"> rate will increase </w:t>
      </w:r>
      <w:proofErr w:type="spellStart"/>
      <w:r w:rsidRPr="00EA2716">
        <w:rPr>
          <w:rFonts w:ascii="Times New Roman" w:eastAsia="Times New Roman" w:hAnsi="Times New Roman" w:cs="Times New Roman"/>
          <w:sz w:val="24"/>
          <w:szCs w:val="24"/>
        </w:rPr>
        <w:t>there</w:t>
      </w:r>
      <w:proofErr w:type="spellEnd"/>
      <w:r w:rsidRPr="00EA2716">
        <w:rPr>
          <w:rFonts w:ascii="Times New Roman" w:eastAsia="Times New Roman" w:hAnsi="Times New Roman" w:cs="Times New Roman"/>
          <w:sz w:val="24"/>
          <w:szCs w:val="24"/>
        </w:rPr>
        <w:t xml:space="preserve"> chances of employment which leads to increase in their income level. The response of household’s behavior to shocks from female literacy is negative and strong. This means that as more women are educated the more they enlightened on advantages of immunizations and drug administration. Female literacy rate also produce strong negative shocks to malnutrition which last throughout. This infers that female literacy will reduce malnutrition. </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Income produces a strong negative shock to malnutrition which increases throughout without dying out. This implies as people income increases more will be spent on diet food and consumption of food that have nutritive value. Household’s behavior transmit a strong negative shocks to HIV/AIDS which continues without dying out. This implies that if </w:t>
      </w:r>
      <w:proofErr w:type="gramStart"/>
      <w:r w:rsidRPr="00EA2716">
        <w:rPr>
          <w:rFonts w:ascii="Times New Roman" w:eastAsia="Times New Roman" w:hAnsi="Times New Roman" w:cs="Times New Roman"/>
          <w:sz w:val="24"/>
          <w:szCs w:val="24"/>
        </w:rPr>
        <w:t>household’s</w:t>
      </w:r>
      <w:proofErr w:type="gramEnd"/>
      <w:r w:rsidRPr="00EA2716">
        <w:rPr>
          <w:rFonts w:ascii="Times New Roman" w:eastAsia="Times New Roman" w:hAnsi="Times New Roman" w:cs="Times New Roman"/>
          <w:sz w:val="24"/>
          <w:szCs w:val="24"/>
        </w:rPr>
        <w:t xml:space="preserve"> are well mobilized and informed about HIV/aids there will be positive </w:t>
      </w:r>
      <w:proofErr w:type="spellStart"/>
      <w:r w:rsidRPr="00EA2716">
        <w:rPr>
          <w:rFonts w:ascii="Times New Roman" w:eastAsia="Times New Roman" w:hAnsi="Times New Roman" w:cs="Times New Roman"/>
          <w:sz w:val="24"/>
          <w:szCs w:val="24"/>
        </w:rPr>
        <w:t>bahavioural</w:t>
      </w:r>
      <w:proofErr w:type="spellEnd"/>
      <w:r w:rsidRPr="00EA2716">
        <w:rPr>
          <w:rFonts w:ascii="Times New Roman" w:eastAsia="Times New Roman" w:hAnsi="Times New Roman" w:cs="Times New Roman"/>
          <w:sz w:val="24"/>
          <w:szCs w:val="24"/>
        </w:rPr>
        <w:t xml:space="preserve"> change in their sex life which will reduce the infection. </w:t>
      </w:r>
    </w:p>
    <w:p w:rsidR="00EA2716" w:rsidRPr="00EA2716" w:rsidRDefault="00EA2716" w:rsidP="00B44054">
      <w:pPr>
        <w:spacing w:after="200" w:line="360" w:lineRule="auto"/>
        <w:jc w:val="both"/>
        <w:rPr>
          <w:rFonts w:ascii="Times New Roman" w:eastAsia="Times New Roman" w:hAnsi="Times New Roman" w:cs="Times New Roman"/>
          <w:sz w:val="24"/>
          <w:szCs w:val="24"/>
        </w:rPr>
      </w:pPr>
    </w:p>
    <w:p w:rsidR="00EA2716" w:rsidRPr="00EA2716" w:rsidRDefault="00EA2716" w:rsidP="00B44054">
      <w:pPr>
        <w:spacing w:after="200" w:line="360" w:lineRule="auto"/>
        <w:jc w:val="both"/>
        <w:rPr>
          <w:rFonts w:ascii="Times New Roman" w:eastAsia="Times New Roman" w:hAnsi="Times New Roman" w:cs="Times New Roman"/>
          <w:sz w:val="24"/>
          <w:szCs w:val="24"/>
        </w:rPr>
      </w:pPr>
    </w:p>
    <w:p w:rsidR="00EA2716" w:rsidRPr="00EA2716" w:rsidRDefault="00EA2716" w:rsidP="00B44054">
      <w:pPr>
        <w:spacing w:after="200" w:line="360" w:lineRule="auto"/>
        <w:jc w:val="both"/>
        <w:rPr>
          <w:rFonts w:ascii="Times New Roman" w:eastAsia="Times New Roman" w:hAnsi="Times New Roman" w:cs="Times New Roman"/>
          <w:sz w:val="24"/>
          <w:szCs w:val="24"/>
        </w:rPr>
      </w:pPr>
    </w:p>
    <w:p w:rsidR="00EA2716" w:rsidRPr="00EA2716" w:rsidRDefault="00EA2716" w:rsidP="00B44054">
      <w:pPr>
        <w:spacing w:after="200" w:line="360" w:lineRule="auto"/>
        <w:jc w:val="both"/>
        <w:rPr>
          <w:rFonts w:ascii="Times New Roman" w:eastAsia="Times New Roman" w:hAnsi="Times New Roman" w:cs="Times New Roman"/>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7F0C0F" w:rsidRDefault="007F0C0F" w:rsidP="00B44054">
      <w:pPr>
        <w:spacing w:after="200" w:line="360" w:lineRule="auto"/>
        <w:jc w:val="both"/>
        <w:rPr>
          <w:rFonts w:ascii="Times New Roman" w:eastAsia="Times New Roman" w:hAnsi="Times New Roman" w:cs="Times New Roman"/>
          <w:b/>
          <w:sz w:val="24"/>
          <w:szCs w:val="24"/>
        </w:rPr>
      </w:pP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b/>
          <w:sz w:val="24"/>
          <w:szCs w:val="24"/>
        </w:rPr>
        <w:t xml:space="preserve">Table 4.2: Variance Decomposition of Determinants of Under-five Malaria Mortality </w:t>
      </w:r>
      <w:r w:rsidRPr="00EA2716">
        <w:rPr>
          <w:rFonts w:ascii="Times New Roman" w:eastAsia="Times New Roman" w:hAnsi="Times New Roman" w:cs="Times New Roman"/>
          <w:b/>
          <w:strike/>
          <w:sz w:val="24"/>
          <w:szCs w:val="24"/>
        </w:rPr>
        <w:t xml:space="preserve"> </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object w:dxaOrig="11040" w:dyaOrig="9435">
          <v:shape id="_x0000_i1028" type="#_x0000_t75" style="width:480pt;height:472.5pt" o:ole="">
            <v:imagedata r:id="rId13" o:title=""/>
          </v:shape>
          <o:OLEObject Type="Embed" ProgID="EViews.Workfile.2" ShapeID="_x0000_i1028" DrawAspect="Content" ObjectID="_1794150361" r:id="rId14"/>
        </w:object>
      </w:r>
    </w:p>
    <w:p w:rsidR="00EA2716" w:rsidRPr="00EA2716" w:rsidRDefault="00EA2716" w:rsidP="00B44054">
      <w:pPr>
        <w:spacing w:after="200" w:line="360" w:lineRule="auto"/>
        <w:jc w:val="both"/>
        <w:rPr>
          <w:rFonts w:ascii="Times New Roman" w:eastAsia="Times New Roman" w:hAnsi="Times New Roman" w:cs="Times New Roman"/>
          <w:sz w:val="24"/>
          <w:szCs w:val="24"/>
        </w:rPr>
      </w:pPr>
    </w:p>
    <w:p w:rsidR="00EA2716" w:rsidRPr="00EA2716" w:rsidRDefault="00EA2716" w:rsidP="00B44054">
      <w:pPr>
        <w:spacing w:after="200" w:line="360" w:lineRule="auto"/>
        <w:jc w:val="both"/>
        <w:rPr>
          <w:rFonts w:ascii="Times New Roman" w:eastAsia="Times New Roman" w:hAnsi="Times New Roman" w:cs="Times New Roman"/>
          <w:b/>
          <w:sz w:val="24"/>
          <w:szCs w:val="24"/>
        </w:rPr>
      </w:pPr>
    </w:p>
    <w:p w:rsidR="00EA2716" w:rsidRPr="00EA2716" w:rsidRDefault="00EA2716" w:rsidP="00B44054">
      <w:pPr>
        <w:spacing w:after="200" w:line="360" w:lineRule="auto"/>
        <w:jc w:val="both"/>
        <w:rPr>
          <w:rFonts w:ascii="Times New Roman" w:eastAsia="Times New Roman" w:hAnsi="Times New Roman" w:cs="Times New Roman"/>
          <w:b/>
          <w:sz w:val="24"/>
          <w:szCs w:val="24"/>
        </w:rPr>
      </w:pPr>
      <w:r w:rsidRPr="00EA2716">
        <w:rPr>
          <w:rFonts w:ascii="Times New Roman" w:eastAsia="Times New Roman" w:hAnsi="Times New Roman" w:cs="Times New Roman"/>
          <w:b/>
          <w:sz w:val="24"/>
          <w:szCs w:val="24"/>
        </w:rPr>
        <w:object w:dxaOrig="11040" w:dyaOrig="12585">
          <v:shape id="_x0000_i1029" type="#_x0000_t75" style="width:466.5pt;height:630pt" o:ole="">
            <v:imagedata r:id="rId15" o:title=""/>
          </v:shape>
          <o:OLEObject Type="Embed" ProgID="EViews.Workfile.2" ShapeID="_x0000_i1029" DrawAspect="Content" ObjectID="_1794150362" r:id="rId16"/>
        </w:objec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b/>
          <w:sz w:val="24"/>
          <w:szCs w:val="24"/>
        </w:rPr>
        <w:object w:dxaOrig="11040" w:dyaOrig="3585">
          <v:shape id="_x0000_i1030" type="#_x0000_t75" style="width:467.25pt;height:179.25pt" o:ole="">
            <v:imagedata r:id="rId17" o:title=""/>
          </v:shape>
          <o:OLEObject Type="Embed" ProgID="EViews.Workfile.2" ShapeID="_x0000_i1030" DrawAspect="Content" ObjectID="_1794150363" r:id="rId18"/>
        </w:object>
      </w:r>
      <w:r w:rsidR="007F0C0F" w:rsidRPr="00EA2716">
        <w:rPr>
          <w:rFonts w:ascii="Times New Roman" w:eastAsia="Times New Roman" w:hAnsi="Times New Roman" w:cs="Times New Roman"/>
          <w:sz w:val="24"/>
          <w:szCs w:val="24"/>
        </w:rPr>
        <w:t xml:space="preserve"> </w:t>
      </w:r>
      <w:r w:rsidRPr="00EA2716">
        <w:rPr>
          <w:rFonts w:ascii="Times New Roman" w:eastAsia="Times New Roman" w:hAnsi="Times New Roman" w:cs="Times New Roman"/>
          <w:sz w:val="24"/>
          <w:szCs w:val="24"/>
        </w:rPr>
        <w:t>The variance decomposition in table 4.3 shows ten years chosen for the forecast policy on determinants of under-five mortality in Nigeria. In the first year 100% of forecast error variance in under-five malaria mortality is explained by the variable itself. Meaning that other variables in the model do not have any influence on under-five mortality in the first year. However, as we move in to the future the forecast error variance dwindles to 81% in the 10</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w:t>
      </w:r>
      <w:proofErr w:type="gramStart"/>
      <w:r w:rsidRPr="00EA2716">
        <w:rPr>
          <w:rFonts w:ascii="Times New Roman" w:eastAsia="Times New Roman" w:hAnsi="Times New Roman" w:cs="Times New Roman"/>
          <w:sz w:val="24"/>
          <w:szCs w:val="24"/>
        </w:rPr>
        <w:t>year..</w:t>
      </w:r>
      <w:proofErr w:type="gramEnd"/>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The variable female labor force participation influences under-five malaria mortality at an average of 8% in the both periods (short and long run). This implies that increase in female </w:t>
      </w:r>
      <w:proofErr w:type="spellStart"/>
      <w:r w:rsidRPr="00EA2716">
        <w:rPr>
          <w:rFonts w:ascii="Times New Roman" w:eastAsia="Times New Roman" w:hAnsi="Times New Roman" w:cs="Times New Roman"/>
          <w:sz w:val="24"/>
          <w:szCs w:val="24"/>
        </w:rPr>
        <w:t>labour</w:t>
      </w:r>
      <w:proofErr w:type="spellEnd"/>
      <w:r w:rsidRPr="00EA2716">
        <w:rPr>
          <w:rFonts w:ascii="Times New Roman" w:eastAsia="Times New Roman" w:hAnsi="Times New Roman" w:cs="Times New Roman"/>
          <w:sz w:val="24"/>
          <w:szCs w:val="24"/>
        </w:rPr>
        <w:t xml:space="preserve"> force participation decreases under-five malaria mortality in the both periods (short and long run). The forecast error variance of female literacy is also weak at 2.2% in the long run. This infer that increase in female literacy does not affect reduction in under-five malaria mortality significantly. Income, malnutrition and HIV/AIDS do not have significantly influence in reduction of under-five mortality both in the short and long run. </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Household’s behavior and physician density influences the under-five malaria mortality by 3% in the 10</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respectively. This explains that increase in positive household’s </w:t>
      </w:r>
      <w:proofErr w:type="spellStart"/>
      <w:r w:rsidRPr="00EA2716">
        <w:rPr>
          <w:rFonts w:ascii="Times New Roman" w:eastAsia="Times New Roman" w:hAnsi="Times New Roman" w:cs="Times New Roman"/>
          <w:sz w:val="24"/>
          <w:szCs w:val="24"/>
        </w:rPr>
        <w:t>behaviours</w:t>
      </w:r>
      <w:proofErr w:type="spellEnd"/>
      <w:r w:rsidRPr="00EA2716">
        <w:rPr>
          <w:rFonts w:ascii="Times New Roman" w:eastAsia="Times New Roman" w:hAnsi="Times New Roman" w:cs="Times New Roman"/>
          <w:sz w:val="24"/>
          <w:szCs w:val="24"/>
        </w:rPr>
        <w:t xml:space="preserve"> will diminish under-five </w:t>
      </w:r>
      <w:proofErr w:type="spellStart"/>
      <w:r w:rsidRPr="00EA2716">
        <w:rPr>
          <w:rFonts w:ascii="Times New Roman" w:eastAsia="Times New Roman" w:hAnsi="Times New Roman" w:cs="Times New Roman"/>
          <w:sz w:val="24"/>
          <w:szCs w:val="24"/>
        </w:rPr>
        <w:t>malria</w:t>
      </w:r>
      <w:proofErr w:type="spellEnd"/>
      <w:r w:rsidRPr="00EA2716">
        <w:rPr>
          <w:rFonts w:ascii="Times New Roman" w:eastAsia="Times New Roman" w:hAnsi="Times New Roman" w:cs="Times New Roman"/>
          <w:sz w:val="24"/>
          <w:szCs w:val="24"/>
        </w:rPr>
        <w:t xml:space="preserve"> mortality and </w:t>
      </w:r>
      <w:proofErr w:type="spellStart"/>
      <w:r w:rsidRPr="00EA2716">
        <w:rPr>
          <w:rFonts w:ascii="Times New Roman" w:eastAsia="Times New Roman" w:hAnsi="Times New Roman" w:cs="Times New Roman"/>
          <w:sz w:val="24"/>
          <w:szCs w:val="24"/>
        </w:rPr>
        <w:t>like wise</w:t>
      </w:r>
      <w:proofErr w:type="spellEnd"/>
      <w:r w:rsidRPr="00EA2716">
        <w:rPr>
          <w:rFonts w:ascii="Times New Roman" w:eastAsia="Times New Roman" w:hAnsi="Times New Roman" w:cs="Times New Roman"/>
          <w:sz w:val="24"/>
          <w:szCs w:val="24"/>
        </w:rPr>
        <w:t xml:space="preserve"> increase in number of physician will reduce the rate of under-five malaria mortality in both the short and long run respectively.</w:t>
      </w:r>
    </w:p>
    <w:p w:rsidR="00EA2716" w:rsidRPr="00EA2716"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 xml:space="preserve">Under-five malaria mortality has a strong influence on female </w:t>
      </w:r>
      <w:proofErr w:type="spellStart"/>
      <w:r w:rsidRPr="00EA2716">
        <w:rPr>
          <w:rFonts w:ascii="Times New Roman" w:eastAsia="Times New Roman" w:hAnsi="Times New Roman" w:cs="Times New Roman"/>
          <w:sz w:val="24"/>
          <w:szCs w:val="24"/>
        </w:rPr>
        <w:t>labour</w:t>
      </w:r>
      <w:proofErr w:type="spellEnd"/>
      <w:r w:rsidRPr="00EA2716">
        <w:rPr>
          <w:rFonts w:ascii="Times New Roman" w:eastAsia="Times New Roman" w:hAnsi="Times New Roman" w:cs="Times New Roman"/>
          <w:sz w:val="24"/>
          <w:szCs w:val="24"/>
        </w:rPr>
        <w:t xml:space="preserve"> force participation. The variance forecast error is 98% from the first year to the tenth year. This implies that increase in under-five malaria mortality will reduce the participation of women in </w:t>
      </w:r>
      <w:proofErr w:type="spellStart"/>
      <w:r w:rsidRPr="00EA2716">
        <w:rPr>
          <w:rFonts w:ascii="Times New Roman" w:eastAsia="Times New Roman" w:hAnsi="Times New Roman" w:cs="Times New Roman"/>
          <w:sz w:val="24"/>
          <w:szCs w:val="24"/>
        </w:rPr>
        <w:t>labour</w:t>
      </w:r>
      <w:proofErr w:type="spellEnd"/>
      <w:r w:rsidRPr="00EA2716">
        <w:rPr>
          <w:rFonts w:ascii="Times New Roman" w:eastAsia="Times New Roman" w:hAnsi="Times New Roman" w:cs="Times New Roman"/>
          <w:sz w:val="24"/>
          <w:szCs w:val="24"/>
        </w:rPr>
        <w:t xml:space="preserve"> force because of the time they require to take care of their child. However, decrease in under-five malaria mortality will mean more time for the women to participate in labor.</w:t>
      </w:r>
    </w:p>
    <w:p w:rsidR="007F0C0F" w:rsidRDefault="00EA2716" w:rsidP="00B44054">
      <w:pPr>
        <w:spacing w:after="200" w:line="360" w:lineRule="auto"/>
        <w:jc w:val="both"/>
        <w:rPr>
          <w:rFonts w:ascii="Times New Roman" w:eastAsia="Times New Roman" w:hAnsi="Times New Roman" w:cs="Times New Roman"/>
          <w:sz w:val="24"/>
          <w:szCs w:val="24"/>
        </w:rPr>
      </w:pPr>
      <w:r w:rsidRPr="00EA2716">
        <w:rPr>
          <w:rFonts w:ascii="Times New Roman" w:eastAsia="Times New Roman" w:hAnsi="Times New Roman" w:cs="Times New Roman"/>
          <w:sz w:val="24"/>
          <w:szCs w:val="24"/>
        </w:rPr>
        <w:t>Female literacy influences malnutrition with 17% forecast error variance in the 4</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It began to dwindle after the 6</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signifying that female literacy in the long run has less influence on malnutrition. The results shows that increase in female literacy will reduce malnutrition because of the knowledge of balance diet acquired through literacy. Income has influence on malnutrition with about 10% forecast error variance in the 8</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This infers that increase in income will reduce hunger and improve the consumption of richer food which could lead to decrease in malnutrition. HIV/AIDS does not have influence on malnutrition. Household’s behavior has 8% forecast error variance on malnutrition and dwindles as we move in to the future. This signifies that household’s behavior towards consumption of </w:t>
      </w:r>
      <w:proofErr w:type="spellStart"/>
      <w:r w:rsidRPr="00EA2716">
        <w:rPr>
          <w:rFonts w:ascii="Times New Roman" w:eastAsia="Times New Roman" w:hAnsi="Times New Roman" w:cs="Times New Roman"/>
          <w:sz w:val="24"/>
          <w:szCs w:val="24"/>
        </w:rPr>
        <w:t>balace</w:t>
      </w:r>
      <w:proofErr w:type="spellEnd"/>
      <w:r w:rsidRPr="00EA2716">
        <w:rPr>
          <w:rFonts w:ascii="Times New Roman" w:eastAsia="Times New Roman" w:hAnsi="Times New Roman" w:cs="Times New Roman"/>
          <w:sz w:val="24"/>
          <w:szCs w:val="24"/>
        </w:rPr>
        <w:t xml:space="preserve"> diet food will reduce malnutrition. Malnutrition is strong influencer of itself in the first three years with an average of 69% forecast error variance, but it declines after the 4</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which continues till the 10</w:t>
      </w:r>
      <w:r w:rsidRPr="00EA2716">
        <w:rPr>
          <w:rFonts w:ascii="Times New Roman" w:eastAsia="Times New Roman" w:hAnsi="Times New Roman" w:cs="Times New Roman"/>
          <w:sz w:val="24"/>
          <w:szCs w:val="24"/>
          <w:vertAlign w:val="superscript"/>
        </w:rPr>
        <w:t>th</w:t>
      </w:r>
      <w:r w:rsidRPr="00EA2716">
        <w:rPr>
          <w:rFonts w:ascii="Times New Roman" w:eastAsia="Times New Roman" w:hAnsi="Times New Roman" w:cs="Times New Roman"/>
          <w:sz w:val="24"/>
          <w:szCs w:val="24"/>
        </w:rPr>
        <w:t xml:space="preserve"> year. Physician density has a strong influence on malnutrition in the long run with 56% forecast error variance. This means that with more number of physician people have access to physicians and health information on combination of balance diet food which can result in reduction of malnutrition.</w:t>
      </w:r>
    </w:p>
    <w:p w:rsidR="007F0C0F" w:rsidRDefault="007F0C0F" w:rsidP="00B44054">
      <w:pPr>
        <w:spacing w:after="200" w:line="360" w:lineRule="auto"/>
        <w:jc w:val="both"/>
        <w:rPr>
          <w:rFonts w:ascii="Times New Roman" w:eastAsia="Times New Roman" w:hAnsi="Times New Roman" w:cs="Times New Roman"/>
          <w:b/>
          <w:sz w:val="24"/>
          <w:szCs w:val="24"/>
        </w:rPr>
      </w:pPr>
      <w:r w:rsidRPr="007F0C0F">
        <w:rPr>
          <w:rFonts w:ascii="Times New Roman" w:eastAsia="Times New Roman" w:hAnsi="Times New Roman" w:cs="Times New Roman"/>
          <w:b/>
          <w:sz w:val="24"/>
          <w:szCs w:val="24"/>
        </w:rPr>
        <w:t xml:space="preserve">CONCLUSION AND </w:t>
      </w:r>
      <w:r>
        <w:rPr>
          <w:rFonts w:ascii="Times New Roman" w:eastAsia="Times New Roman" w:hAnsi="Times New Roman" w:cs="Times New Roman"/>
          <w:b/>
          <w:sz w:val="24"/>
          <w:szCs w:val="24"/>
        </w:rPr>
        <w:t>RECOMMENDATION</w:t>
      </w:r>
    </w:p>
    <w:p w:rsidR="007F0C0F" w:rsidRDefault="007F0C0F" w:rsidP="00B4405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result the study concludes that the high rate of under-five malaria mortality rate in Nigeria is attributed to low income and poverty level of majority of households. Secondly, illiteracy especially on the part of majority of women also contributed to under-five malaria mortality. Other factors </w:t>
      </w:r>
      <w:r w:rsidR="00B44054">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low physician density or </w:t>
      </w:r>
      <w:r>
        <w:rPr>
          <w:rFonts w:ascii="Times New Roman" w:eastAsia="Times New Roman" w:hAnsi="Times New Roman" w:cs="Times New Roman"/>
          <w:sz w:val="24"/>
          <w:szCs w:val="24"/>
          <w:lang w:val="en-GB"/>
        </w:rPr>
        <w:t xml:space="preserve">high </w:t>
      </w:r>
      <w:r>
        <w:rPr>
          <w:rFonts w:ascii="Times New Roman" w:eastAsia="Times New Roman" w:hAnsi="Times New Roman" w:cs="Times New Roman"/>
          <w:sz w:val="24"/>
          <w:szCs w:val="24"/>
        </w:rPr>
        <w:t>doctor-patient ratio</w:t>
      </w:r>
      <w:r w:rsidR="00B44054">
        <w:rPr>
          <w:rFonts w:ascii="Times New Roman" w:eastAsia="Times New Roman" w:hAnsi="Times New Roman" w:cs="Times New Roman"/>
          <w:sz w:val="24"/>
          <w:szCs w:val="24"/>
        </w:rPr>
        <w:t xml:space="preserve">, lack of female </w:t>
      </w:r>
      <w:proofErr w:type="spellStart"/>
      <w:r w:rsidR="00B44054">
        <w:rPr>
          <w:rFonts w:ascii="Times New Roman" w:eastAsia="Times New Roman" w:hAnsi="Times New Roman" w:cs="Times New Roman"/>
          <w:sz w:val="24"/>
          <w:szCs w:val="24"/>
        </w:rPr>
        <w:t>labour</w:t>
      </w:r>
      <w:proofErr w:type="spellEnd"/>
      <w:r w:rsidR="00B44054">
        <w:rPr>
          <w:rFonts w:ascii="Times New Roman" w:eastAsia="Times New Roman" w:hAnsi="Times New Roman" w:cs="Times New Roman"/>
          <w:sz w:val="24"/>
          <w:szCs w:val="24"/>
        </w:rPr>
        <w:t xml:space="preserve"> force participation contribute immensely to high rate of under-five mortality. The study therefore recommends more employment opportunity for women, awareness campaign, enrolment of girl child in school and training of more medical personal as a way of reducing under-five malaria mortality in Nigeria. </w:t>
      </w:r>
    </w:p>
    <w:p w:rsidR="00B44054" w:rsidRPr="00B44054" w:rsidRDefault="00B44054" w:rsidP="00B44054">
      <w:pPr>
        <w:spacing w:after="200" w:line="480" w:lineRule="auto"/>
        <w:jc w:val="both"/>
        <w:rPr>
          <w:rFonts w:ascii="Times New Roman" w:eastAsia="Times New Roman" w:hAnsi="Times New Roman" w:cs="Times New Roman"/>
          <w:b/>
          <w:sz w:val="24"/>
          <w:szCs w:val="24"/>
        </w:rPr>
      </w:pPr>
      <w:r w:rsidRPr="00B44054">
        <w:rPr>
          <w:rFonts w:ascii="Times New Roman" w:eastAsia="Times New Roman" w:hAnsi="Times New Roman" w:cs="Times New Roman"/>
          <w:b/>
          <w:sz w:val="24"/>
          <w:szCs w:val="24"/>
        </w:rPr>
        <w:t>REFERENCES</w:t>
      </w:r>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proofErr w:type="spellStart"/>
      <w:r w:rsidRPr="00B44054">
        <w:rPr>
          <w:rFonts w:ascii="Times New Roman" w:eastAsia="Times New Roman" w:hAnsi="Times New Roman" w:cs="Times New Roman"/>
          <w:sz w:val="24"/>
          <w:szCs w:val="24"/>
          <w:lang w:val="en-GB" w:eastAsia="en-GB"/>
        </w:rPr>
        <w:t>Aregawi</w:t>
      </w:r>
      <w:proofErr w:type="spellEnd"/>
      <w:r w:rsidRPr="00B44054">
        <w:rPr>
          <w:rFonts w:ascii="Times New Roman" w:eastAsia="Times New Roman" w:hAnsi="Times New Roman" w:cs="Times New Roman"/>
          <w:sz w:val="24"/>
          <w:szCs w:val="24"/>
          <w:lang w:val="en-GB" w:eastAsia="en-GB"/>
        </w:rPr>
        <w:t xml:space="preserve">, M., </w:t>
      </w:r>
      <w:proofErr w:type="spellStart"/>
      <w:r w:rsidRPr="00B44054">
        <w:rPr>
          <w:rFonts w:ascii="Times New Roman" w:eastAsia="Times New Roman" w:hAnsi="Times New Roman" w:cs="Times New Roman"/>
          <w:sz w:val="24"/>
          <w:szCs w:val="24"/>
          <w:lang w:val="en-GB" w:eastAsia="en-GB"/>
        </w:rPr>
        <w:t>Cibulskis</w:t>
      </w:r>
      <w:proofErr w:type="spellEnd"/>
      <w:r w:rsidRPr="00B44054">
        <w:rPr>
          <w:rFonts w:ascii="Times New Roman" w:eastAsia="Times New Roman" w:hAnsi="Times New Roman" w:cs="Times New Roman"/>
          <w:sz w:val="24"/>
          <w:szCs w:val="24"/>
          <w:lang w:val="en-GB" w:eastAsia="en-GB"/>
        </w:rPr>
        <w:t xml:space="preserve">, R. E., </w:t>
      </w:r>
      <w:proofErr w:type="spellStart"/>
      <w:r w:rsidRPr="00B44054">
        <w:rPr>
          <w:rFonts w:ascii="Times New Roman" w:eastAsia="Times New Roman" w:hAnsi="Times New Roman" w:cs="Times New Roman"/>
          <w:sz w:val="24"/>
          <w:szCs w:val="24"/>
          <w:lang w:val="en-GB" w:eastAsia="en-GB"/>
        </w:rPr>
        <w:t>Otten</w:t>
      </w:r>
      <w:proofErr w:type="spellEnd"/>
      <w:r w:rsidRPr="00B44054">
        <w:rPr>
          <w:rFonts w:ascii="Times New Roman" w:eastAsia="Times New Roman" w:hAnsi="Times New Roman" w:cs="Times New Roman"/>
          <w:sz w:val="24"/>
          <w:szCs w:val="24"/>
          <w:lang w:val="en-GB" w:eastAsia="en-GB"/>
        </w:rPr>
        <w:t xml:space="preserve">, M., Williams, R., Dye, C., &amp; </w:t>
      </w:r>
      <w:proofErr w:type="spellStart"/>
      <w:r w:rsidRPr="00B44054">
        <w:rPr>
          <w:rFonts w:ascii="Times New Roman" w:eastAsia="Times New Roman" w:hAnsi="Times New Roman" w:cs="Times New Roman"/>
          <w:sz w:val="24"/>
          <w:szCs w:val="24"/>
          <w:lang w:val="en-GB" w:eastAsia="en-GB"/>
        </w:rPr>
        <w:t>Dhiman</w:t>
      </w:r>
      <w:proofErr w:type="spellEnd"/>
      <w:r w:rsidRPr="00B44054">
        <w:rPr>
          <w:rFonts w:ascii="Times New Roman" w:eastAsia="Times New Roman" w:hAnsi="Times New Roman" w:cs="Times New Roman"/>
          <w:sz w:val="24"/>
          <w:szCs w:val="24"/>
          <w:lang w:val="en-GB" w:eastAsia="en-GB"/>
        </w:rPr>
        <w:t xml:space="preserve">, R. C. (2021). Effectiveness of malaria control interventions in sub-Saharan Africa between 2000 and 2015. </w:t>
      </w:r>
      <w:r w:rsidRPr="00B44054">
        <w:rPr>
          <w:rFonts w:ascii="Times New Roman" w:eastAsia="Times New Roman" w:hAnsi="Times New Roman" w:cs="Times New Roman"/>
          <w:i/>
          <w:iCs/>
          <w:sz w:val="24"/>
          <w:szCs w:val="24"/>
          <w:lang w:val="en-GB" w:eastAsia="en-GB"/>
        </w:rPr>
        <w:t>Journal of Global Health</w:t>
      </w:r>
      <w:r w:rsidRPr="00B44054">
        <w:rPr>
          <w:rFonts w:ascii="Times New Roman" w:eastAsia="Times New Roman" w:hAnsi="Times New Roman" w:cs="Times New Roman"/>
          <w:sz w:val="24"/>
          <w:szCs w:val="24"/>
          <w:lang w:val="en-GB" w:eastAsia="en-GB"/>
        </w:rPr>
        <w:t>, 11, 04004.</w:t>
      </w:r>
    </w:p>
    <w:p w:rsidR="00B44054" w:rsidRDefault="00B44054" w:rsidP="00B44054">
      <w:pPr>
        <w:spacing w:after="200" w:line="240" w:lineRule="auto"/>
        <w:ind w:left="720" w:hanging="720"/>
        <w:jc w:val="both"/>
        <w:rPr>
          <w:rFonts w:ascii="Times New Roman" w:eastAsia="Times New Roman" w:hAnsi="Times New Roman" w:cs="Times New Roman"/>
          <w:sz w:val="24"/>
          <w:szCs w:val="24"/>
        </w:rPr>
      </w:pPr>
      <w:r w:rsidRPr="00B44054">
        <w:rPr>
          <w:rFonts w:ascii="Times New Roman" w:eastAsia="Times New Roman" w:hAnsi="Times New Roman" w:cs="Times New Roman"/>
          <w:sz w:val="24"/>
          <w:szCs w:val="24"/>
        </w:rPr>
        <w:t xml:space="preserve">Bello RA &amp; Joseph, A. and Bello RA (2014) Determinant of child mortality in Oyo </w:t>
      </w:r>
      <w:r>
        <w:rPr>
          <w:rFonts w:ascii="Times New Roman" w:eastAsia="Times New Roman" w:hAnsi="Times New Roman" w:cs="Times New Roman"/>
          <w:sz w:val="24"/>
          <w:szCs w:val="24"/>
        </w:rPr>
        <w:t xml:space="preserve">                        </w:t>
      </w:r>
      <w:r w:rsidRPr="00B44054">
        <w:rPr>
          <w:rFonts w:ascii="Times New Roman" w:eastAsia="Times New Roman" w:hAnsi="Times New Roman" w:cs="Times New Roman"/>
          <w:sz w:val="24"/>
          <w:szCs w:val="24"/>
        </w:rPr>
        <w:t xml:space="preserve">state, Nigeria. African </w:t>
      </w:r>
      <w:proofErr w:type="spellStart"/>
      <w:r w:rsidRPr="00B44054">
        <w:rPr>
          <w:rFonts w:ascii="Times New Roman" w:eastAsia="Times New Roman" w:hAnsi="Times New Roman" w:cs="Times New Roman"/>
          <w:sz w:val="24"/>
          <w:szCs w:val="24"/>
        </w:rPr>
        <w:t>Resear</w:t>
      </w:r>
      <w:proofErr w:type="spellEnd"/>
      <w:r w:rsidRPr="00B44054">
        <w:rPr>
          <w:rFonts w:ascii="Times New Roman" w:eastAsia="Times New Roman" w:hAnsi="Times New Roman" w:cs="Times New Roman"/>
          <w:sz w:val="24"/>
          <w:szCs w:val="24"/>
        </w:rPr>
        <w:t xml:space="preserve"> review: </w:t>
      </w:r>
      <w:r w:rsidRPr="00B44054">
        <w:rPr>
          <w:rFonts w:ascii="Times New Roman" w:eastAsia="Times New Roman" w:hAnsi="Times New Roman" w:cs="Times New Roman"/>
          <w:i/>
          <w:sz w:val="24"/>
          <w:szCs w:val="24"/>
        </w:rPr>
        <w:t>An international Multidisciplinary                           journal, Ethiopia vol. 8 (1) serial No. 32, 2014.</w:t>
      </w:r>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r w:rsidRPr="00B44054">
        <w:rPr>
          <w:rFonts w:ascii="Times New Roman" w:eastAsia="Times New Roman" w:hAnsi="Times New Roman" w:cs="Times New Roman"/>
          <w:sz w:val="24"/>
          <w:szCs w:val="24"/>
          <w:lang w:val="en-GB" w:eastAsia="en-GB"/>
        </w:rPr>
        <w:t xml:space="preserve">Bhatt, S., Weiss, D. J., Cameron, E., </w:t>
      </w:r>
      <w:proofErr w:type="spellStart"/>
      <w:r w:rsidRPr="00B44054">
        <w:rPr>
          <w:rFonts w:ascii="Times New Roman" w:eastAsia="Times New Roman" w:hAnsi="Times New Roman" w:cs="Times New Roman"/>
          <w:sz w:val="24"/>
          <w:szCs w:val="24"/>
          <w:lang w:val="en-GB" w:eastAsia="en-GB"/>
        </w:rPr>
        <w:t>Bisanzio</w:t>
      </w:r>
      <w:proofErr w:type="spellEnd"/>
      <w:r w:rsidRPr="00B44054">
        <w:rPr>
          <w:rFonts w:ascii="Times New Roman" w:eastAsia="Times New Roman" w:hAnsi="Times New Roman" w:cs="Times New Roman"/>
          <w:sz w:val="24"/>
          <w:szCs w:val="24"/>
          <w:lang w:val="en-GB" w:eastAsia="en-GB"/>
        </w:rPr>
        <w:t xml:space="preserve">, D., </w:t>
      </w:r>
      <w:proofErr w:type="spellStart"/>
      <w:r w:rsidRPr="00B44054">
        <w:rPr>
          <w:rFonts w:ascii="Times New Roman" w:eastAsia="Times New Roman" w:hAnsi="Times New Roman" w:cs="Times New Roman"/>
          <w:sz w:val="24"/>
          <w:szCs w:val="24"/>
          <w:lang w:val="en-GB" w:eastAsia="en-GB"/>
        </w:rPr>
        <w:t>Mappin</w:t>
      </w:r>
      <w:proofErr w:type="spellEnd"/>
      <w:r w:rsidRPr="00B44054">
        <w:rPr>
          <w:rFonts w:ascii="Times New Roman" w:eastAsia="Times New Roman" w:hAnsi="Times New Roman" w:cs="Times New Roman"/>
          <w:sz w:val="24"/>
          <w:szCs w:val="24"/>
          <w:lang w:val="en-GB" w:eastAsia="en-GB"/>
        </w:rPr>
        <w:t xml:space="preserve">, B., Dalrymple, U., &amp; </w:t>
      </w:r>
      <w:proofErr w:type="spellStart"/>
      <w:r w:rsidRPr="00B44054">
        <w:rPr>
          <w:rFonts w:ascii="Times New Roman" w:eastAsia="Times New Roman" w:hAnsi="Times New Roman" w:cs="Times New Roman"/>
          <w:sz w:val="24"/>
          <w:szCs w:val="24"/>
          <w:lang w:val="en-GB" w:eastAsia="en-GB"/>
        </w:rPr>
        <w:t>Gething</w:t>
      </w:r>
      <w:proofErr w:type="spellEnd"/>
      <w:r w:rsidRPr="00B44054">
        <w:rPr>
          <w:rFonts w:ascii="Times New Roman" w:eastAsia="Times New Roman" w:hAnsi="Times New Roman" w:cs="Times New Roman"/>
          <w:sz w:val="24"/>
          <w:szCs w:val="24"/>
          <w:lang w:val="en-GB" w:eastAsia="en-GB"/>
        </w:rPr>
        <w:t xml:space="preserve">, P. W. (2021). The global distribution and burden of Plasmodium </w:t>
      </w:r>
      <w:proofErr w:type="spellStart"/>
      <w:r w:rsidRPr="00B44054">
        <w:rPr>
          <w:rFonts w:ascii="Times New Roman" w:eastAsia="Times New Roman" w:hAnsi="Times New Roman" w:cs="Times New Roman"/>
          <w:sz w:val="24"/>
          <w:szCs w:val="24"/>
          <w:lang w:val="en-GB" w:eastAsia="en-GB"/>
        </w:rPr>
        <w:t>vivax</w:t>
      </w:r>
      <w:proofErr w:type="spellEnd"/>
      <w:r w:rsidRPr="00B44054">
        <w:rPr>
          <w:rFonts w:ascii="Times New Roman" w:eastAsia="Times New Roman" w:hAnsi="Times New Roman" w:cs="Times New Roman"/>
          <w:sz w:val="24"/>
          <w:szCs w:val="24"/>
          <w:lang w:val="en-GB" w:eastAsia="en-GB"/>
        </w:rPr>
        <w:t xml:space="preserve"> malaria: A systematic review and meta-analysis. </w:t>
      </w:r>
      <w:r w:rsidRPr="00B44054">
        <w:rPr>
          <w:rFonts w:ascii="Times New Roman" w:eastAsia="Times New Roman" w:hAnsi="Times New Roman" w:cs="Times New Roman"/>
          <w:i/>
          <w:iCs/>
          <w:sz w:val="24"/>
          <w:szCs w:val="24"/>
          <w:lang w:val="en-GB" w:eastAsia="en-GB"/>
        </w:rPr>
        <w:t>The Lancet Infectious Diseases</w:t>
      </w:r>
      <w:r w:rsidRPr="00B44054">
        <w:rPr>
          <w:rFonts w:ascii="Times New Roman" w:eastAsia="Times New Roman" w:hAnsi="Times New Roman" w:cs="Times New Roman"/>
          <w:sz w:val="24"/>
          <w:szCs w:val="24"/>
          <w:lang w:val="en-GB" w:eastAsia="en-GB"/>
        </w:rPr>
        <w:t>, 21(2), e136-e145.</w:t>
      </w:r>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proofErr w:type="spellStart"/>
      <w:r w:rsidRPr="00B44054">
        <w:rPr>
          <w:rFonts w:ascii="Times New Roman" w:eastAsia="Times New Roman" w:hAnsi="Times New Roman" w:cs="Times New Roman"/>
          <w:sz w:val="24"/>
          <w:szCs w:val="24"/>
          <w:lang w:val="en-GB" w:eastAsia="en-GB"/>
        </w:rPr>
        <w:t>Eze</w:t>
      </w:r>
      <w:proofErr w:type="spellEnd"/>
      <w:r w:rsidRPr="00B44054">
        <w:rPr>
          <w:rFonts w:ascii="Times New Roman" w:eastAsia="Times New Roman" w:hAnsi="Times New Roman" w:cs="Times New Roman"/>
          <w:sz w:val="24"/>
          <w:szCs w:val="24"/>
          <w:lang w:val="en-GB" w:eastAsia="en-GB"/>
        </w:rPr>
        <w:t xml:space="preserve">, J. N., &amp; </w:t>
      </w:r>
      <w:proofErr w:type="spellStart"/>
      <w:r w:rsidRPr="00B44054">
        <w:rPr>
          <w:rFonts w:ascii="Times New Roman" w:eastAsia="Times New Roman" w:hAnsi="Times New Roman" w:cs="Times New Roman"/>
          <w:sz w:val="24"/>
          <w:szCs w:val="24"/>
          <w:lang w:val="en-GB" w:eastAsia="en-GB"/>
        </w:rPr>
        <w:t>Kalu</w:t>
      </w:r>
      <w:proofErr w:type="spellEnd"/>
      <w:r w:rsidRPr="00B44054">
        <w:rPr>
          <w:rFonts w:ascii="Times New Roman" w:eastAsia="Times New Roman" w:hAnsi="Times New Roman" w:cs="Times New Roman"/>
          <w:sz w:val="24"/>
          <w:szCs w:val="24"/>
          <w:lang w:val="en-GB" w:eastAsia="en-GB"/>
        </w:rPr>
        <w:t xml:space="preserve">, Q. (2020). Socio-economic determinants of malaria prevalence and treatment-seeking </w:t>
      </w:r>
      <w:proofErr w:type="spellStart"/>
      <w:r w:rsidRPr="00B44054">
        <w:rPr>
          <w:rFonts w:ascii="Times New Roman" w:eastAsia="Times New Roman" w:hAnsi="Times New Roman" w:cs="Times New Roman"/>
          <w:sz w:val="24"/>
          <w:szCs w:val="24"/>
          <w:lang w:val="en-GB" w:eastAsia="en-GB"/>
        </w:rPr>
        <w:t>behavior</w:t>
      </w:r>
      <w:proofErr w:type="spellEnd"/>
      <w:r w:rsidRPr="00B44054">
        <w:rPr>
          <w:rFonts w:ascii="Times New Roman" w:eastAsia="Times New Roman" w:hAnsi="Times New Roman" w:cs="Times New Roman"/>
          <w:sz w:val="24"/>
          <w:szCs w:val="24"/>
          <w:lang w:val="en-GB" w:eastAsia="en-GB"/>
        </w:rPr>
        <w:t xml:space="preserve"> among mothers in Nigeria. </w:t>
      </w:r>
      <w:r w:rsidRPr="00B44054">
        <w:rPr>
          <w:rFonts w:ascii="Times New Roman" w:eastAsia="Times New Roman" w:hAnsi="Times New Roman" w:cs="Times New Roman"/>
          <w:i/>
          <w:iCs/>
          <w:sz w:val="24"/>
          <w:szCs w:val="24"/>
          <w:lang w:val="en-GB" w:eastAsia="en-GB"/>
        </w:rPr>
        <w:t>Malaria Journal</w:t>
      </w:r>
      <w:r w:rsidRPr="00B44054">
        <w:rPr>
          <w:rFonts w:ascii="Times New Roman" w:eastAsia="Times New Roman" w:hAnsi="Times New Roman" w:cs="Times New Roman"/>
          <w:sz w:val="24"/>
          <w:szCs w:val="24"/>
          <w:lang w:val="en-GB" w:eastAsia="en-GB"/>
        </w:rPr>
        <w:t>, 19(1), 423.</w:t>
      </w:r>
    </w:p>
    <w:p w:rsidR="00B44054" w:rsidRPr="00B44054" w:rsidRDefault="00B44054" w:rsidP="00B44054">
      <w:pPr>
        <w:tabs>
          <w:tab w:val="left" w:pos="90"/>
        </w:tabs>
        <w:spacing w:after="0" w:line="240" w:lineRule="auto"/>
        <w:ind w:left="720" w:hanging="720"/>
        <w:jc w:val="both"/>
        <w:rPr>
          <w:rFonts w:ascii="Times New Roman" w:eastAsia="Calibri" w:hAnsi="Times New Roman" w:cs="Times New Roman"/>
          <w:i/>
          <w:sz w:val="24"/>
          <w:szCs w:val="24"/>
        </w:rPr>
      </w:pPr>
      <w:r w:rsidRPr="00B44054">
        <w:rPr>
          <w:rFonts w:ascii="Times New Roman" w:eastAsia="Calibri" w:hAnsi="Times New Roman" w:cs="Times New Roman"/>
          <w:sz w:val="24"/>
          <w:szCs w:val="24"/>
        </w:rPr>
        <w:t xml:space="preserve">Imam, B. M. and Koch, S. F. (2004), “The Determinants of Infant, Child and              Maternal Mortality in Sub Saharan Africa”, </w:t>
      </w:r>
      <w:r w:rsidRPr="00B44054">
        <w:rPr>
          <w:rFonts w:ascii="Times New Roman" w:eastAsia="Calibri" w:hAnsi="Times New Roman" w:cs="Times New Roman"/>
          <w:i/>
          <w:sz w:val="24"/>
          <w:szCs w:val="24"/>
        </w:rPr>
        <w:t>Studies in Economics and              Econometrics, 28(2), pp. 23-39.</w:t>
      </w:r>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r w:rsidRPr="00B44054">
        <w:rPr>
          <w:rFonts w:ascii="Times New Roman" w:eastAsia="Times New Roman" w:hAnsi="Times New Roman" w:cs="Times New Roman"/>
          <w:sz w:val="24"/>
          <w:szCs w:val="24"/>
          <w:lang w:val="en-GB" w:eastAsia="en-GB"/>
        </w:rPr>
        <w:t xml:space="preserve">Okafor, H., </w:t>
      </w:r>
      <w:proofErr w:type="spellStart"/>
      <w:r w:rsidRPr="00B44054">
        <w:rPr>
          <w:rFonts w:ascii="Times New Roman" w:eastAsia="Times New Roman" w:hAnsi="Times New Roman" w:cs="Times New Roman"/>
          <w:sz w:val="24"/>
          <w:szCs w:val="24"/>
          <w:lang w:val="en-GB" w:eastAsia="en-GB"/>
        </w:rPr>
        <w:t>Anaba</w:t>
      </w:r>
      <w:proofErr w:type="spellEnd"/>
      <w:r w:rsidRPr="00B44054">
        <w:rPr>
          <w:rFonts w:ascii="Times New Roman" w:eastAsia="Times New Roman" w:hAnsi="Times New Roman" w:cs="Times New Roman"/>
          <w:sz w:val="24"/>
          <w:szCs w:val="24"/>
          <w:lang w:val="en-GB" w:eastAsia="en-GB"/>
        </w:rPr>
        <w:t xml:space="preserve">, U., &amp; Orji, C. (2022). Rural-urban disparities in the healthcare access and outcomes of malaria treatment among Nigerian children. </w:t>
      </w:r>
      <w:r w:rsidRPr="00B44054">
        <w:rPr>
          <w:rFonts w:ascii="Times New Roman" w:eastAsia="Times New Roman" w:hAnsi="Times New Roman" w:cs="Times New Roman"/>
          <w:i/>
          <w:iCs/>
          <w:sz w:val="24"/>
          <w:szCs w:val="24"/>
          <w:lang w:val="en-GB" w:eastAsia="en-GB"/>
        </w:rPr>
        <w:t>African Journal of Health Sciences</w:t>
      </w:r>
      <w:r w:rsidRPr="00B44054">
        <w:rPr>
          <w:rFonts w:ascii="Times New Roman" w:eastAsia="Times New Roman" w:hAnsi="Times New Roman" w:cs="Times New Roman"/>
          <w:sz w:val="24"/>
          <w:szCs w:val="24"/>
          <w:lang w:val="en-GB" w:eastAsia="en-GB"/>
        </w:rPr>
        <w:t>, 32(4), 89-97.</w:t>
      </w:r>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proofErr w:type="spellStart"/>
      <w:r w:rsidRPr="00B44054">
        <w:rPr>
          <w:rFonts w:ascii="Times New Roman" w:eastAsia="Times New Roman" w:hAnsi="Times New Roman" w:cs="Times New Roman"/>
          <w:sz w:val="24"/>
          <w:szCs w:val="24"/>
          <w:lang w:val="en-GB" w:eastAsia="en-GB"/>
        </w:rPr>
        <w:t>Oluwole</w:t>
      </w:r>
      <w:proofErr w:type="spellEnd"/>
      <w:r w:rsidRPr="00B44054">
        <w:rPr>
          <w:rFonts w:ascii="Times New Roman" w:eastAsia="Times New Roman" w:hAnsi="Times New Roman" w:cs="Times New Roman"/>
          <w:sz w:val="24"/>
          <w:szCs w:val="24"/>
          <w:lang w:val="en-GB" w:eastAsia="en-GB"/>
        </w:rPr>
        <w:t xml:space="preserve">, O. S., </w:t>
      </w:r>
      <w:proofErr w:type="spellStart"/>
      <w:r w:rsidRPr="00B44054">
        <w:rPr>
          <w:rFonts w:ascii="Times New Roman" w:eastAsia="Times New Roman" w:hAnsi="Times New Roman" w:cs="Times New Roman"/>
          <w:sz w:val="24"/>
          <w:szCs w:val="24"/>
          <w:lang w:val="en-GB" w:eastAsia="en-GB"/>
        </w:rPr>
        <w:t>Kremsner</w:t>
      </w:r>
      <w:proofErr w:type="spellEnd"/>
      <w:r w:rsidRPr="00B44054">
        <w:rPr>
          <w:rFonts w:ascii="Times New Roman" w:eastAsia="Times New Roman" w:hAnsi="Times New Roman" w:cs="Times New Roman"/>
          <w:sz w:val="24"/>
          <w:szCs w:val="24"/>
          <w:lang w:val="en-GB" w:eastAsia="en-GB"/>
        </w:rPr>
        <w:t xml:space="preserve">, P. G., &amp; </w:t>
      </w:r>
      <w:proofErr w:type="spellStart"/>
      <w:r w:rsidRPr="00B44054">
        <w:rPr>
          <w:rFonts w:ascii="Times New Roman" w:eastAsia="Times New Roman" w:hAnsi="Times New Roman" w:cs="Times New Roman"/>
          <w:sz w:val="24"/>
          <w:szCs w:val="24"/>
          <w:lang w:val="en-GB" w:eastAsia="en-GB"/>
        </w:rPr>
        <w:t>Velavan</w:t>
      </w:r>
      <w:proofErr w:type="spellEnd"/>
      <w:r w:rsidRPr="00B44054">
        <w:rPr>
          <w:rFonts w:ascii="Times New Roman" w:eastAsia="Times New Roman" w:hAnsi="Times New Roman" w:cs="Times New Roman"/>
          <w:sz w:val="24"/>
          <w:szCs w:val="24"/>
          <w:lang w:val="en-GB" w:eastAsia="en-GB"/>
        </w:rPr>
        <w:t xml:space="preserve">, T. P. (2019). Sociodemographic determinants of malaria prevention and treatment outcomes among children in Nigeria. </w:t>
      </w:r>
      <w:r w:rsidRPr="00B44054">
        <w:rPr>
          <w:rFonts w:ascii="Times New Roman" w:eastAsia="Times New Roman" w:hAnsi="Times New Roman" w:cs="Times New Roman"/>
          <w:i/>
          <w:iCs/>
          <w:sz w:val="24"/>
          <w:szCs w:val="24"/>
          <w:lang w:val="en-GB" w:eastAsia="en-GB"/>
        </w:rPr>
        <w:t>BMC Public Health</w:t>
      </w:r>
      <w:r w:rsidRPr="00B44054">
        <w:rPr>
          <w:rFonts w:ascii="Times New Roman" w:eastAsia="Times New Roman" w:hAnsi="Times New Roman" w:cs="Times New Roman"/>
          <w:sz w:val="24"/>
          <w:szCs w:val="24"/>
          <w:lang w:val="en-GB" w:eastAsia="en-GB"/>
        </w:rPr>
        <w:t>, 19(1), 1-10.</w:t>
      </w:r>
    </w:p>
    <w:p w:rsidR="00B44054" w:rsidRPr="00B44054" w:rsidRDefault="00B44054" w:rsidP="00B44054">
      <w:pPr>
        <w:spacing w:after="0" w:line="240" w:lineRule="auto"/>
        <w:ind w:left="720" w:hanging="720"/>
        <w:jc w:val="both"/>
        <w:rPr>
          <w:rFonts w:ascii="Times New Roman" w:eastAsia="Calibri" w:hAnsi="Times New Roman" w:cs="Times New Roman"/>
          <w:sz w:val="24"/>
          <w:szCs w:val="24"/>
        </w:rPr>
      </w:pPr>
      <w:proofErr w:type="spellStart"/>
      <w:r w:rsidRPr="00B44054">
        <w:rPr>
          <w:rFonts w:ascii="Times New Roman" w:eastAsia="Calibri" w:hAnsi="Times New Roman" w:cs="Times New Roman"/>
          <w:sz w:val="24"/>
          <w:szCs w:val="24"/>
        </w:rPr>
        <w:t>Riayatu</w:t>
      </w:r>
      <w:proofErr w:type="spellEnd"/>
      <w:r w:rsidRPr="00B44054">
        <w:rPr>
          <w:rFonts w:ascii="Times New Roman" w:eastAsia="Calibri" w:hAnsi="Times New Roman" w:cs="Times New Roman"/>
          <w:sz w:val="24"/>
          <w:szCs w:val="24"/>
        </w:rPr>
        <w:t xml:space="preserve"> and </w:t>
      </w:r>
      <w:proofErr w:type="spellStart"/>
      <w:r w:rsidRPr="00B44054">
        <w:rPr>
          <w:rFonts w:ascii="Times New Roman" w:eastAsia="Calibri" w:hAnsi="Times New Roman" w:cs="Times New Roman"/>
          <w:sz w:val="24"/>
          <w:szCs w:val="24"/>
        </w:rPr>
        <w:t>Junaid</w:t>
      </w:r>
      <w:proofErr w:type="spellEnd"/>
      <w:r w:rsidRPr="00B44054">
        <w:rPr>
          <w:rFonts w:ascii="Times New Roman" w:eastAsia="Calibri" w:hAnsi="Times New Roman" w:cs="Times New Roman"/>
          <w:sz w:val="24"/>
          <w:szCs w:val="24"/>
        </w:rPr>
        <w:t xml:space="preserve"> (2016</w:t>
      </w:r>
      <w:proofErr w:type="gramStart"/>
      <w:r w:rsidRPr="00B44054">
        <w:rPr>
          <w:rFonts w:ascii="Times New Roman" w:eastAsia="Calibri" w:hAnsi="Times New Roman" w:cs="Times New Roman"/>
          <w:sz w:val="24"/>
          <w:szCs w:val="24"/>
        </w:rPr>
        <w:t>).Public</w:t>
      </w:r>
      <w:proofErr w:type="gramEnd"/>
      <w:r w:rsidRPr="00B44054">
        <w:rPr>
          <w:rFonts w:ascii="Times New Roman" w:eastAsia="Calibri" w:hAnsi="Times New Roman" w:cs="Times New Roman"/>
          <w:sz w:val="24"/>
          <w:szCs w:val="24"/>
        </w:rPr>
        <w:t xml:space="preserve"> Health Expenditure, Governance and Health                Outcomes in Malaysia. Journal </w:t>
      </w:r>
      <w:proofErr w:type="spellStart"/>
      <w:r w:rsidRPr="00B44054">
        <w:rPr>
          <w:rFonts w:ascii="Times New Roman" w:eastAsia="Calibri" w:hAnsi="Times New Roman" w:cs="Times New Roman"/>
          <w:sz w:val="24"/>
          <w:szCs w:val="24"/>
        </w:rPr>
        <w:t>Ekonomi</w:t>
      </w:r>
      <w:proofErr w:type="spellEnd"/>
      <w:r w:rsidRPr="00B44054">
        <w:rPr>
          <w:rFonts w:ascii="Times New Roman" w:eastAsia="Calibri" w:hAnsi="Times New Roman" w:cs="Times New Roman"/>
          <w:sz w:val="24"/>
          <w:szCs w:val="24"/>
        </w:rPr>
        <w:t xml:space="preserve"> Malaysia 50(1) 2016 29 – 40                 </w:t>
      </w:r>
      <w:hyperlink r:id="rId19" w:history="1">
        <w:r w:rsidRPr="00B44054">
          <w:rPr>
            <w:rFonts w:ascii="Times New Roman" w:eastAsia="Calibri" w:hAnsi="Times New Roman" w:cs="Times New Roman"/>
            <w:color w:val="0000FF"/>
            <w:sz w:val="24"/>
            <w:szCs w:val="24"/>
            <w:u w:val="single"/>
          </w:rPr>
          <w:t>http://dx.doi.org/10.17576/JEM-   2016-5001-03</w:t>
        </w:r>
      </w:hyperlink>
    </w:p>
    <w:p w:rsidR="00B44054" w:rsidRPr="00B44054" w:rsidRDefault="00B44054" w:rsidP="00B44054">
      <w:pPr>
        <w:spacing w:after="0" w:line="240" w:lineRule="auto"/>
        <w:ind w:left="720" w:hanging="720"/>
        <w:rPr>
          <w:rFonts w:ascii="Times New Roman" w:eastAsia="Times New Roman" w:hAnsi="Times New Roman" w:cs="Times New Roman"/>
          <w:sz w:val="24"/>
          <w:szCs w:val="24"/>
          <w:lang w:val="en-GB" w:eastAsia="en-GB"/>
        </w:rPr>
      </w:pPr>
      <w:r w:rsidRPr="00B44054">
        <w:rPr>
          <w:rFonts w:ascii="Times New Roman" w:eastAsia="Times New Roman" w:hAnsi="Times New Roman" w:cs="Times New Roman"/>
          <w:sz w:val="24"/>
          <w:szCs w:val="24"/>
          <w:lang w:val="en-GB" w:eastAsia="en-GB"/>
        </w:rPr>
        <w:t xml:space="preserve">Weiss, D. J., Lucas, T. C. D., Nguyen, M., Nandi, A. K., </w:t>
      </w:r>
      <w:proofErr w:type="spellStart"/>
      <w:r w:rsidRPr="00B44054">
        <w:rPr>
          <w:rFonts w:ascii="Times New Roman" w:eastAsia="Times New Roman" w:hAnsi="Times New Roman" w:cs="Times New Roman"/>
          <w:sz w:val="24"/>
          <w:szCs w:val="24"/>
          <w:lang w:val="en-GB" w:eastAsia="en-GB"/>
        </w:rPr>
        <w:t>Bisanzio</w:t>
      </w:r>
      <w:proofErr w:type="spellEnd"/>
      <w:r w:rsidRPr="00B44054">
        <w:rPr>
          <w:rFonts w:ascii="Times New Roman" w:eastAsia="Times New Roman" w:hAnsi="Times New Roman" w:cs="Times New Roman"/>
          <w:sz w:val="24"/>
          <w:szCs w:val="24"/>
          <w:lang w:val="en-GB" w:eastAsia="en-GB"/>
        </w:rPr>
        <w:t xml:space="preserve">, D., Battle, K. E., ... &amp; </w:t>
      </w:r>
      <w:proofErr w:type="spellStart"/>
      <w:r w:rsidRPr="00B44054">
        <w:rPr>
          <w:rFonts w:ascii="Times New Roman" w:eastAsia="Times New Roman" w:hAnsi="Times New Roman" w:cs="Times New Roman"/>
          <w:sz w:val="24"/>
          <w:szCs w:val="24"/>
          <w:lang w:val="en-GB" w:eastAsia="en-GB"/>
        </w:rPr>
        <w:t>Gething</w:t>
      </w:r>
      <w:proofErr w:type="spellEnd"/>
      <w:r w:rsidRPr="00B44054">
        <w:rPr>
          <w:rFonts w:ascii="Times New Roman" w:eastAsia="Times New Roman" w:hAnsi="Times New Roman" w:cs="Times New Roman"/>
          <w:sz w:val="24"/>
          <w:szCs w:val="24"/>
          <w:lang w:val="en-GB" w:eastAsia="en-GB"/>
        </w:rPr>
        <w:t xml:space="preserve">, P. W. (2019). Mapping the global prevalence, incidence, and mortality of Plasmodium falciparum, 2000–2017: A spatial and temporal modelling study. </w:t>
      </w:r>
      <w:r w:rsidRPr="00B44054">
        <w:rPr>
          <w:rFonts w:ascii="Times New Roman" w:eastAsia="Times New Roman" w:hAnsi="Times New Roman" w:cs="Times New Roman"/>
          <w:i/>
          <w:iCs/>
          <w:sz w:val="24"/>
          <w:szCs w:val="24"/>
          <w:lang w:val="en-GB" w:eastAsia="en-GB"/>
        </w:rPr>
        <w:t>The Lancet</w:t>
      </w:r>
      <w:r w:rsidRPr="00B44054">
        <w:rPr>
          <w:rFonts w:ascii="Times New Roman" w:eastAsia="Times New Roman" w:hAnsi="Times New Roman" w:cs="Times New Roman"/>
          <w:sz w:val="24"/>
          <w:szCs w:val="24"/>
          <w:lang w:val="en-GB" w:eastAsia="en-GB"/>
        </w:rPr>
        <w:t>, 394(10195), 322-331.</w:t>
      </w:r>
    </w:p>
    <w:p w:rsidR="00B44054" w:rsidRPr="00B44054" w:rsidRDefault="00B44054" w:rsidP="00B44054">
      <w:pPr>
        <w:spacing w:after="200" w:line="480" w:lineRule="auto"/>
        <w:ind w:left="720" w:hanging="720"/>
        <w:jc w:val="both"/>
        <w:rPr>
          <w:rFonts w:ascii="Times New Roman" w:eastAsia="Times New Roman" w:hAnsi="Times New Roman" w:cs="Times New Roman"/>
          <w:b/>
          <w:sz w:val="24"/>
          <w:szCs w:val="24"/>
        </w:rPr>
      </w:pPr>
      <w:r w:rsidRPr="00B44054">
        <w:rPr>
          <w:rFonts w:ascii="Times New Roman" w:eastAsia="Times New Roman" w:hAnsi="Times New Roman" w:cs="Times New Roman"/>
          <w:sz w:val="24"/>
          <w:szCs w:val="24"/>
          <w:lang w:val="en-GB" w:eastAsia="en-GB"/>
        </w:rPr>
        <w:t xml:space="preserve">World Health Organization. (2022). </w:t>
      </w:r>
      <w:r w:rsidRPr="00B44054">
        <w:rPr>
          <w:rFonts w:ascii="Times New Roman" w:eastAsia="Times New Roman" w:hAnsi="Times New Roman" w:cs="Times New Roman"/>
          <w:i/>
          <w:iCs/>
          <w:sz w:val="24"/>
          <w:szCs w:val="24"/>
          <w:lang w:val="en-GB" w:eastAsia="en-GB"/>
        </w:rPr>
        <w:t>World malaria report 2022</w:t>
      </w:r>
      <w:r w:rsidRPr="00B44054">
        <w:rPr>
          <w:rFonts w:ascii="Times New Roman" w:eastAsia="Times New Roman" w:hAnsi="Times New Roman" w:cs="Times New Roman"/>
          <w:sz w:val="24"/>
          <w:szCs w:val="24"/>
          <w:lang w:val="en-GB" w:eastAsia="en-GB"/>
        </w:rPr>
        <w:t>. World Health Organization.</w:t>
      </w:r>
    </w:p>
    <w:sectPr w:rsidR="00B44054" w:rsidRPr="00B440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Math">
    <w:altName w:val="Arial Unicode MS"/>
    <w:panose1 w:val="00000000000000000000"/>
    <w:charset w:val="80"/>
    <w:family w:val="auto"/>
    <w:notTrueType/>
    <w:pitch w:val="default"/>
    <w:sig w:usb0="00000003" w:usb1="08070000" w:usb2="00000010" w:usb3="00000000" w:csb0="00020001" w:csb1="00000000"/>
  </w:font>
  <w:font w:name="TimesNewRoman,Bold">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25C"/>
    <w:multiLevelType w:val="hybridMultilevel"/>
    <w:tmpl w:val="01846108"/>
    <w:lvl w:ilvl="0" w:tplc="7C2E7020">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D8"/>
    <w:rsid w:val="000711F6"/>
    <w:rsid w:val="001A6CB1"/>
    <w:rsid w:val="001B4312"/>
    <w:rsid w:val="002941A4"/>
    <w:rsid w:val="002B5DC9"/>
    <w:rsid w:val="003829C2"/>
    <w:rsid w:val="005D43DF"/>
    <w:rsid w:val="007F0C0F"/>
    <w:rsid w:val="008E1CB6"/>
    <w:rsid w:val="0097227C"/>
    <w:rsid w:val="009F56B7"/>
    <w:rsid w:val="00A706D8"/>
    <w:rsid w:val="00AD0A58"/>
    <w:rsid w:val="00B44054"/>
    <w:rsid w:val="00CA20BE"/>
    <w:rsid w:val="00D62782"/>
    <w:rsid w:val="00D97EFE"/>
    <w:rsid w:val="00DE0581"/>
    <w:rsid w:val="00E163DB"/>
    <w:rsid w:val="00EA2716"/>
    <w:rsid w:val="00EE4D49"/>
    <w:rsid w:val="00F1537B"/>
    <w:rsid w:val="00FA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CCD7"/>
  <w15:chartTrackingRefBased/>
  <w15:docId w15:val="{5CCD37DC-B436-46A5-AD67-954F6AA3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706D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06D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2716"/>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2716"/>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766">
      <w:bodyDiv w:val="1"/>
      <w:marLeft w:val="0"/>
      <w:marRight w:val="0"/>
      <w:marTop w:val="0"/>
      <w:marBottom w:val="0"/>
      <w:divBdr>
        <w:top w:val="none" w:sz="0" w:space="0" w:color="auto"/>
        <w:left w:val="none" w:sz="0" w:space="0" w:color="auto"/>
        <w:bottom w:val="none" w:sz="0" w:space="0" w:color="auto"/>
        <w:right w:val="none" w:sz="0" w:space="0" w:color="auto"/>
      </w:divBdr>
    </w:div>
    <w:div w:id="393819886">
      <w:bodyDiv w:val="1"/>
      <w:marLeft w:val="0"/>
      <w:marRight w:val="0"/>
      <w:marTop w:val="0"/>
      <w:marBottom w:val="0"/>
      <w:divBdr>
        <w:top w:val="none" w:sz="0" w:space="0" w:color="auto"/>
        <w:left w:val="none" w:sz="0" w:space="0" w:color="auto"/>
        <w:bottom w:val="none" w:sz="0" w:space="0" w:color="auto"/>
        <w:right w:val="none" w:sz="0" w:space="0" w:color="auto"/>
      </w:divBdr>
    </w:div>
    <w:div w:id="19326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smau.usmam@futminna.edu.ng" TargetMode="External"/><Relationship Id="rId11" Type="http://schemas.openxmlformats.org/officeDocument/2006/relationships/image" Target="media/image3.emf"/><Relationship Id="rId5" Type="http://schemas.openxmlformats.org/officeDocument/2006/relationships/hyperlink" Target="mailto:imamudeen@futminna.edu.ng" TargetMode="Externa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yperlink" Target="http://dx.doi.org/10.17576/JEM-%20%20%202016-5001-03"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2684</Words>
  <Characters>17158</Characters>
  <Application>Microsoft Office Word</Application>
  <DocSecurity>0</DocSecurity>
  <Lines>281</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Introduction</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FMCDE</dc:creator>
  <cp:keywords/>
  <dc:description/>
  <cp:lastModifiedBy>imamu</cp:lastModifiedBy>
  <cp:revision>2</cp:revision>
  <dcterms:created xsi:type="dcterms:W3CDTF">2024-11-26T17:19:00Z</dcterms:created>
  <dcterms:modified xsi:type="dcterms:W3CDTF">2024-11-26T17:19:00Z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b2b2d4e8666395f41e13aec7dab967269807aab7ace4dfcf29676bde41aacc8c</vt:lpwstr>
  </property>
</Properties>
</file>