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313A" w:rsidRPr="00EA40F0" w:rsidRDefault="00C3313A" w:rsidP="00C3313A">
      <w:pPr>
        <w:jc w:val="center"/>
        <w:rPr>
          <w:rFonts w:ascii="Times New Roman" w:hAnsi="Times New Roman" w:cs="Times New Roman"/>
          <w:b/>
          <w:bCs/>
          <w:sz w:val="28"/>
          <w:szCs w:val="28"/>
        </w:rPr>
      </w:pPr>
      <w:bookmarkStart w:id="0" w:name="_Hlk125365610"/>
      <w:r w:rsidRPr="00EA40F0">
        <w:rPr>
          <w:rFonts w:ascii="Times New Roman" w:hAnsi="Times New Roman" w:cs="Times New Roman"/>
          <w:b/>
          <w:bCs/>
          <w:sz w:val="28"/>
          <w:szCs w:val="28"/>
        </w:rPr>
        <w:t>Nanotechnol</w:t>
      </w:r>
      <w:bookmarkStart w:id="1" w:name="_GoBack"/>
      <w:bookmarkEnd w:id="1"/>
      <w:r w:rsidRPr="00EA40F0">
        <w:rPr>
          <w:rFonts w:ascii="Times New Roman" w:hAnsi="Times New Roman" w:cs="Times New Roman"/>
          <w:b/>
          <w:bCs/>
          <w:sz w:val="28"/>
          <w:szCs w:val="28"/>
        </w:rPr>
        <w:t>ogy Application in the Development of Fonio Husk Ash and Calcium Carbide Waste Based-Binder Mortar</w:t>
      </w:r>
    </w:p>
    <w:p w:rsidR="00C3313A" w:rsidRPr="00DA3FA3" w:rsidRDefault="00C3313A" w:rsidP="00C3313A">
      <w:pPr>
        <w:spacing w:after="0" w:line="240" w:lineRule="auto"/>
        <w:jc w:val="center"/>
        <w:rPr>
          <w:rFonts w:ascii="Times New Roman" w:hAnsi="Times New Roman" w:cs="Times New Roman"/>
          <w:b/>
          <w:bCs/>
        </w:rPr>
      </w:pPr>
      <w:bookmarkStart w:id="2" w:name="_Hlk125365664"/>
      <w:bookmarkEnd w:id="0"/>
      <w:r w:rsidRPr="00DA3FA3">
        <w:rPr>
          <w:rFonts w:ascii="Times New Roman" w:hAnsi="Times New Roman" w:cs="Times New Roman"/>
          <w:b/>
          <w:bCs/>
        </w:rPr>
        <w:t>Abeku</w:t>
      </w:r>
      <w:r>
        <w:rPr>
          <w:rFonts w:ascii="Times New Roman" w:hAnsi="Times New Roman" w:cs="Times New Roman"/>
          <w:b/>
          <w:bCs/>
        </w:rPr>
        <w:t>, D.M.</w:t>
      </w:r>
      <w:r w:rsidRPr="00811880">
        <w:rPr>
          <w:rFonts w:ascii="Times New Roman" w:hAnsi="Times New Roman" w:cs="Times New Roman"/>
          <w:b/>
          <w:bCs/>
          <w:vertAlign w:val="superscript"/>
        </w:rPr>
        <w:t xml:space="preserve"> 1a</w:t>
      </w:r>
      <w:r>
        <w:rPr>
          <w:rFonts w:ascii="Times New Roman" w:hAnsi="Times New Roman" w:cs="Times New Roman"/>
          <w:b/>
          <w:bCs/>
        </w:rPr>
        <w:t>,</w:t>
      </w:r>
      <w:r w:rsidRPr="00DA3FA3">
        <w:rPr>
          <w:rFonts w:ascii="Times New Roman" w:hAnsi="Times New Roman" w:cs="Times New Roman"/>
          <w:b/>
          <w:bCs/>
        </w:rPr>
        <w:t xml:space="preserve"> Apeh</w:t>
      </w:r>
      <w:r>
        <w:rPr>
          <w:rFonts w:ascii="Times New Roman" w:hAnsi="Times New Roman" w:cs="Times New Roman"/>
          <w:b/>
          <w:bCs/>
        </w:rPr>
        <w:t>, J.A.</w:t>
      </w:r>
      <w:r w:rsidRPr="00811880">
        <w:rPr>
          <w:rFonts w:ascii="Times New Roman" w:hAnsi="Times New Roman" w:cs="Times New Roman"/>
          <w:b/>
          <w:bCs/>
          <w:vertAlign w:val="superscript"/>
        </w:rPr>
        <w:t xml:space="preserve"> 1c</w:t>
      </w:r>
      <w:r>
        <w:rPr>
          <w:rFonts w:ascii="Times New Roman" w:hAnsi="Times New Roman" w:cs="Times New Roman"/>
          <w:b/>
          <w:bCs/>
        </w:rPr>
        <w:t>,</w:t>
      </w:r>
      <w:r w:rsidRPr="00B0391C">
        <w:rPr>
          <w:rFonts w:ascii="Times New Roman" w:hAnsi="Times New Roman" w:cs="Times New Roman"/>
          <w:b/>
          <w:bCs/>
        </w:rPr>
        <w:t xml:space="preserve"> Olawuyi, B.J.</w:t>
      </w:r>
      <w:r w:rsidRPr="00B0391C">
        <w:rPr>
          <w:rFonts w:ascii="Times New Roman" w:hAnsi="Times New Roman" w:cs="Times New Roman"/>
          <w:b/>
          <w:bCs/>
          <w:vertAlign w:val="superscript"/>
        </w:rPr>
        <w:t xml:space="preserve"> 1b</w:t>
      </w:r>
      <w:r w:rsidRPr="00B0391C">
        <w:rPr>
          <w:rFonts w:ascii="Times New Roman" w:hAnsi="Times New Roman" w:cs="Times New Roman"/>
          <w:b/>
          <w:bCs/>
        </w:rPr>
        <w:t xml:space="preserve">, </w:t>
      </w:r>
      <w:r>
        <w:rPr>
          <w:rFonts w:ascii="Times New Roman" w:hAnsi="Times New Roman" w:cs="Times New Roman"/>
          <w:b/>
          <w:bCs/>
        </w:rPr>
        <w:t>&amp; Hassan I.O.</w:t>
      </w:r>
      <w:r>
        <w:rPr>
          <w:rFonts w:ascii="Times New Roman" w:hAnsi="Times New Roman" w:cs="Times New Roman"/>
          <w:b/>
          <w:bCs/>
          <w:vertAlign w:val="superscript"/>
        </w:rPr>
        <w:t>2a</w:t>
      </w:r>
      <w:bookmarkEnd w:id="2"/>
    </w:p>
    <w:p w:rsidR="00C3313A" w:rsidRPr="00DA3FA3" w:rsidRDefault="00C3313A" w:rsidP="00C3313A">
      <w:pPr>
        <w:spacing w:after="0" w:line="240" w:lineRule="auto"/>
        <w:jc w:val="center"/>
        <w:rPr>
          <w:rFonts w:ascii="Times New Roman" w:hAnsi="Times New Roman" w:cs="Times New Roman"/>
        </w:rPr>
      </w:pPr>
      <w:r w:rsidRPr="00DA3FA3">
        <w:rPr>
          <w:rFonts w:ascii="Times New Roman" w:hAnsi="Times New Roman" w:cs="Times New Roman"/>
          <w:vertAlign w:val="superscript"/>
        </w:rPr>
        <w:t xml:space="preserve"> 1</w:t>
      </w:r>
      <w:r>
        <w:rPr>
          <w:rFonts w:ascii="Times New Roman" w:hAnsi="Times New Roman" w:cs="Times New Roman"/>
        </w:rPr>
        <w:t xml:space="preserve">Department of Building, </w:t>
      </w:r>
      <w:r w:rsidRPr="00DA3FA3">
        <w:rPr>
          <w:rFonts w:ascii="Times New Roman" w:hAnsi="Times New Roman" w:cs="Times New Roman"/>
        </w:rPr>
        <w:t>Federal University of Technology, Minna, Nigeria.</w:t>
      </w:r>
    </w:p>
    <w:p w:rsidR="00C3313A" w:rsidRDefault="00C3313A" w:rsidP="00C3313A">
      <w:pPr>
        <w:spacing w:after="0" w:line="240" w:lineRule="auto"/>
        <w:jc w:val="center"/>
        <w:rPr>
          <w:rFonts w:ascii="Times New Roman" w:hAnsi="Times New Roman" w:cs="Times New Roman"/>
        </w:rPr>
      </w:pPr>
      <w:r>
        <w:rPr>
          <w:rFonts w:ascii="Times New Roman" w:hAnsi="Times New Roman" w:cs="Times New Roman"/>
        </w:rPr>
        <w:t>2Department of Building, Federal University, Lafia, Lafia, Nigeria.</w:t>
      </w:r>
    </w:p>
    <w:p w:rsidR="00C3313A" w:rsidRDefault="00C3313A" w:rsidP="00C3313A">
      <w:pPr>
        <w:spacing w:after="0" w:line="240" w:lineRule="auto"/>
        <w:jc w:val="center"/>
        <w:rPr>
          <w:rFonts w:ascii="Times New Roman" w:hAnsi="Times New Roman" w:cs="Times New Roman"/>
        </w:rPr>
      </w:pPr>
      <w:hyperlink r:id="rId5" w:history="1">
        <w:r w:rsidRPr="00435F1A">
          <w:rPr>
            <w:rStyle w:val="Hyperlink"/>
          </w:rPr>
          <w:t>abekuderi@gmail.com</w:t>
        </w:r>
      </w:hyperlink>
      <w:r>
        <w:rPr>
          <w:rFonts w:ascii="Times New Roman" w:hAnsi="Times New Roman" w:cs="Times New Roman"/>
        </w:rPr>
        <w:t xml:space="preserve">, </w:t>
      </w:r>
      <w:hyperlink r:id="rId6" w:history="1">
        <w:r w:rsidRPr="00435F1A">
          <w:rPr>
            <w:rStyle w:val="Hyperlink"/>
          </w:rPr>
          <w:t>babatunde@futminna.edu.ng</w:t>
        </w:r>
      </w:hyperlink>
      <w:r>
        <w:rPr>
          <w:rFonts w:ascii="Times New Roman" w:hAnsi="Times New Roman" w:cs="Times New Roman"/>
        </w:rPr>
        <w:t xml:space="preserve">, </w:t>
      </w:r>
      <w:hyperlink r:id="rId7" w:history="1">
        <w:r w:rsidRPr="00435F1A">
          <w:rPr>
            <w:rStyle w:val="Hyperlink"/>
          </w:rPr>
          <w:t>apehjoe@futminna.edu.ng</w:t>
        </w:r>
      </w:hyperlink>
      <w:r>
        <w:rPr>
          <w:rFonts w:ascii="Times New Roman" w:hAnsi="Times New Roman" w:cs="Times New Roman"/>
        </w:rPr>
        <w:t xml:space="preserve">, </w:t>
      </w:r>
      <w:hyperlink r:id="rId8" w:history="1">
        <w:r w:rsidRPr="00177770">
          <w:rPr>
            <w:rStyle w:val="Hyperlink"/>
          </w:rPr>
          <w:t>Ibrahim.hassan270@gmail.com</w:t>
        </w:r>
      </w:hyperlink>
      <w:r>
        <w:rPr>
          <w:rFonts w:ascii="Times New Roman" w:hAnsi="Times New Roman" w:cs="Times New Roman"/>
        </w:rPr>
        <w:t xml:space="preserve"> </w:t>
      </w:r>
    </w:p>
    <w:p w:rsidR="00C3313A" w:rsidRPr="00DA3FA3" w:rsidRDefault="00C3313A" w:rsidP="00C3313A">
      <w:pPr>
        <w:spacing w:after="0" w:line="240" w:lineRule="auto"/>
        <w:jc w:val="center"/>
        <w:rPr>
          <w:rFonts w:ascii="Times New Roman" w:hAnsi="Times New Roman" w:cs="Times New Roman"/>
        </w:rPr>
      </w:pPr>
      <w:r>
        <w:rPr>
          <w:rFonts w:ascii="Times New Roman" w:hAnsi="Times New Roman" w:cs="Times New Roman"/>
        </w:rPr>
        <w:t>Corresponding e</w:t>
      </w:r>
      <w:r w:rsidRPr="00DA3FA3">
        <w:rPr>
          <w:rFonts w:ascii="Times New Roman" w:hAnsi="Times New Roman" w:cs="Times New Roman"/>
        </w:rPr>
        <w:t xml:space="preserve">mail: </w:t>
      </w:r>
      <w:hyperlink r:id="rId9" w:history="1">
        <w:r w:rsidRPr="00DA3FA3">
          <w:rPr>
            <w:rStyle w:val="Hyperlink"/>
          </w:rPr>
          <w:t>abekuderi@gmail.com</w:t>
        </w:r>
      </w:hyperlink>
    </w:p>
    <w:p w:rsidR="00C3313A" w:rsidRPr="00680F01" w:rsidRDefault="00C3313A" w:rsidP="00C3313A">
      <w:pPr>
        <w:spacing w:after="0"/>
        <w:jc w:val="both"/>
        <w:rPr>
          <w:rFonts w:ascii="Times New Roman" w:hAnsi="Times New Roman" w:cs="Times New Roman"/>
          <w:b/>
          <w:bCs/>
          <w:i/>
        </w:rPr>
      </w:pPr>
      <w:r w:rsidRPr="00680F01">
        <w:rPr>
          <w:rFonts w:ascii="Times New Roman" w:hAnsi="Times New Roman" w:cs="Times New Roman"/>
          <w:b/>
          <w:bCs/>
          <w:i/>
        </w:rPr>
        <w:t>Abstract</w:t>
      </w:r>
    </w:p>
    <w:p w:rsidR="00C3313A" w:rsidRPr="00756302" w:rsidRDefault="00C3313A" w:rsidP="00C3313A">
      <w:pPr>
        <w:jc w:val="both"/>
        <w:rPr>
          <w:rFonts w:ascii="Times New Roman" w:hAnsi="Times New Roman" w:cs="Times New Roman"/>
          <w:i/>
        </w:rPr>
      </w:pPr>
      <w:bookmarkStart w:id="3" w:name="_Hlk125398820"/>
      <w:r w:rsidRPr="00756302">
        <w:rPr>
          <w:rFonts w:ascii="Times New Roman" w:hAnsi="Times New Roman" w:cs="Times New Roman"/>
          <w:i/>
        </w:rPr>
        <w:t>One of the measures taking during COVID-19 Pandemic was to avoid crowded places like markets, places of worships and others. The living environment of many of the low-income group of the Society is generally noted for been crowdy, un-hygienic and hence are avenue for ease spread of diseases during epidemic/pandemic. This therefore necessitate further research works towards sustainable low-cost houses using eco-friendly binders. This is coupled with the challenge of high carbon – dioxide (CO</w:t>
      </w:r>
      <w:r w:rsidRPr="00756302">
        <w:rPr>
          <w:rFonts w:ascii="Times New Roman" w:hAnsi="Times New Roman" w:cs="Times New Roman"/>
          <w:i/>
          <w:vertAlign w:val="subscript"/>
        </w:rPr>
        <w:t>2</w:t>
      </w:r>
      <w:r w:rsidRPr="00756302">
        <w:rPr>
          <w:rFonts w:ascii="Times New Roman" w:hAnsi="Times New Roman" w:cs="Times New Roman"/>
          <w:i/>
        </w:rPr>
        <w:t>) emission, energy consumption and environmental degradation associated with Portland cement (PC) production. Recent efforts at the utilization of Agricultural wastes (rice husk ash (RHA); millet husk ash (MHA); sorghum husk ash (SHA), etc.) in combination with calcium carbide waste (CCW) for green concrete development gave reports of slow hydration and strength development. Hence the need for developing methods of improving the performance of the eco-friendly binders for which this study is one. This research examines the combination of FHA and CCW (agro - industrial wastes) with the incorporation of nanotechnology for improved hydration and strength enhancement. The study adopted a qualitative approach where Fonio husk obtained from Jaba Local Government Area of Kaduna State was incinerated using the locally fabricated incinerator in the Concrete Laboratory of the Department of Building, Federal University of Technology, Minna. Calcium Carbide waste obtained from Auto-mechanic village in Keteren Gwari area of Minna was oven-dried and calcined too and then pulverised. The FHA and CCW samples were analysed using an X-ray florescent machine to ascertain their chemical composition and further subjected to cement - based tests (i.e., setting time, consistency, soundness and strength tests). Trial combinations of FHA/CCW at 55/45, 50/50 and 45/55 was used as alternative binder in mortar mixes with the cast mortar cubes cured and crushed for compressive strength at 3, 7, 14 and 28 days.  Data presented using tables were analysed for an informed conclusion on the performance of FHA/CCW binder – based mortar.</w:t>
      </w:r>
    </w:p>
    <w:bookmarkEnd w:id="3"/>
    <w:p w:rsidR="00C3313A" w:rsidRPr="00FE1743" w:rsidRDefault="00C3313A" w:rsidP="00C3313A">
      <w:pPr>
        <w:jc w:val="both"/>
        <w:rPr>
          <w:rFonts w:ascii="Times New Roman" w:hAnsi="Times New Roman" w:cs="Times New Roman"/>
          <w:i/>
        </w:rPr>
      </w:pPr>
      <w:r w:rsidRPr="00680F01">
        <w:rPr>
          <w:rFonts w:ascii="Times New Roman" w:hAnsi="Times New Roman" w:cs="Times New Roman"/>
          <w:b/>
          <w:bCs/>
          <w:i/>
        </w:rPr>
        <w:t>Key words:</w:t>
      </w:r>
      <w:r w:rsidRPr="00680F01">
        <w:rPr>
          <w:rFonts w:ascii="Times New Roman" w:hAnsi="Times New Roman" w:cs="Times New Roman"/>
          <w:i/>
        </w:rPr>
        <w:t xml:space="preserve"> Nano – silica particles (NSP), Fonio Husk Ash (FHA), Calcium Carbide Waste (CCW), eco – friendly binders, green concrete. </w:t>
      </w:r>
    </w:p>
    <w:p w:rsidR="00C3313A" w:rsidRPr="009C2A72" w:rsidRDefault="00C3313A" w:rsidP="00C3313A">
      <w:pPr>
        <w:pStyle w:val="Heading1"/>
      </w:pPr>
      <w:r w:rsidRPr="009C2A72">
        <w:t>1</w:t>
      </w:r>
      <w:r w:rsidRPr="009C2A72">
        <w:tab/>
        <w:t>Introduction</w:t>
      </w:r>
    </w:p>
    <w:p w:rsidR="00C3313A" w:rsidRDefault="00C3313A" w:rsidP="00C3313A">
      <w:pPr>
        <w:spacing w:after="0" w:line="240" w:lineRule="auto"/>
        <w:jc w:val="both"/>
        <w:rPr>
          <w:rFonts w:ascii="Times New Roman" w:hAnsi="Times New Roman" w:cs="Times New Roman"/>
        </w:rPr>
      </w:pPr>
      <w:r>
        <w:rPr>
          <w:rFonts w:ascii="Times New Roman" w:hAnsi="Times New Roman" w:cs="Times New Roman"/>
        </w:rPr>
        <w:t xml:space="preserve">The COVID-19 experience world-over necessitates the need to discourage living in crowdy and un-healthy environments with the poor and low-income groups of the society noted to live generally in very crowdy and clustered areas with little or no provision at all for toilets and proper hygiene due to the ever-increasing high cost of construction. In a report by the </w:t>
      </w:r>
      <w:r w:rsidRPr="00C73B4C">
        <w:rPr>
          <w:rFonts w:ascii="Times New Roman" w:hAnsi="Times New Roman" w:cs="Times New Roman"/>
        </w:rPr>
        <w:t xml:space="preserve">Nigeria Centre for Disease Control (NCDC </w:t>
      </w:r>
      <w:r>
        <w:rPr>
          <w:rFonts w:ascii="Times New Roman" w:hAnsi="Times New Roman" w:cs="Times New Roman"/>
        </w:rPr>
        <w:t xml:space="preserve">on the recent outbreak of Diphtheria, </w:t>
      </w:r>
      <w:r w:rsidRPr="00C73B4C">
        <w:rPr>
          <w:rFonts w:ascii="Times New Roman" w:hAnsi="Times New Roman" w:cs="Times New Roman"/>
        </w:rPr>
        <w:t>people who live in a crowded environment, in areas with poor sanitation and healthcare workers</w:t>
      </w:r>
      <w:r>
        <w:rPr>
          <w:rFonts w:ascii="Times New Roman" w:hAnsi="Times New Roman" w:cs="Times New Roman"/>
        </w:rPr>
        <w:t xml:space="preserve"> are the most susceptible to be infected (Premium Times, 25</w:t>
      </w:r>
      <w:r w:rsidRPr="00220E30">
        <w:rPr>
          <w:rFonts w:ascii="Times New Roman" w:hAnsi="Times New Roman" w:cs="Times New Roman"/>
          <w:vertAlign w:val="superscript"/>
        </w:rPr>
        <w:t>th</w:t>
      </w:r>
      <w:r>
        <w:rPr>
          <w:rFonts w:ascii="Times New Roman" w:hAnsi="Times New Roman" w:cs="Times New Roman"/>
        </w:rPr>
        <w:t xml:space="preserve"> Jan. 2023)</w:t>
      </w:r>
      <w:r w:rsidRPr="00C73B4C">
        <w:rPr>
          <w:rFonts w:ascii="Times New Roman" w:hAnsi="Times New Roman" w:cs="Times New Roman"/>
        </w:rPr>
        <w:t>.</w:t>
      </w:r>
      <w:r>
        <w:rPr>
          <w:rFonts w:ascii="Times New Roman" w:hAnsi="Times New Roman" w:cs="Times New Roman"/>
        </w:rPr>
        <w:t xml:space="preserve"> This implies research sustainable low-cost building to house the rural mass using eco-friendly binders has to be a continuous thing. </w:t>
      </w:r>
    </w:p>
    <w:p w:rsidR="00C3313A" w:rsidRDefault="00C3313A" w:rsidP="00C3313A">
      <w:pPr>
        <w:spacing w:after="0" w:line="240" w:lineRule="auto"/>
        <w:jc w:val="both"/>
        <w:rPr>
          <w:rFonts w:ascii="Times New Roman" w:hAnsi="Times New Roman" w:cs="Times New Roman"/>
        </w:rPr>
      </w:pPr>
      <w:r w:rsidRPr="00EB0FC2">
        <w:rPr>
          <w:rFonts w:ascii="Times New Roman" w:hAnsi="Times New Roman" w:cs="Times New Roman"/>
        </w:rPr>
        <w:t>Portland Cement (PC) known to be the major binding material used in the co</w:t>
      </w:r>
      <w:r>
        <w:rPr>
          <w:rFonts w:ascii="Times New Roman" w:hAnsi="Times New Roman" w:cs="Times New Roman"/>
        </w:rPr>
        <w:t xml:space="preserve">nstruction industry is poised with lots of challenges such as: </w:t>
      </w:r>
      <w:r w:rsidRPr="00EB0FC2">
        <w:rPr>
          <w:rFonts w:ascii="Times New Roman" w:hAnsi="Times New Roman" w:cs="Times New Roman"/>
        </w:rPr>
        <w:t>the production of involves a lot of energy consumption</w:t>
      </w:r>
      <w:r>
        <w:rPr>
          <w:rFonts w:ascii="Times New Roman" w:hAnsi="Times New Roman" w:cs="Times New Roman"/>
        </w:rPr>
        <w:t>;</w:t>
      </w:r>
      <w:r w:rsidRPr="00EB0FC2">
        <w:rPr>
          <w:rFonts w:ascii="Times New Roman" w:hAnsi="Times New Roman" w:cs="Times New Roman"/>
        </w:rPr>
        <w:t xml:space="preserve"> has be</w:t>
      </w:r>
      <w:r>
        <w:rPr>
          <w:rFonts w:ascii="Times New Roman" w:hAnsi="Times New Roman" w:cs="Times New Roman"/>
        </w:rPr>
        <w:t>en advocated to contribute above</w:t>
      </w:r>
      <w:r w:rsidRPr="00EB0FC2">
        <w:rPr>
          <w:rFonts w:ascii="Times New Roman" w:hAnsi="Times New Roman" w:cs="Times New Roman"/>
        </w:rPr>
        <w:t xml:space="preserve"> 5% of the total global anthropogenic carbon dioxide (CO</w:t>
      </w:r>
      <w:r w:rsidRPr="00420E15">
        <w:rPr>
          <w:rFonts w:ascii="Times New Roman" w:hAnsi="Times New Roman" w:cs="Times New Roman"/>
          <w:vertAlign w:val="subscript"/>
        </w:rPr>
        <w:t>2</w:t>
      </w:r>
      <w:r w:rsidRPr="00EB0FC2">
        <w:rPr>
          <w:rFonts w:ascii="Times New Roman" w:hAnsi="Times New Roman" w:cs="Times New Roman"/>
        </w:rPr>
        <w:t xml:space="preserve">) emission (Natapong </w:t>
      </w:r>
      <w:r w:rsidRPr="00343F1D">
        <w:rPr>
          <w:rFonts w:ascii="Times New Roman" w:hAnsi="Times New Roman" w:cs="Times New Roman"/>
          <w:i/>
        </w:rPr>
        <w:t>et al</w:t>
      </w:r>
      <w:r w:rsidRPr="00EB0FC2">
        <w:rPr>
          <w:rFonts w:ascii="Times New Roman" w:hAnsi="Times New Roman" w:cs="Times New Roman"/>
        </w:rPr>
        <w:t xml:space="preserve">., </w:t>
      </w:r>
      <w:r w:rsidRPr="00EB0FC2">
        <w:rPr>
          <w:rFonts w:ascii="Times New Roman" w:hAnsi="Times New Roman" w:cs="Times New Roman"/>
        </w:rPr>
        <w:lastRenderedPageBreak/>
        <w:t>2010)</w:t>
      </w:r>
      <w:r>
        <w:rPr>
          <w:rFonts w:ascii="Times New Roman" w:hAnsi="Times New Roman" w:cs="Times New Roman"/>
        </w:rPr>
        <w:t>;</w:t>
      </w:r>
      <w:r>
        <w:rPr>
          <w:rFonts w:ascii="Times New Roman" w:hAnsi="Times New Roman" w:cs="Times New Roman"/>
          <w:b/>
        </w:rPr>
        <w:t xml:space="preserve"> </w:t>
      </w:r>
      <w:r>
        <w:rPr>
          <w:rFonts w:ascii="Times New Roman" w:hAnsi="Times New Roman" w:cs="Times New Roman"/>
        </w:rPr>
        <w:t>t</w:t>
      </w:r>
      <w:r w:rsidRPr="00EB0FC2">
        <w:rPr>
          <w:rFonts w:ascii="Times New Roman" w:hAnsi="Times New Roman" w:cs="Times New Roman"/>
        </w:rPr>
        <w:t>he challenge of climate change due to global warming (greenhouse gas</w:t>
      </w:r>
      <w:r>
        <w:rPr>
          <w:rFonts w:ascii="Times New Roman" w:hAnsi="Times New Roman" w:cs="Times New Roman"/>
        </w:rPr>
        <w:t>, GHG)</w:t>
      </w:r>
      <w:r w:rsidRPr="00EB0FC2">
        <w:rPr>
          <w:rFonts w:ascii="Times New Roman" w:hAnsi="Times New Roman" w:cs="Times New Roman"/>
        </w:rPr>
        <w:t>) which results from (CO</w:t>
      </w:r>
      <w:r w:rsidRPr="00420E15">
        <w:rPr>
          <w:rFonts w:ascii="Times New Roman" w:hAnsi="Times New Roman" w:cs="Times New Roman"/>
          <w:vertAlign w:val="subscript"/>
        </w:rPr>
        <w:t>2</w:t>
      </w:r>
      <w:r w:rsidRPr="00EB0FC2">
        <w:rPr>
          <w:rFonts w:ascii="Times New Roman" w:hAnsi="Times New Roman" w:cs="Times New Roman"/>
        </w:rPr>
        <w:t xml:space="preserve">) emission into the atmosphere is </w:t>
      </w:r>
      <w:r>
        <w:rPr>
          <w:rFonts w:ascii="Times New Roman" w:hAnsi="Times New Roman" w:cs="Times New Roman"/>
        </w:rPr>
        <w:t xml:space="preserve">also </w:t>
      </w:r>
      <w:r w:rsidRPr="00EB0FC2">
        <w:rPr>
          <w:rFonts w:ascii="Times New Roman" w:hAnsi="Times New Roman" w:cs="Times New Roman"/>
        </w:rPr>
        <w:t>a major problem. The impact of these emissions on the environment has caused many to focus on CO</w:t>
      </w:r>
      <w:r w:rsidRPr="00420E15">
        <w:rPr>
          <w:rFonts w:ascii="Times New Roman" w:hAnsi="Times New Roman" w:cs="Times New Roman"/>
          <w:vertAlign w:val="subscript"/>
        </w:rPr>
        <w:t>2</w:t>
      </w:r>
      <w:r w:rsidRPr="00EB0FC2">
        <w:rPr>
          <w:rFonts w:ascii="Times New Roman" w:hAnsi="Times New Roman" w:cs="Times New Roman"/>
        </w:rPr>
        <w:t xml:space="preserve"> emissions as the most critical environmental impact indicator (Natapong </w:t>
      </w:r>
      <w:r w:rsidRPr="00343F1D">
        <w:rPr>
          <w:rFonts w:ascii="Times New Roman" w:hAnsi="Times New Roman" w:cs="Times New Roman"/>
          <w:i/>
        </w:rPr>
        <w:t>et al</w:t>
      </w:r>
      <w:r w:rsidRPr="00EB0FC2">
        <w:rPr>
          <w:rFonts w:ascii="Times New Roman" w:hAnsi="Times New Roman" w:cs="Times New Roman"/>
        </w:rPr>
        <w:t>., 2010).</w:t>
      </w:r>
      <w:r>
        <w:rPr>
          <w:rFonts w:ascii="Times New Roman" w:hAnsi="Times New Roman" w:cs="Times New Roman"/>
        </w:rPr>
        <w:t xml:space="preserve"> </w:t>
      </w:r>
      <w:r w:rsidRPr="00EB0FC2">
        <w:rPr>
          <w:rFonts w:ascii="Times New Roman" w:hAnsi="Times New Roman" w:cs="Times New Roman"/>
        </w:rPr>
        <w:t>Cement manufact</w:t>
      </w:r>
      <w:r>
        <w:rPr>
          <w:rFonts w:ascii="Times New Roman" w:hAnsi="Times New Roman" w:cs="Times New Roman"/>
        </w:rPr>
        <w:t>ure contributes GHG</w:t>
      </w:r>
      <w:r w:rsidRPr="00EB0FC2">
        <w:rPr>
          <w:rFonts w:ascii="Times New Roman" w:hAnsi="Times New Roman" w:cs="Times New Roman"/>
        </w:rPr>
        <w:t xml:space="preserve"> both directly through the production of </w:t>
      </w:r>
      <w:r>
        <w:rPr>
          <w:rFonts w:ascii="Times New Roman" w:hAnsi="Times New Roman" w:cs="Times New Roman"/>
        </w:rPr>
        <w:t>CO</w:t>
      </w:r>
      <w:r w:rsidRPr="00220E30">
        <w:rPr>
          <w:rFonts w:ascii="Times New Roman" w:hAnsi="Times New Roman" w:cs="Times New Roman"/>
          <w:vertAlign w:val="subscript"/>
        </w:rPr>
        <w:t>2</w:t>
      </w:r>
      <w:r w:rsidRPr="00EB0FC2">
        <w:rPr>
          <w:rFonts w:ascii="Times New Roman" w:hAnsi="Times New Roman" w:cs="Times New Roman"/>
        </w:rPr>
        <w:t xml:space="preserve"> when calcium carbonate </w:t>
      </w:r>
      <w:r>
        <w:rPr>
          <w:rFonts w:ascii="Times New Roman" w:hAnsi="Times New Roman" w:cs="Times New Roman"/>
        </w:rPr>
        <w:t>(CaCO</w:t>
      </w:r>
      <w:r w:rsidRPr="00220E30">
        <w:rPr>
          <w:rFonts w:ascii="Times New Roman" w:hAnsi="Times New Roman" w:cs="Times New Roman"/>
          <w:vertAlign w:val="subscript"/>
        </w:rPr>
        <w:t>3</w:t>
      </w:r>
      <w:r>
        <w:rPr>
          <w:rFonts w:ascii="Times New Roman" w:hAnsi="Times New Roman" w:cs="Times New Roman"/>
        </w:rPr>
        <w:t xml:space="preserve">) </w:t>
      </w:r>
      <w:r w:rsidRPr="00EB0FC2">
        <w:rPr>
          <w:rFonts w:ascii="Times New Roman" w:hAnsi="Times New Roman" w:cs="Times New Roman"/>
        </w:rPr>
        <w:t xml:space="preserve">is thermally decomposed, producing lime </w:t>
      </w:r>
      <w:r>
        <w:rPr>
          <w:rFonts w:ascii="Times New Roman" w:hAnsi="Times New Roman" w:cs="Times New Roman"/>
        </w:rPr>
        <w:t xml:space="preserve">(CaO) </w:t>
      </w:r>
      <w:r w:rsidRPr="00EB0FC2">
        <w:rPr>
          <w:rFonts w:ascii="Times New Roman" w:hAnsi="Times New Roman" w:cs="Times New Roman"/>
        </w:rPr>
        <w:t xml:space="preserve">and </w:t>
      </w:r>
      <w:r>
        <w:rPr>
          <w:rFonts w:ascii="Times New Roman" w:hAnsi="Times New Roman" w:cs="Times New Roman"/>
        </w:rPr>
        <w:t>CO</w:t>
      </w:r>
      <w:r w:rsidRPr="00220E30">
        <w:rPr>
          <w:rFonts w:ascii="Times New Roman" w:hAnsi="Times New Roman" w:cs="Times New Roman"/>
          <w:vertAlign w:val="subscript"/>
        </w:rPr>
        <w:t>2</w:t>
      </w:r>
      <w:r>
        <w:rPr>
          <w:rFonts w:ascii="Times New Roman" w:hAnsi="Times New Roman" w:cs="Times New Roman"/>
        </w:rPr>
        <w:t>;</w:t>
      </w:r>
      <w:r w:rsidRPr="00EB0FC2">
        <w:rPr>
          <w:rFonts w:ascii="Times New Roman" w:hAnsi="Times New Roman" w:cs="Times New Roman"/>
        </w:rPr>
        <w:t xml:space="preserve"> and also</w:t>
      </w:r>
      <w:r>
        <w:rPr>
          <w:rFonts w:ascii="Times New Roman" w:hAnsi="Times New Roman" w:cs="Times New Roman"/>
        </w:rPr>
        <w:t>,</w:t>
      </w:r>
      <w:r w:rsidRPr="00EB0FC2">
        <w:rPr>
          <w:rFonts w:ascii="Times New Roman" w:hAnsi="Times New Roman" w:cs="Times New Roman"/>
        </w:rPr>
        <w:t xml:space="preserve"> through the use of energy, particularly from the combustion of fossil fuels (Environmental Impact Assessment EIA, 2011).</w:t>
      </w:r>
    </w:p>
    <w:p w:rsidR="00C3313A" w:rsidRPr="00EB0FC2" w:rsidRDefault="00C3313A" w:rsidP="00C3313A">
      <w:pPr>
        <w:spacing w:after="0" w:line="240" w:lineRule="auto"/>
        <w:jc w:val="both"/>
        <w:rPr>
          <w:rFonts w:ascii="Times New Roman" w:hAnsi="Times New Roman" w:cs="Times New Roman"/>
        </w:rPr>
      </w:pPr>
    </w:p>
    <w:p w:rsidR="00C3313A" w:rsidRDefault="00C3313A" w:rsidP="00C3313A">
      <w:pPr>
        <w:spacing w:after="0" w:line="240" w:lineRule="auto"/>
        <w:jc w:val="both"/>
        <w:rPr>
          <w:rFonts w:ascii="Times New Roman" w:hAnsi="Times New Roman" w:cs="Times New Roman"/>
        </w:rPr>
      </w:pPr>
      <w:r w:rsidRPr="00EB0FC2">
        <w:rPr>
          <w:rFonts w:ascii="Times New Roman" w:hAnsi="Times New Roman" w:cs="Times New Roman"/>
        </w:rPr>
        <w:t>Gupta (2014) posits that there has been a lot of efforts made towards the reduction of the CO</w:t>
      </w:r>
      <w:r w:rsidRPr="00420E15">
        <w:rPr>
          <w:rFonts w:ascii="Times New Roman" w:hAnsi="Times New Roman" w:cs="Times New Roman"/>
          <w:vertAlign w:val="subscript"/>
        </w:rPr>
        <w:t>2</w:t>
      </w:r>
      <w:r w:rsidRPr="00EB0FC2">
        <w:rPr>
          <w:rFonts w:ascii="Times New Roman" w:hAnsi="Times New Roman" w:cs="Times New Roman"/>
        </w:rPr>
        <w:t xml:space="preserve"> emission from concrete primarily through the use of lower amounts of cement and higher amount of supplementary cementitious material (SCM). This will translate into a</w:t>
      </w:r>
      <w:r>
        <w:rPr>
          <w:rFonts w:ascii="Times New Roman" w:hAnsi="Times New Roman" w:cs="Times New Roman"/>
        </w:rPr>
        <w:t xml:space="preserve"> reduction in the GHG</w:t>
      </w:r>
      <w:r w:rsidRPr="00EB0FC2">
        <w:rPr>
          <w:rFonts w:ascii="Times New Roman" w:hAnsi="Times New Roman" w:cs="Times New Roman"/>
        </w:rPr>
        <w:t xml:space="preserve"> emission thereby giving rise to a safer environment. Gupta </w:t>
      </w:r>
      <w:r>
        <w:rPr>
          <w:rFonts w:ascii="Times New Roman" w:hAnsi="Times New Roman" w:cs="Times New Roman"/>
        </w:rPr>
        <w:t xml:space="preserve">(2014) thereby </w:t>
      </w:r>
      <w:r w:rsidRPr="00EB0FC2">
        <w:rPr>
          <w:rFonts w:ascii="Times New Roman" w:hAnsi="Times New Roman" w:cs="Times New Roman"/>
        </w:rPr>
        <w:t>concludes that green materials are mostly recycled, reusable or by-products and wastes which are environmentally friendly.</w:t>
      </w:r>
      <w:r>
        <w:rPr>
          <w:rFonts w:ascii="Times New Roman" w:hAnsi="Times New Roman" w:cs="Times New Roman"/>
        </w:rPr>
        <w:t xml:space="preserve"> </w:t>
      </w:r>
      <w:r w:rsidRPr="00EB0FC2">
        <w:rPr>
          <w:rFonts w:ascii="Times New Roman" w:hAnsi="Times New Roman" w:cs="Times New Roman"/>
        </w:rPr>
        <w:t>In agreement with the above position, Saurabh (2016) asserts that green concrete is eco-friendly and saves the environment by using waste products generated by industries. Saurabh</w:t>
      </w:r>
      <w:r>
        <w:rPr>
          <w:rFonts w:ascii="Times New Roman" w:hAnsi="Times New Roman" w:cs="Times New Roman"/>
        </w:rPr>
        <w:t xml:space="preserve"> (2016)</w:t>
      </w:r>
      <w:r w:rsidRPr="00EB0FC2">
        <w:rPr>
          <w:rFonts w:ascii="Times New Roman" w:hAnsi="Times New Roman" w:cs="Times New Roman"/>
        </w:rPr>
        <w:t xml:space="preserve"> added that the use of green concrete helps in saving energy, emissions, waste water and it also leads to a cheaper concrete material.</w:t>
      </w:r>
      <w:r>
        <w:rPr>
          <w:rFonts w:ascii="Times New Roman" w:hAnsi="Times New Roman" w:cs="Times New Roman"/>
        </w:rPr>
        <w:t xml:space="preserve"> </w:t>
      </w:r>
      <w:r w:rsidRPr="00EB0FC2">
        <w:rPr>
          <w:rFonts w:ascii="Times New Roman" w:hAnsi="Times New Roman" w:cs="Times New Roman"/>
        </w:rPr>
        <w:t xml:space="preserve">Jagadish </w:t>
      </w:r>
      <w:r w:rsidRPr="00343F1D">
        <w:rPr>
          <w:rFonts w:ascii="Times New Roman" w:hAnsi="Times New Roman" w:cs="Times New Roman"/>
          <w:i/>
        </w:rPr>
        <w:t>et al</w:t>
      </w:r>
      <w:r w:rsidRPr="00EB0FC2">
        <w:rPr>
          <w:rFonts w:ascii="Times New Roman" w:hAnsi="Times New Roman" w:cs="Times New Roman"/>
        </w:rPr>
        <w:t>., (2015) also asserts that a large number of industries produce waste materials which need to be either disposed</w:t>
      </w:r>
      <w:r>
        <w:rPr>
          <w:rFonts w:ascii="Times New Roman" w:hAnsi="Times New Roman" w:cs="Times New Roman"/>
        </w:rPr>
        <w:t>-</w:t>
      </w:r>
      <w:r w:rsidRPr="00EB0FC2">
        <w:rPr>
          <w:rFonts w:ascii="Times New Roman" w:hAnsi="Times New Roman" w:cs="Times New Roman"/>
        </w:rPr>
        <w:t>off or utilized for some other purposes. In most cases, disposal of these wastes usually pose</w:t>
      </w:r>
      <w:r>
        <w:rPr>
          <w:rFonts w:ascii="Times New Roman" w:hAnsi="Times New Roman" w:cs="Times New Roman"/>
        </w:rPr>
        <w:t>s</w:t>
      </w:r>
      <w:r w:rsidRPr="00EB0FC2">
        <w:rPr>
          <w:rFonts w:ascii="Times New Roman" w:hAnsi="Times New Roman" w:cs="Times New Roman"/>
        </w:rPr>
        <w:t xml:space="preserve"> major problems where in some cases large chunks of land are usually rendered useless or unusable due to disposal of such wastes.</w:t>
      </w:r>
      <w:r>
        <w:rPr>
          <w:rFonts w:ascii="Times New Roman" w:hAnsi="Times New Roman" w:cs="Times New Roman"/>
        </w:rPr>
        <w:t xml:space="preserve"> </w:t>
      </w:r>
      <w:r w:rsidRPr="00EB0FC2">
        <w:rPr>
          <w:rFonts w:ascii="Times New Roman" w:hAnsi="Times New Roman" w:cs="Times New Roman"/>
        </w:rPr>
        <w:t>Nigeria being an agrarian society has plenty of post-harvest agro</w:t>
      </w:r>
      <w:r>
        <w:rPr>
          <w:rFonts w:ascii="Times New Roman" w:hAnsi="Times New Roman" w:cs="Times New Roman"/>
        </w:rPr>
        <w:noBreakHyphen/>
      </w:r>
      <w:r w:rsidRPr="00EB0FC2">
        <w:rPr>
          <w:rFonts w:ascii="Times New Roman" w:hAnsi="Times New Roman" w:cs="Times New Roman"/>
        </w:rPr>
        <w:t>wastes, while som</w:t>
      </w:r>
      <w:r>
        <w:rPr>
          <w:rFonts w:ascii="Times New Roman" w:hAnsi="Times New Roman" w:cs="Times New Roman"/>
        </w:rPr>
        <w:t>e industrial by-products abound,</w:t>
      </w:r>
      <w:r w:rsidRPr="00EB0FC2">
        <w:rPr>
          <w:rFonts w:ascii="Times New Roman" w:hAnsi="Times New Roman" w:cs="Times New Roman"/>
        </w:rPr>
        <w:t xml:space="preserve"> constituting a nuisance to the environment. These materials if well processed could serve as the requisite alternative green binder.</w:t>
      </w:r>
    </w:p>
    <w:p w:rsidR="00C3313A" w:rsidRPr="00EB0FC2" w:rsidRDefault="00C3313A" w:rsidP="00C3313A">
      <w:pPr>
        <w:spacing w:after="0" w:line="240" w:lineRule="auto"/>
        <w:jc w:val="both"/>
        <w:rPr>
          <w:rFonts w:ascii="Times New Roman" w:hAnsi="Times New Roman" w:cs="Times New Roman"/>
        </w:rPr>
      </w:pPr>
    </w:p>
    <w:p w:rsidR="00C3313A" w:rsidRDefault="00C3313A" w:rsidP="00C3313A">
      <w:pPr>
        <w:spacing w:after="0" w:line="240" w:lineRule="auto"/>
        <w:jc w:val="both"/>
        <w:rPr>
          <w:rFonts w:ascii="Times New Roman" w:hAnsi="Times New Roman" w:cs="Times New Roman"/>
        </w:rPr>
      </w:pPr>
      <w:r w:rsidRPr="00EB0FC2">
        <w:rPr>
          <w:rFonts w:ascii="Times New Roman" w:hAnsi="Times New Roman" w:cs="Times New Roman"/>
        </w:rPr>
        <w:t>Fonio also called “</w:t>
      </w:r>
      <w:r w:rsidRPr="00343F1D">
        <w:rPr>
          <w:rFonts w:ascii="Times New Roman" w:hAnsi="Times New Roman" w:cs="Times New Roman"/>
          <w:i/>
        </w:rPr>
        <w:t>digitarial exilis</w:t>
      </w:r>
      <w:r w:rsidRPr="00EB0FC2">
        <w:rPr>
          <w:rFonts w:ascii="Times New Roman" w:hAnsi="Times New Roman" w:cs="Times New Roman"/>
        </w:rPr>
        <w:t>” or “</w:t>
      </w:r>
      <w:r w:rsidRPr="00343F1D">
        <w:rPr>
          <w:rFonts w:ascii="Times New Roman" w:hAnsi="Times New Roman" w:cs="Times New Roman"/>
          <w:i/>
        </w:rPr>
        <w:t>digitarial eburua</w:t>
      </w:r>
      <w:r w:rsidRPr="00EB0FC2">
        <w:rPr>
          <w:rFonts w:ascii="Times New Roman" w:hAnsi="Times New Roman" w:cs="Times New Roman"/>
        </w:rPr>
        <w:t>” is known as “</w:t>
      </w:r>
      <w:r w:rsidRPr="00343F1D">
        <w:rPr>
          <w:rFonts w:ascii="Times New Roman" w:hAnsi="Times New Roman" w:cs="Times New Roman"/>
          <w:i/>
        </w:rPr>
        <w:t>Acha</w:t>
      </w:r>
      <w:r w:rsidRPr="00EB0FC2">
        <w:rPr>
          <w:rFonts w:ascii="Times New Roman" w:hAnsi="Times New Roman" w:cs="Times New Roman"/>
        </w:rPr>
        <w:t>” in Hausa language. The husk obtained from de-husking the grain is one of the agro</w:t>
      </w:r>
      <w:r>
        <w:rPr>
          <w:rFonts w:ascii="Times New Roman" w:hAnsi="Times New Roman" w:cs="Times New Roman"/>
        </w:rPr>
        <w:noBreakHyphen/>
      </w:r>
      <w:r w:rsidRPr="00EB0FC2">
        <w:rPr>
          <w:rFonts w:ascii="Times New Roman" w:hAnsi="Times New Roman" w:cs="Times New Roman"/>
        </w:rPr>
        <w:t>wastes that are generated an</w:t>
      </w:r>
      <w:r>
        <w:rPr>
          <w:rFonts w:ascii="Times New Roman" w:hAnsi="Times New Roman" w:cs="Times New Roman"/>
        </w:rPr>
        <w:t>nually. This study aims at using</w:t>
      </w:r>
      <w:r w:rsidRPr="00EB0FC2">
        <w:rPr>
          <w:rFonts w:ascii="Times New Roman" w:hAnsi="Times New Roman" w:cs="Times New Roman"/>
        </w:rPr>
        <w:t xml:space="preserve"> the ash o</w:t>
      </w:r>
      <w:r>
        <w:rPr>
          <w:rFonts w:ascii="Times New Roman" w:hAnsi="Times New Roman" w:cs="Times New Roman"/>
        </w:rPr>
        <w:t>btained from incinerati</w:t>
      </w:r>
      <w:r w:rsidRPr="00EB0FC2">
        <w:rPr>
          <w:rFonts w:ascii="Times New Roman" w:hAnsi="Times New Roman" w:cs="Times New Roman"/>
        </w:rPr>
        <w:t>n</w:t>
      </w:r>
      <w:r>
        <w:rPr>
          <w:rFonts w:ascii="Times New Roman" w:hAnsi="Times New Roman" w:cs="Times New Roman"/>
        </w:rPr>
        <w:t>g the F</w:t>
      </w:r>
      <w:r w:rsidRPr="00EB0FC2">
        <w:rPr>
          <w:rFonts w:ascii="Times New Roman" w:hAnsi="Times New Roman" w:cs="Times New Roman"/>
        </w:rPr>
        <w:t>onio husk in combination with Calcium Carbide Waste (CCW)</w:t>
      </w:r>
      <w:r>
        <w:rPr>
          <w:rFonts w:ascii="Times New Roman" w:hAnsi="Times New Roman" w:cs="Times New Roman"/>
        </w:rPr>
        <w:t xml:space="preserve"> - </w:t>
      </w:r>
      <w:r w:rsidRPr="00EB0FC2">
        <w:rPr>
          <w:rFonts w:ascii="Times New Roman" w:hAnsi="Times New Roman" w:cs="Times New Roman"/>
        </w:rPr>
        <w:t xml:space="preserve">a by-product of acetylene gas welding (an industrial waste) for utilization as a substitute for </w:t>
      </w:r>
      <w:r>
        <w:rPr>
          <w:rFonts w:ascii="Times New Roman" w:hAnsi="Times New Roman" w:cs="Times New Roman"/>
        </w:rPr>
        <w:t>PC</w:t>
      </w:r>
      <w:r w:rsidRPr="00EB0FC2">
        <w:rPr>
          <w:rFonts w:ascii="Times New Roman" w:hAnsi="Times New Roman" w:cs="Times New Roman"/>
        </w:rPr>
        <w:t xml:space="preserve"> in mortar. These two waste materials constitute environmental nuisance and hazards, because when they are not disposed</w:t>
      </w:r>
      <w:r>
        <w:rPr>
          <w:rFonts w:ascii="Times New Roman" w:hAnsi="Times New Roman" w:cs="Times New Roman"/>
        </w:rPr>
        <w:t>-</w:t>
      </w:r>
      <w:r w:rsidRPr="00EB0FC2">
        <w:rPr>
          <w:rFonts w:ascii="Times New Roman" w:hAnsi="Times New Roman" w:cs="Times New Roman"/>
        </w:rPr>
        <w:t>off properly, the FHA emits foul od</w:t>
      </w:r>
      <w:r>
        <w:rPr>
          <w:rFonts w:ascii="Times New Roman" w:hAnsi="Times New Roman" w:cs="Times New Roman"/>
        </w:rPr>
        <w:t>our after rainfalls or the Fonio husks if undisposed</w:t>
      </w:r>
      <w:r w:rsidRPr="00EB0FC2">
        <w:rPr>
          <w:rFonts w:ascii="Times New Roman" w:hAnsi="Times New Roman" w:cs="Times New Roman"/>
        </w:rPr>
        <w:t xml:space="preserve"> can also be blown off by wind as dust, while the CCW can leach harmful chemicals into the ground when washed by rain thereby making underground water to become unwholesome. The need for an investigation into the utilization of FHA and CCW as an alternative binder in mortar/concrete will go a long way towards establishing green and eco – friendly construction.</w:t>
      </w:r>
    </w:p>
    <w:p w:rsidR="00C3313A" w:rsidRPr="00EB0FC2" w:rsidRDefault="00C3313A" w:rsidP="00C3313A">
      <w:pPr>
        <w:spacing w:after="0" w:line="240" w:lineRule="auto"/>
        <w:jc w:val="both"/>
        <w:rPr>
          <w:rFonts w:ascii="Times New Roman" w:hAnsi="Times New Roman" w:cs="Times New Roman"/>
        </w:rPr>
      </w:pPr>
    </w:p>
    <w:p w:rsidR="00C3313A" w:rsidRDefault="00C3313A" w:rsidP="00C3313A">
      <w:pPr>
        <w:spacing w:after="0" w:line="240" w:lineRule="auto"/>
        <w:jc w:val="both"/>
        <w:rPr>
          <w:rFonts w:ascii="Times New Roman" w:hAnsi="Times New Roman" w:cs="Times New Roman"/>
        </w:rPr>
      </w:pPr>
      <w:r w:rsidRPr="00EB0FC2">
        <w:rPr>
          <w:rFonts w:ascii="Times New Roman" w:hAnsi="Times New Roman" w:cs="Times New Roman"/>
        </w:rPr>
        <w:t xml:space="preserve">Vichan </w:t>
      </w:r>
      <w:r>
        <w:rPr>
          <w:rFonts w:ascii="Times New Roman" w:hAnsi="Times New Roman" w:cs="Times New Roman"/>
        </w:rPr>
        <w:t>&amp;</w:t>
      </w:r>
      <w:r w:rsidRPr="00EB0FC2">
        <w:rPr>
          <w:rFonts w:ascii="Times New Roman" w:hAnsi="Times New Roman" w:cs="Times New Roman"/>
        </w:rPr>
        <w:t xml:space="preserve"> Rachan (2013)</w:t>
      </w:r>
      <w:r>
        <w:rPr>
          <w:rFonts w:ascii="Times New Roman" w:hAnsi="Times New Roman" w:cs="Times New Roman"/>
        </w:rPr>
        <w:t>;</w:t>
      </w:r>
      <w:r w:rsidRPr="00EB0FC2">
        <w:rPr>
          <w:rFonts w:ascii="Times New Roman" w:hAnsi="Times New Roman" w:cs="Times New Roman"/>
        </w:rPr>
        <w:t xml:space="preserve"> Horpibulsuk </w:t>
      </w:r>
      <w:r w:rsidRPr="000146F5">
        <w:rPr>
          <w:rFonts w:ascii="Times New Roman" w:hAnsi="Times New Roman" w:cs="Times New Roman"/>
          <w:i/>
        </w:rPr>
        <w:t>et al</w:t>
      </w:r>
      <w:r w:rsidRPr="00EB0FC2">
        <w:rPr>
          <w:rFonts w:ascii="Times New Roman" w:hAnsi="Times New Roman" w:cs="Times New Roman"/>
        </w:rPr>
        <w:t>., (2011) define</w:t>
      </w:r>
      <w:r>
        <w:rPr>
          <w:rFonts w:ascii="Times New Roman" w:hAnsi="Times New Roman" w:cs="Times New Roman"/>
        </w:rPr>
        <w:t xml:space="preserve">d </w:t>
      </w:r>
      <w:r w:rsidRPr="00EB0FC2">
        <w:rPr>
          <w:rFonts w:ascii="Times New Roman" w:hAnsi="Times New Roman" w:cs="Times New Roman"/>
        </w:rPr>
        <w:t>CCW or carbide lime as a by-product of acetylene manufacturing, which dissolves in water to produce Ca(OH)</w:t>
      </w:r>
      <w:r w:rsidRPr="00420E15">
        <w:rPr>
          <w:rFonts w:ascii="Times New Roman" w:hAnsi="Times New Roman" w:cs="Times New Roman"/>
          <w:vertAlign w:val="subscript"/>
        </w:rPr>
        <w:t>2</w:t>
      </w:r>
      <w:r w:rsidRPr="00EB0FC2">
        <w:rPr>
          <w:rFonts w:ascii="Times New Roman" w:hAnsi="Times New Roman" w:cs="Times New Roman"/>
        </w:rPr>
        <w:t>.  CCW and hydrated lime are similar in their chemical and mineralogical compositions with the exception of the presence of carbon in CCW.</w:t>
      </w:r>
      <w:r>
        <w:rPr>
          <w:rFonts w:ascii="Times New Roman" w:hAnsi="Times New Roman" w:cs="Times New Roman"/>
        </w:rPr>
        <w:t xml:space="preserve"> </w:t>
      </w:r>
      <w:r w:rsidRPr="00EB0FC2">
        <w:rPr>
          <w:rFonts w:ascii="Times New Roman" w:hAnsi="Times New Roman" w:cs="Times New Roman"/>
        </w:rPr>
        <w:t xml:space="preserve">Makaratat </w:t>
      </w:r>
      <w:r w:rsidRPr="000146F5">
        <w:rPr>
          <w:rFonts w:ascii="Times New Roman" w:hAnsi="Times New Roman" w:cs="Times New Roman"/>
          <w:i/>
        </w:rPr>
        <w:t>et al</w:t>
      </w:r>
      <w:r w:rsidRPr="00EB0FC2">
        <w:rPr>
          <w:rFonts w:ascii="Times New Roman" w:hAnsi="Times New Roman" w:cs="Times New Roman"/>
        </w:rPr>
        <w:t>., (2010) studied calci</w:t>
      </w:r>
      <w:r>
        <w:rPr>
          <w:rFonts w:ascii="Times New Roman" w:hAnsi="Times New Roman" w:cs="Times New Roman"/>
        </w:rPr>
        <w:t>um carbide waste – fly ash (CCW</w:t>
      </w:r>
      <w:r w:rsidRPr="00EB0FC2">
        <w:rPr>
          <w:rFonts w:ascii="Times New Roman" w:hAnsi="Times New Roman" w:cs="Times New Roman"/>
        </w:rPr>
        <w:t>-FA) concrete,</w:t>
      </w:r>
      <w:r>
        <w:rPr>
          <w:rFonts w:ascii="Times New Roman" w:hAnsi="Times New Roman" w:cs="Times New Roman"/>
        </w:rPr>
        <w:t xml:space="preserve"> for a weight ratio of 30-70 (CCW-</w:t>
      </w:r>
      <w:r w:rsidRPr="00EB0FC2">
        <w:rPr>
          <w:rFonts w:ascii="Times New Roman" w:hAnsi="Times New Roman" w:cs="Times New Roman"/>
        </w:rPr>
        <w:t xml:space="preserve">FA) used as a binder to cast concrete.  </w:t>
      </w:r>
      <w:r>
        <w:rPr>
          <w:rFonts w:ascii="Times New Roman" w:hAnsi="Times New Roman" w:cs="Times New Roman"/>
        </w:rPr>
        <w:t>CCW</w:t>
      </w:r>
      <w:r w:rsidRPr="00EB0FC2">
        <w:rPr>
          <w:rFonts w:ascii="Times New Roman" w:hAnsi="Times New Roman" w:cs="Times New Roman"/>
        </w:rPr>
        <w:t xml:space="preserve"> was reported to have specific gravity</w:t>
      </w:r>
      <w:r>
        <w:rPr>
          <w:rFonts w:ascii="Times New Roman" w:hAnsi="Times New Roman" w:cs="Times New Roman"/>
        </w:rPr>
        <w:t xml:space="preserve"> value of</w:t>
      </w:r>
      <w:r w:rsidRPr="00EB0FC2">
        <w:rPr>
          <w:rFonts w:ascii="Times New Roman" w:hAnsi="Times New Roman" w:cs="Times New Roman"/>
        </w:rPr>
        <w:t xml:space="preserve"> 2.32</w:t>
      </w:r>
      <w:r>
        <w:rPr>
          <w:rFonts w:ascii="Times New Roman" w:hAnsi="Times New Roman" w:cs="Times New Roman"/>
        </w:rPr>
        <w:t xml:space="preserve"> (Horpibulsuk </w:t>
      </w:r>
      <w:r w:rsidRPr="000146F5">
        <w:rPr>
          <w:rFonts w:ascii="Times New Roman" w:hAnsi="Times New Roman" w:cs="Times New Roman"/>
          <w:i/>
        </w:rPr>
        <w:t>et al</w:t>
      </w:r>
      <w:r>
        <w:rPr>
          <w:rFonts w:ascii="Times New Roman" w:hAnsi="Times New Roman" w:cs="Times New Roman"/>
        </w:rPr>
        <w:t>., 2011</w:t>
      </w:r>
      <w:r w:rsidRPr="00EB0FC2">
        <w:rPr>
          <w:rFonts w:ascii="Times New Roman" w:hAnsi="Times New Roman" w:cs="Times New Roman"/>
        </w:rPr>
        <w:t>).</w:t>
      </w:r>
      <w:r>
        <w:rPr>
          <w:rFonts w:ascii="Times New Roman" w:hAnsi="Times New Roman" w:cs="Times New Roman"/>
        </w:rPr>
        <w:t xml:space="preserve"> </w:t>
      </w:r>
      <w:r w:rsidRPr="00EB0FC2">
        <w:rPr>
          <w:rFonts w:ascii="Times New Roman" w:hAnsi="Times New Roman" w:cs="Times New Roman"/>
        </w:rPr>
        <w:t>Yunusa (2015) asserted that concrete cubes cast using 0 to 50% replacements at 10% step increments replacement of cement with CCW possess the properties (such as setting time, soundness</w:t>
      </w:r>
      <w:r>
        <w:rPr>
          <w:rFonts w:ascii="Times New Roman" w:hAnsi="Times New Roman" w:cs="Times New Roman"/>
        </w:rPr>
        <w:t xml:space="preserve"> and</w:t>
      </w:r>
      <w:r w:rsidRPr="00EB0FC2">
        <w:rPr>
          <w:rFonts w:ascii="Times New Roman" w:hAnsi="Times New Roman" w:cs="Times New Roman"/>
        </w:rPr>
        <w:t xml:space="preserve"> workability) of PC cubes with reduction in compressive strength when exceeding 10% replacement owing to increase in water absorption of the mix.</w:t>
      </w:r>
      <w:r>
        <w:rPr>
          <w:rFonts w:ascii="Times New Roman" w:hAnsi="Times New Roman" w:cs="Times New Roman"/>
        </w:rPr>
        <w:t xml:space="preserve"> </w:t>
      </w:r>
      <w:r w:rsidRPr="00EB0FC2">
        <w:rPr>
          <w:rFonts w:ascii="Times New Roman" w:hAnsi="Times New Roman" w:cs="Times New Roman"/>
        </w:rPr>
        <w:t>Gupta &amp; Wayal</w:t>
      </w:r>
      <w:r>
        <w:rPr>
          <w:rFonts w:ascii="Times New Roman" w:hAnsi="Times New Roman" w:cs="Times New Roman"/>
        </w:rPr>
        <w:t xml:space="preserve"> (2015) used CCW ground in a</w:t>
      </w:r>
      <w:r w:rsidRPr="00EB0FC2">
        <w:rPr>
          <w:rFonts w:ascii="Times New Roman" w:hAnsi="Times New Roman" w:cs="Times New Roman"/>
        </w:rPr>
        <w:t xml:space="preserve"> mill to increase its fineness and was mixed with fly as</w:t>
      </w:r>
      <w:r>
        <w:rPr>
          <w:rFonts w:ascii="Times New Roman" w:hAnsi="Times New Roman" w:cs="Times New Roman"/>
        </w:rPr>
        <w:t>h (FA) at a ratio of 30:70 (CCW:</w:t>
      </w:r>
      <w:r w:rsidRPr="00EB0FC2">
        <w:rPr>
          <w:rFonts w:ascii="Times New Roman" w:hAnsi="Times New Roman" w:cs="Times New Roman"/>
        </w:rPr>
        <w:t xml:space="preserve"> FA) as </w:t>
      </w:r>
      <w:r>
        <w:rPr>
          <w:rFonts w:ascii="Times New Roman" w:hAnsi="Times New Roman" w:cs="Times New Roman"/>
        </w:rPr>
        <w:t>a binder without PC</w:t>
      </w:r>
      <w:r w:rsidRPr="00EB0FC2">
        <w:rPr>
          <w:rFonts w:ascii="Times New Roman" w:hAnsi="Times New Roman" w:cs="Times New Roman"/>
        </w:rPr>
        <w:t xml:space="preserve">.  The setting times </w:t>
      </w:r>
      <w:r>
        <w:rPr>
          <w:rFonts w:ascii="Times New Roman" w:hAnsi="Times New Roman" w:cs="Times New Roman"/>
        </w:rPr>
        <w:t>(</w:t>
      </w:r>
      <w:r w:rsidRPr="00EB0FC2">
        <w:rPr>
          <w:rFonts w:ascii="Times New Roman" w:hAnsi="Times New Roman" w:cs="Times New Roman"/>
        </w:rPr>
        <w:t>initial and final) of CCW: FA concretes were much longer than the normal concrete with compressive strength</w:t>
      </w:r>
      <w:r>
        <w:rPr>
          <w:rFonts w:ascii="Times New Roman" w:hAnsi="Times New Roman" w:cs="Times New Roman"/>
        </w:rPr>
        <w:t xml:space="preserve"> values between 19.0 and 24.7 N/mm</w:t>
      </w:r>
      <w:r w:rsidRPr="00C52ED8">
        <w:rPr>
          <w:rFonts w:ascii="Times New Roman" w:hAnsi="Times New Roman" w:cs="Times New Roman"/>
          <w:vertAlign w:val="superscript"/>
        </w:rPr>
        <w:t>2</w:t>
      </w:r>
      <w:r w:rsidRPr="00EB0FC2">
        <w:rPr>
          <w:rFonts w:ascii="Times New Roman" w:hAnsi="Times New Roman" w:cs="Times New Roman"/>
        </w:rPr>
        <w:t xml:space="preserve"> at 28 and 90 days respectively. The lower the W/B ratio, the higher the compressive strength of CCW: FA concrete. The hardened concrete was reported to be of same </w:t>
      </w:r>
      <w:r>
        <w:rPr>
          <w:rFonts w:ascii="Times New Roman" w:hAnsi="Times New Roman" w:cs="Times New Roman"/>
        </w:rPr>
        <w:t>properties as that of the PC-based</w:t>
      </w:r>
      <w:r w:rsidRPr="00EB0FC2">
        <w:rPr>
          <w:rFonts w:ascii="Times New Roman" w:hAnsi="Times New Roman" w:cs="Times New Roman"/>
        </w:rPr>
        <w:t xml:space="preserve"> concrete (Makaratat</w:t>
      </w:r>
      <w:r>
        <w:rPr>
          <w:rFonts w:ascii="Times New Roman" w:hAnsi="Times New Roman" w:cs="Times New Roman"/>
        </w:rPr>
        <w:t xml:space="preserve"> </w:t>
      </w:r>
      <w:r w:rsidRPr="00C52ED8">
        <w:rPr>
          <w:rFonts w:ascii="Times New Roman" w:hAnsi="Times New Roman" w:cs="Times New Roman"/>
          <w:i/>
        </w:rPr>
        <w:t>et al</w:t>
      </w:r>
      <w:r>
        <w:rPr>
          <w:rFonts w:ascii="Times New Roman" w:hAnsi="Times New Roman" w:cs="Times New Roman"/>
          <w:i/>
        </w:rPr>
        <w:t>.</w:t>
      </w:r>
      <w:r w:rsidRPr="00EB0FC2">
        <w:rPr>
          <w:rFonts w:ascii="Times New Roman" w:hAnsi="Times New Roman" w:cs="Times New Roman"/>
        </w:rPr>
        <w:t>, 2010).</w:t>
      </w:r>
      <w:r>
        <w:rPr>
          <w:rFonts w:ascii="Times New Roman" w:hAnsi="Times New Roman" w:cs="Times New Roman"/>
        </w:rPr>
        <w:t xml:space="preserve"> Jaturakkul &amp;</w:t>
      </w:r>
      <w:r w:rsidRPr="00EB0FC2">
        <w:rPr>
          <w:rFonts w:ascii="Times New Roman" w:hAnsi="Times New Roman" w:cs="Times New Roman"/>
        </w:rPr>
        <w:t xml:space="preserve"> Roongreeung (2003) worked on cementing mater</w:t>
      </w:r>
      <w:r>
        <w:rPr>
          <w:rFonts w:ascii="Times New Roman" w:hAnsi="Times New Roman" w:cs="Times New Roman"/>
        </w:rPr>
        <w:t>ial from CCW and RHA</w:t>
      </w:r>
      <w:r w:rsidRPr="00EB0FC2">
        <w:rPr>
          <w:rFonts w:ascii="Times New Roman" w:hAnsi="Times New Roman" w:cs="Times New Roman"/>
        </w:rPr>
        <w:t xml:space="preserve"> and reported that a pozzolanic reactio</w:t>
      </w:r>
      <w:r>
        <w:rPr>
          <w:rFonts w:ascii="Times New Roman" w:hAnsi="Times New Roman" w:cs="Times New Roman"/>
        </w:rPr>
        <w:t>n occurred when CCW is mixed with RHA for mortar</w:t>
      </w:r>
      <w:r w:rsidRPr="00EB0FC2">
        <w:rPr>
          <w:rFonts w:ascii="Times New Roman" w:hAnsi="Times New Roman" w:cs="Times New Roman"/>
        </w:rPr>
        <w:t xml:space="preserve"> and achieved a highest compressive strength of 15.6N/mm</w:t>
      </w:r>
      <w:r w:rsidRPr="002B032F">
        <w:rPr>
          <w:rFonts w:ascii="Times New Roman" w:hAnsi="Times New Roman" w:cs="Times New Roman"/>
          <w:vertAlign w:val="superscript"/>
        </w:rPr>
        <w:t>2</w:t>
      </w:r>
      <w:r w:rsidRPr="00EB0FC2">
        <w:rPr>
          <w:rFonts w:ascii="Times New Roman" w:hAnsi="Times New Roman" w:cs="Times New Roman"/>
        </w:rPr>
        <w:t xml:space="preserve"> at 28 days of age.</w:t>
      </w:r>
    </w:p>
    <w:p w:rsidR="00C3313A" w:rsidRPr="00EB0FC2" w:rsidRDefault="00C3313A" w:rsidP="00C3313A">
      <w:pPr>
        <w:spacing w:after="0" w:line="240" w:lineRule="auto"/>
        <w:jc w:val="both"/>
        <w:rPr>
          <w:rFonts w:ascii="Times New Roman" w:hAnsi="Times New Roman" w:cs="Times New Roman"/>
        </w:rPr>
      </w:pPr>
    </w:p>
    <w:p w:rsidR="00C3313A" w:rsidRDefault="00C3313A" w:rsidP="00C3313A">
      <w:pPr>
        <w:spacing w:after="0" w:line="240" w:lineRule="auto"/>
        <w:jc w:val="both"/>
        <w:rPr>
          <w:rFonts w:ascii="Times New Roman" w:hAnsi="Times New Roman" w:cs="Times New Roman"/>
        </w:rPr>
      </w:pPr>
      <w:r w:rsidRPr="00EB0FC2">
        <w:rPr>
          <w:rFonts w:ascii="Times New Roman" w:hAnsi="Times New Roman" w:cs="Times New Roman"/>
        </w:rPr>
        <w:t>In th</w:t>
      </w:r>
      <w:r>
        <w:rPr>
          <w:rFonts w:ascii="Times New Roman" w:hAnsi="Times New Roman" w:cs="Times New Roman"/>
        </w:rPr>
        <w:t>e past research effort was cent</w:t>
      </w:r>
      <w:r w:rsidRPr="00EB0FC2">
        <w:rPr>
          <w:rFonts w:ascii="Times New Roman" w:hAnsi="Times New Roman" w:cs="Times New Roman"/>
        </w:rPr>
        <w:t xml:space="preserve">red on partial replacement of PC with </w:t>
      </w:r>
      <w:r>
        <w:rPr>
          <w:rFonts w:ascii="Times New Roman" w:hAnsi="Times New Roman" w:cs="Times New Roman"/>
        </w:rPr>
        <w:t>SCM</w:t>
      </w:r>
      <w:r w:rsidRPr="00EB0FC2">
        <w:rPr>
          <w:rFonts w:ascii="Times New Roman" w:hAnsi="Times New Roman" w:cs="Times New Roman"/>
        </w:rPr>
        <w:t xml:space="preserve">. The work of Ndububa </w:t>
      </w:r>
      <w:r w:rsidRPr="0048351D">
        <w:rPr>
          <w:rFonts w:ascii="Times New Roman" w:hAnsi="Times New Roman" w:cs="Times New Roman"/>
          <w:i/>
        </w:rPr>
        <w:t>et al</w:t>
      </w:r>
      <w:r>
        <w:rPr>
          <w:rFonts w:ascii="Times New Roman" w:hAnsi="Times New Roman" w:cs="Times New Roman"/>
          <w:i/>
        </w:rPr>
        <w:t>.,</w:t>
      </w:r>
      <w:r>
        <w:rPr>
          <w:rFonts w:ascii="Times New Roman" w:hAnsi="Times New Roman" w:cs="Times New Roman"/>
        </w:rPr>
        <w:t xml:space="preserve"> (2016) on FHA</w:t>
      </w:r>
      <w:r w:rsidRPr="00EB0FC2">
        <w:rPr>
          <w:rFonts w:ascii="Times New Roman" w:hAnsi="Times New Roman" w:cs="Times New Roman"/>
        </w:rPr>
        <w:t xml:space="preserve"> showed that it could be used to replace PC up to 10% without adverse effect on compressive strength. The study further showed that the tricalcium silicate (C</w:t>
      </w:r>
      <w:r w:rsidRPr="00420E15">
        <w:rPr>
          <w:rFonts w:ascii="Times New Roman" w:hAnsi="Times New Roman" w:cs="Times New Roman"/>
          <w:vertAlign w:val="subscript"/>
        </w:rPr>
        <w:t>3</w:t>
      </w:r>
      <w:r w:rsidRPr="00EB0FC2">
        <w:rPr>
          <w:rFonts w:ascii="Times New Roman" w:hAnsi="Times New Roman" w:cs="Times New Roman"/>
        </w:rPr>
        <w:t xml:space="preserve">S) content in the ash was not too </w:t>
      </w:r>
      <w:r>
        <w:rPr>
          <w:rFonts w:ascii="Times New Roman" w:hAnsi="Times New Roman" w:cs="Times New Roman"/>
        </w:rPr>
        <w:t xml:space="preserve">significant. It was established in </w:t>
      </w:r>
      <w:r w:rsidRPr="00EB0FC2">
        <w:rPr>
          <w:rFonts w:ascii="Times New Roman" w:hAnsi="Times New Roman" w:cs="Times New Roman"/>
        </w:rPr>
        <w:t>literature</w:t>
      </w:r>
      <w:r>
        <w:rPr>
          <w:rFonts w:ascii="Times New Roman" w:hAnsi="Times New Roman" w:cs="Times New Roman"/>
        </w:rPr>
        <w:t xml:space="preserve"> Neville (2013); Mehta and Monteiro (2014) that</w:t>
      </w:r>
      <w:r w:rsidRPr="00EB0FC2">
        <w:rPr>
          <w:rFonts w:ascii="Times New Roman" w:hAnsi="Times New Roman" w:cs="Times New Roman"/>
        </w:rPr>
        <w:t xml:space="preserve"> C</w:t>
      </w:r>
      <w:r w:rsidRPr="00420E15">
        <w:rPr>
          <w:rFonts w:ascii="Times New Roman" w:hAnsi="Times New Roman" w:cs="Times New Roman"/>
          <w:vertAlign w:val="subscript"/>
        </w:rPr>
        <w:t>3</w:t>
      </w:r>
      <w:r w:rsidRPr="00EB0FC2">
        <w:rPr>
          <w:rFonts w:ascii="Times New Roman" w:hAnsi="Times New Roman" w:cs="Times New Roman"/>
        </w:rPr>
        <w:t>S content</w:t>
      </w:r>
      <w:r>
        <w:rPr>
          <w:rFonts w:ascii="Times New Roman" w:hAnsi="Times New Roman" w:cs="Times New Roman"/>
        </w:rPr>
        <w:t xml:space="preserve"> in PC</w:t>
      </w:r>
      <w:r w:rsidRPr="00EB0FC2">
        <w:rPr>
          <w:rFonts w:ascii="Times New Roman" w:hAnsi="Times New Roman" w:cs="Times New Roman"/>
        </w:rPr>
        <w:t xml:space="preserve"> is responsi</w:t>
      </w:r>
      <w:r>
        <w:rPr>
          <w:rFonts w:ascii="Times New Roman" w:hAnsi="Times New Roman" w:cs="Times New Roman"/>
        </w:rPr>
        <w:t>ble for its fast reaction. Studies</w:t>
      </w:r>
      <w:r w:rsidRPr="00EB0FC2">
        <w:rPr>
          <w:rFonts w:ascii="Times New Roman" w:hAnsi="Times New Roman" w:cs="Times New Roman"/>
        </w:rPr>
        <w:t xml:space="preserve"> also revealed that the di-calcium silicate (C</w:t>
      </w:r>
      <w:r w:rsidRPr="00420E15">
        <w:rPr>
          <w:rFonts w:ascii="Times New Roman" w:hAnsi="Times New Roman" w:cs="Times New Roman"/>
          <w:vertAlign w:val="subscript"/>
        </w:rPr>
        <w:t>2</w:t>
      </w:r>
      <w:r>
        <w:rPr>
          <w:rFonts w:ascii="Times New Roman" w:hAnsi="Times New Roman" w:cs="Times New Roman"/>
        </w:rPr>
        <w:t xml:space="preserve">S) </w:t>
      </w:r>
      <w:r w:rsidRPr="005B2985">
        <w:rPr>
          <w:rFonts w:ascii="Times New Roman" w:hAnsi="Times New Roman" w:cs="Times New Roman"/>
        </w:rPr>
        <w:t xml:space="preserve">content </w:t>
      </w:r>
      <w:r>
        <w:rPr>
          <w:rFonts w:ascii="Times New Roman" w:hAnsi="Times New Roman" w:cs="Times New Roman"/>
        </w:rPr>
        <w:t>of the FHA</w:t>
      </w:r>
      <w:r w:rsidRPr="00EB0FC2">
        <w:rPr>
          <w:rFonts w:ascii="Times New Roman" w:hAnsi="Times New Roman" w:cs="Times New Roman"/>
        </w:rPr>
        <w:t xml:space="preserve"> was high which accounts for the slow setting and hydration of concrete produced as evidenced both in the work of Ndububa </w:t>
      </w:r>
      <w:r w:rsidRPr="00FB1D02">
        <w:rPr>
          <w:rFonts w:ascii="Times New Roman" w:hAnsi="Times New Roman" w:cs="Times New Roman"/>
          <w:i/>
        </w:rPr>
        <w:t>et al</w:t>
      </w:r>
      <w:r>
        <w:rPr>
          <w:rFonts w:ascii="Times New Roman" w:hAnsi="Times New Roman" w:cs="Times New Roman"/>
          <w:i/>
        </w:rPr>
        <w:t>.</w:t>
      </w:r>
      <w:r w:rsidRPr="00FB1D02">
        <w:rPr>
          <w:rFonts w:ascii="Times New Roman" w:hAnsi="Times New Roman" w:cs="Times New Roman"/>
          <w:i/>
        </w:rPr>
        <w:t>,</w:t>
      </w:r>
      <w:r w:rsidRPr="00EB0FC2">
        <w:rPr>
          <w:rFonts w:ascii="Times New Roman" w:hAnsi="Times New Roman" w:cs="Times New Roman"/>
        </w:rPr>
        <w:t xml:space="preserve"> (2016) a</w:t>
      </w:r>
      <w:r>
        <w:rPr>
          <w:rFonts w:ascii="Times New Roman" w:hAnsi="Times New Roman" w:cs="Times New Roman"/>
        </w:rPr>
        <w:t>nd Matawal (2012). R</w:t>
      </w:r>
      <w:r w:rsidRPr="00EB0FC2">
        <w:rPr>
          <w:rFonts w:ascii="Times New Roman" w:hAnsi="Times New Roman" w:cs="Times New Roman"/>
        </w:rPr>
        <w:t>ecently, study on total replacement of PC with agro-indu</w:t>
      </w:r>
      <w:r>
        <w:rPr>
          <w:rFonts w:ascii="Times New Roman" w:hAnsi="Times New Roman" w:cs="Times New Roman"/>
        </w:rPr>
        <w:t>strial based waste materials (R</w:t>
      </w:r>
      <w:r w:rsidRPr="00EB0FC2">
        <w:rPr>
          <w:rFonts w:ascii="Times New Roman" w:hAnsi="Times New Roman" w:cs="Times New Roman"/>
        </w:rPr>
        <w:t>H</w:t>
      </w:r>
      <w:r>
        <w:rPr>
          <w:rFonts w:ascii="Times New Roman" w:hAnsi="Times New Roman" w:cs="Times New Roman"/>
        </w:rPr>
        <w:t>A/CCW</w:t>
      </w:r>
      <w:r w:rsidRPr="00EB0FC2">
        <w:rPr>
          <w:rFonts w:ascii="Times New Roman" w:hAnsi="Times New Roman" w:cs="Times New Roman"/>
        </w:rPr>
        <w:t xml:space="preserve"> and MHA/CCW) has been reported by Olawuyi </w:t>
      </w:r>
      <w:r w:rsidRPr="00FB1D02">
        <w:rPr>
          <w:rFonts w:ascii="Times New Roman" w:hAnsi="Times New Roman" w:cs="Times New Roman"/>
          <w:i/>
        </w:rPr>
        <w:t>et al</w:t>
      </w:r>
      <w:r>
        <w:rPr>
          <w:rFonts w:ascii="Times New Roman" w:hAnsi="Times New Roman" w:cs="Times New Roman"/>
        </w:rPr>
        <w:t>., (2017) with promising results obtained</w:t>
      </w:r>
      <w:r w:rsidRPr="00EB0FC2">
        <w:rPr>
          <w:rFonts w:ascii="Times New Roman" w:hAnsi="Times New Roman" w:cs="Times New Roman"/>
        </w:rPr>
        <w:t xml:space="preserve">, </w:t>
      </w:r>
      <w:r>
        <w:rPr>
          <w:rFonts w:ascii="Times New Roman" w:hAnsi="Times New Roman" w:cs="Times New Roman"/>
        </w:rPr>
        <w:t>but revealed</w:t>
      </w:r>
      <w:r w:rsidRPr="00EB0FC2">
        <w:rPr>
          <w:rFonts w:ascii="Times New Roman" w:hAnsi="Times New Roman" w:cs="Times New Roman"/>
        </w:rPr>
        <w:t xml:space="preserve"> slow hydration and low strength characteristics.</w:t>
      </w:r>
    </w:p>
    <w:p w:rsidR="00C3313A" w:rsidRPr="00EB0FC2" w:rsidRDefault="00C3313A" w:rsidP="00C3313A">
      <w:pPr>
        <w:spacing w:after="0" w:line="240" w:lineRule="auto"/>
        <w:jc w:val="both"/>
        <w:rPr>
          <w:rFonts w:ascii="Times New Roman" w:hAnsi="Times New Roman" w:cs="Times New Roman"/>
        </w:rPr>
      </w:pPr>
    </w:p>
    <w:p w:rsidR="00C3313A" w:rsidRPr="00EB0FC2" w:rsidRDefault="00C3313A" w:rsidP="00C3313A">
      <w:pPr>
        <w:spacing w:after="0" w:line="240" w:lineRule="auto"/>
        <w:jc w:val="both"/>
        <w:rPr>
          <w:rFonts w:ascii="Times New Roman" w:hAnsi="Times New Roman" w:cs="Times New Roman"/>
        </w:rPr>
      </w:pPr>
      <w:r>
        <w:rPr>
          <w:rFonts w:ascii="Times New Roman" w:hAnsi="Times New Roman" w:cs="Times New Roman"/>
        </w:rPr>
        <w:t>Yu C</w:t>
      </w:r>
      <w:r w:rsidRPr="00EB0FC2">
        <w:rPr>
          <w:rFonts w:ascii="Times New Roman" w:hAnsi="Times New Roman" w:cs="Times New Roman"/>
        </w:rPr>
        <w:t xml:space="preserve">hen, </w:t>
      </w:r>
      <w:r w:rsidRPr="00FB1D02">
        <w:rPr>
          <w:rFonts w:ascii="Times New Roman" w:hAnsi="Times New Roman" w:cs="Times New Roman"/>
          <w:i/>
        </w:rPr>
        <w:t>et al</w:t>
      </w:r>
      <w:r>
        <w:rPr>
          <w:rFonts w:ascii="Times New Roman" w:hAnsi="Times New Roman" w:cs="Times New Roman"/>
        </w:rPr>
        <w:t>.,</w:t>
      </w:r>
      <w:r w:rsidRPr="00EB0FC2">
        <w:rPr>
          <w:rFonts w:ascii="Times New Roman" w:hAnsi="Times New Roman" w:cs="Times New Roman"/>
        </w:rPr>
        <w:t xml:space="preserve"> (2016) worked on the influence of Nano</w:t>
      </w:r>
      <w:r>
        <w:rPr>
          <w:rFonts w:ascii="Times New Roman" w:hAnsi="Times New Roman" w:cs="Times New Roman"/>
        </w:rPr>
        <w:t>-silica</w:t>
      </w:r>
      <w:r w:rsidRPr="00EB0FC2">
        <w:rPr>
          <w:rFonts w:ascii="Times New Roman" w:hAnsi="Times New Roman" w:cs="Times New Roman"/>
        </w:rPr>
        <w:t xml:space="preserve"> </w:t>
      </w:r>
      <w:r>
        <w:rPr>
          <w:rFonts w:ascii="Times New Roman" w:hAnsi="Times New Roman" w:cs="Times New Roman"/>
        </w:rPr>
        <w:t xml:space="preserve">particles (NSP) </w:t>
      </w:r>
      <w:r w:rsidRPr="00EB0FC2">
        <w:rPr>
          <w:rFonts w:ascii="Times New Roman" w:hAnsi="Times New Roman" w:cs="Times New Roman"/>
        </w:rPr>
        <w:t xml:space="preserve">on </w:t>
      </w:r>
      <w:r>
        <w:rPr>
          <w:rFonts w:ascii="Times New Roman" w:hAnsi="Times New Roman" w:cs="Times New Roman"/>
        </w:rPr>
        <w:t>the consistency, setting time, early-</w:t>
      </w:r>
      <w:r w:rsidRPr="00EB0FC2">
        <w:rPr>
          <w:rFonts w:ascii="Times New Roman" w:hAnsi="Times New Roman" w:cs="Times New Roman"/>
        </w:rPr>
        <w:t>age strength and shrinkage of composite cement pastes and concluded that</w:t>
      </w:r>
      <w:r>
        <w:rPr>
          <w:rFonts w:ascii="Times New Roman" w:hAnsi="Times New Roman" w:cs="Times New Roman"/>
        </w:rPr>
        <w:t xml:space="preserve"> t</w:t>
      </w:r>
      <w:r w:rsidRPr="00EB0FC2">
        <w:rPr>
          <w:rFonts w:ascii="Times New Roman" w:hAnsi="Times New Roman" w:cs="Times New Roman"/>
        </w:rPr>
        <w:t>here was significant</w:t>
      </w:r>
      <w:r>
        <w:rPr>
          <w:rFonts w:ascii="Times New Roman" w:hAnsi="Times New Roman" w:cs="Times New Roman"/>
        </w:rPr>
        <w:t xml:space="preserve"> reduction of setting times and that the effect of the NSP</w:t>
      </w:r>
      <w:r w:rsidRPr="00EB0FC2">
        <w:rPr>
          <w:rFonts w:ascii="Times New Roman" w:hAnsi="Times New Roman" w:cs="Times New Roman"/>
        </w:rPr>
        <w:t xml:space="preserve"> was remarkable</w:t>
      </w:r>
      <w:r>
        <w:rPr>
          <w:rFonts w:ascii="Times New Roman" w:hAnsi="Times New Roman" w:cs="Times New Roman"/>
        </w:rPr>
        <w:t xml:space="preserve"> as there was also improved early–age strength development when NSP was added to the mix. The influence of NSP</w:t>
      </w:r>
      <w:r w:rsidRPr="00EB0FC2">
        <w:rPr>
          <w:rFonts w:ascii="Times New Roman" w:hAnsi="Times New Roman" w:cs="Times New Roman"/>
        </w:rPr>
        <w:t xml:space="preserve"> was also seen on early age shrinkage which was due t</w:t>
      </w:r>
      <w:r>
        <w:rPr>
          <w:rFonts w:ascii="Times New Roman" w:hAnsi="Times New Roman" w:cs="Times New Roman"/>
        </w:rPr>
        <w:t>o smaller sizes of the NSP</w:t>
      </w:r>
      <w:r w:rsidRPr="00EB0FC2">
        <w:rPr>
          <w:rFonts w:ascii="Times New Roman" w:hAnsi="Times New Roman" w:cs="Times New Roman"/>
        </w:rPr>
        <w:t xml:space="preserve"> because of higher surface area leading to a higher reactivity</w:t>
      </w:r>
      <w:r>
        <w:rPr>
          <w:rFonts w:ascii="Times New Roman" w:hAnsi="Times New Roman" w:cs="Times New Roman"/>
        </w:rPr>
        <w:t xml:space="preserve"> (Yu Chen </w:t>
      </w:r>
      <w:r w:rsidRPr="00FB1D02">
        <w:rPr>
          <w:rFonts w:ascii="Times New Roman" w:hAnsi="Times New Roman" w:cs="Times New Roman"/>
          <w:i/>
        </w:rPr>
        <w:t>et al</w:t>
      </w:r>
      <w:r>
        <w:rPr>
          <w:rFonts w:ascii="Times New Roman" w:hAnsi="Times New Roman" w:cs="Times New Roman"/>
        </w:rPr>
        <w:t>., 2016)</w:t>
      </w:r>
      <w:r w:rsidRPr="00EB0FC2">
        <w:rPr>
          <w:rFonts w:ascii="Times New Roman" w:hAnsi="Times New Roman" w:cs="Times New Roman"/>
        </w:rPr>
        <w:t xml:space="preserve">. </w:t>
      </w:r>
      <w:r>
        <w:rPr>
          <w:rFonts w:ascii="Times New Roman" w:hAnsi="Times New Roman" w:cs="Times New Roman"/>
        </w:rPr>
        <w:t>Narender &amp; Meena (2017) in their work reported that Nano</w:t>
      </w:r>
      <w:r w:rsidRPr="00EB0FC2">
        <w:rPr>
          <w:rFonts w:ascii="Times New Roman" w:hAnsi="Times New Roman" w:cs="Times New Roman"/>
        </w:rPr>
        <w:t>technology is an interesting but emerging field of study which is under constant evolution offering a very wi</w:t>
      </w:r>
      <w:r>
        <w:rPr>
          <w:rFonts w:ascii="Times New Roman" w:hAnsi="Times New Roman" w:cs="Times New Roman"/>
        </w:rPr>
        <w:t>de scope of research activity. It was stated t</w:t>
      </w:r>
      <w:r w:rsidRPr="00EB0FC2">
        <w:rPr>
          <w:rFonts w:ascii="Times New Roman" w:hAnsi="Times New Roman" w:cs="Times New Roman"/>
        </w:rPr>
        <w:t>hat if the particle size ranges between 1nm to 1</w:t>
      </w:r>
      <w:r>
        <w:rPr>
          <w:rFonts w:ascii="Times New Roman" w:hAnsi="Times New Roman" w:cs="Times New Roman"/>
        </w:rPr>
        <w:t>00nm, they are generally called N</w:t>
      </w:r>
      <w:r w:rsidRPr="00EB0FC2">
        <w:rPr>
          <w:rFonts w:ascii="Times New Roman" w:hAnsi="Times New Roman" w:cs="Times New Roman"/>
        </w:rPr>
        <w:t>ano-particles or materials. As fineness increases, the surface area increases, which also increases the ‘r</w:t>
      </w:r>
      <w:r>
        <w:rPr>
          <w:rFonts w:ascii="Times New Roman" w:hAnsi="Times New Roman" w:cs="Times New Roman"/>
        </w:rPr>
        <w:t>eactivity’ of the material. Narender &amp; Meena (2017) hold the view that the application of N</w:t>
      </w:r>
      <w:r w:rsidRPr="00EB0FC2">
        <w:rPr>
          <w:rFonts w:ascii="Times New Roman" w:hAnsi="Times New Roman" w:cs="Times New Roman"/>
        </w:rPr>
        <w:t>ano-cement in concrete can lead to significant improvements in the strength and life of the concrete. The use of finer particles which translates to higher surface area has advantages in terms of filling the cement matrix and increasing the density of the concrete thereby resulting in higher streng</w:t>
      </w:r>
      <w:r>
        <w:rPr>
          <w:rFonts w:ascii="Times New Roman" w:hAnsi="Times New Roman" w:cs="Times New Roman"/>
        </w:rPr>
        <w:t>th and faster chemical reaction which is also called hydration.</w:t>
      </w:r>
      <w:r w:rsidRPr="00EB0FC2">
        <w:rPr>
          <w:rFonts w:ascii="Times New Roman" w:hAnsi="Times New Roman" w:cs="Times New Roman"/>
        </w:rPr>
        <w:t xml:space="preserve"> Nano-cement particles can accelerate cement hydration due to their high </w:t>
      </w:r>
      <w:r>
        <w:rPr>
          <w:rFonts w:ascii="Times New Roman" w:hAnsi="Times New Roman" w:cs="Times New Roman"/>
        </w:rPr>
        <w:t>re-</w:t>
      </w:r>
      <w:r w:rsidRPr="00EB0FC2">
        <w:rPr>
          <w:rFonts w:ascii="Times New Roman" w:hAnsi="Times New Roman" w:cs="Times New Roman"/>
        </w:rPr>
        <w:t xml:space="preserve">activity. They can fill pores more effectively to enhance the overall strength and durability of concrete (Narender </w:t>
      </w:r>
      <w:r>
        <w:rPr>
          <w:rFonts w:ascii="Times New Roman" w:hAnsi="Times New Roman" w:cs="Times New Roman"/>
        </w:rPr>
        <w:t>&amp;</w:t>
      </w:r>
      <w:r w:rsidRPr="00EB0FC2">
        <w:rPr>
          <w:rFonts w:ascii="Times New Roman" w:hAnsi="Times New Roman" w:cs="Times New Roman"/>
        </w:rPr>
        <w:t xml:space="preserve"> Meena, 2017).</w:t>
      </w:r>
    </w:p>
    <w:p w:rsidR="00C3313A" w:rsidRPr="00EB0FC2" w:rsidRDefault="00C3313A" w:rsidP="00C3313A">
      <w:pPr>
        <w:spacing w:after="0" w:line="240" w:lineRule="auto"/>
        <w:jc w:val="both"/>
        <w:rPr>
          <w:rFonts w:ascii="Times New Roman" w:hAnsi="Times New Roman" w:cs="Times New Roman"/>
        </w:rPr>
      </w:pPr>
      <w:r w:rsidRPr="00EB0FC2">
        <w:rPr>
          <w:rFonts w:ascii="Times New Roman" w:hAnsi="Times New Roman" w:cs="Times New Roman"/>
        </w:rPr>
        <w:t xml:space="preserve">Narender and Meena (2017) concluded that: </w:t>
      </w:r>
    </w:p>
    <w:p w:rsidR="00C3313A" w:rsidRPr="00C3169A" w:rsidRDefault="00C3313A" w:rsidP="00C3313A">
      <w:pPr>
        <w:pStyle w:val="ListParagraph"/>
        <w:numPr>
          <w:ilvl w:val="0"/>
          <w:numId w:val="3"/>
        </w:numPr>
        <w:spacing w:after="0" w:line="240" w:lineRule="auto"/>
        <w:jc w:val="both"/>
        <w:rPr>
          <w:rFonts w:ascii="Times New Roman" w:hAnsi="Times New Roman" w:cs="Times New Roman"/>
        </w:rPr>
      </w:pPr>
      <w:r w:rsidRPr="00C3169A">
        <w:rPr>
          <w:rFonts w:ascii="Times New Roman" w:hAnsi="Times New Roman" w:cs="Times New Roman"/>
        </w:rPr>
        <w:t>The improvement in mechanical properti</w:t>
      </w:r>
      <w:r>
        <w:rPr>
          <w:rFonts w:ascii="Times New Roman" w:hAnsi="Times New Roman" w:cs="Times New Roman"/>
        </w:rPr>
        <w:t>es due to the incorporation of NSP</w:t>
      </w:r>
      <w:r w:rsidRPr="00C3169A">
        <w:rPr>
          <w:rFonts w:ascii="Times New Roman" w:hAnsi="Times New Roman" w:cs="Times New Roman"/>
        </w:rPr>
        <w:t xml:space="preserve"> was made possible because of </w:t>
      </w:r>
      <w:r>
        <w:rPr>
          <w:rFonts w:ascii="Times New Roman" w:hAnsi="Times New Roman" w:cs="Times New Roman"/>
        </w:rPr>
        <w:t>the pore filling effect of the NSP</w:t>
      </w:r>
      <w:r w:rsidRPr="00C3169A">
        <w:rPr>
          <w:rFonts w:ascii="Times New Roman" w:hAnsi="Times New Roman" w:cs="Times New Roman"/>
        </w:rPr>
        <w:t xml:space="preserve"> and also due to pozzolanic reactions.</w:t>
      </w:r>
    </w:p>
    <w:p w:rsidR="00C3313A" w:rsidRPr="00AA0B43" w:rsidRDefault="00C3313A" w:rsidP="00C3313A">
      <w:pPr>
        <w:pStyle w:val="ListParagraph"/>
        <w:numPr>
          <w:ilvl w:val="0"/>
          <w:numId w:val="3"/>
        </w:numPr>
        <w:spacing w:after="0" w:line="240" w:lineRule="auto"/>
        <w:jc w:val="both"/>
        <w:rPr>
          <w:rFonts w:ascii="Times New Roman" w:hAnsi="Times New Roman" w:cs="Times New Roman"/>
        </w:rPr>
      </w:pPr>
      <w:r w:rsidRPr="00AA0B43">
        <w:rPr>
          <w:rFonts w:ascii="Times New Roman" w:hAnsi="Times New Roman" w:cs="Times New Roman"/>
        </w:rPr>
        <w:t>The Nano-size materials reduced the pore size making the concrete denser and accounts for increase in durability.</w:t>
      </w:r>
    </w:p>
    <w:p w:rsidR="00C3313A" w:rsidRPr="00AA0B43" w:rsidRDefault="00C3313A" w:rsidP="00C3313A">
      <w:pPr>
        <w:pStyle w:val="ListParagraph"/>
        <w:numPr>
          <w:ilvl w:val="0"/>
          <w:numId w:val="3"/>
        </w:numPr>
        <w:spacing w:after="0" w:line="240" w:lineRule="auto"/>
        <w:jc w:val="both"/>
        <w:rPr>
          <w:rFonts w:ascii="Times New Roman" w:hAnsi="Times New Roman" w:cs="Times New Roman"/>
        </w:rPr>
      </w:pPr>
      <w:r w:rsidRPr="00AA0B43">
        <w:rPr>
          <w:rFonts w:ascii="Times New Roman" w:hAnsi="Times New Roman" w:cs="Times New Roman"/>
        </w:rPr>
        <w:t>The dense parking also helps in restricting the entry of unwanted substances such as air, water and other chemicals into the concrete thereby increasing the durability of the concrete.</w:t>
      </w:r>
    </w:p>
    <w:p w:rsidR="00C3313A" w:rsidRPr="00AA0B43" w:rsidRDefault="00C3313A" w:rsidP="00C3313A">
      <w:pPr>
        <w:pStyle w:val="ListParagraph"/>
        <w:numPr>
          <w:ilvl w:val="0"/>
          <w:numId w:val="3"/>
        </w:numPr>
        <w:spacing w:after="0" w:line="240" w:lineRule="auto"/>
        <w:jc w:val="both"/>
        <w:rPr>
          <w:rFonts w:ascii="Times New Roman" w:hAnsi="Times New Roman" w:cs="Times New Roman"/>
        </w:rPr>
      </w:pPr>
      <w:r w:rsidRPr="00AA0B43">
        <w:rPr>
          <w:rFonts w:ascii="Times New Roman" w:hAnsi="Times New Roman" w:cs="Times New Roman"/>
        </w:rPr>
        <w:t>The reason for the increase in concrete s</w:t>
      </w:r>
      <w:r>
        <w:rPr>
          <w:rFonts w:ascii="Times New Roman" w:hAnsi="Times New Roman" w:cs="Times New Roman"/>
        </w:rPr>
        <w:t>trength with increase in NSP</w:t>
      </w:r>
      <w:r w:rsidRPr="00AA0B43">
        <w:rPr>
          <w:rFonts w:ascii="Times New Roman" w:hAnsi="Times New Roman" w:cs="Times New Roman"/>
        </w:rPr>
        <w:t xml:space="preserve"> content is that it acts as activator to promote the hydration and also to improve the microst</w:t>
      </w:r>
      <w:r>
        <w:rPr>
          <w:rFonts w:ascii="Times New Roman" w:hAnsi="Times New Roman" w:cs="Times New Roman"/>
        </w:rPr>
        <w:t>ructure of cement paste if NSP</w:t>
      </w:r>
      <w:r w:rsidRPr="00AA0B43">
        <w:rPr>
          <w:rFonts w:ascii="Times New Roman" w:hAnsi="Times New Roman" w:cs="Times New Roman"/>
        </w:rPr>
        <w:t xml:space="preserve"> were uniformly dispersed.</w:t>
      </w:r>
      <w:r>
        <w:rPr>
          <w:rFonts w:ascii="Times New Roman" w:hAnsi="Times New Roman" w:cs="Times New Roman"/>
        </w:rPr>
        <w:t xml:space="preserve"> The strength is enhanced with NSP</w:t>
      </w:r>
      <w:r w:rsidRPr="00AA0B43">
        <w:rPr>
          <w:rFonts w:ascii="Times New Roman" w:hAnsi="Times New Roman" w:cs="Times New Roman"/>
        </w:rPr>
        <w:t xml:space="preserve"> addition, especially at early stages, and t</w:t>
      </w:r>
      <w:r>
        <w:rPr>
          <w:rFonts w:ascii="Times New Roman" w:hAnsi="Times New Roman" w:cs="Times New Roman"/>
        </w:rPr>
        <w:t>he pozzolanic activity of NSP</w:t>
      </w:r>
      <w:r w:rsidRPr="00AA0B43">
        <w:rPr>
          <w:rFonts w:ascii="Times New Roman" w:hAnsi="Times New Roman" w:cs="Times New Roman"/>
        </w:rPr>
        <w:t xml:space="preserve"> was greater than other materials.</w:t>
      </w:r>
    </w:p>
    <w:p w:rsidR="00C3313A" w:rsidRPr="00AA0B43" w:rsidRDefault="00C3313A" w:rsidP="00C3313A">
      <w:pPr>
        <w:pStyle w:val="ListParagraph"/>
        <w:numPr>
          <w:ilvl w:val="0"/>
          <w:numId w:val="3"/>
        </w:numPr>
        <w:spacing w:after="0" w:line="240" w:lineRule="auto"/>
        <w:jc w:val="both"/>
        <w:rPr>
          <w:rFonts w:ascii="Times New Roman" w:hAnsi="Times New Roman" w:cs="Times New Roman"/>
        </w:rPr>
      </w:pPr>
      <w:r>
        <w:rPr>
          <w:rFonts w:ascii="Times New Roman" w:hAnsi="Times New Roman" w:cs="Times New Roman"/>
        </w:rPr>
        <w:t>It was observed that NSP</w:t>
      </w:r>
      <w:r w:rsidRPr="00AA0B43">
        <w:rPr>
          <w:rFonts w:ascii="Times New Roman" w:hAnsi="Times New Roman" w:cs="Times New Roman"/>
        </w:rPr>
        <w:t xml:space="preserve"> blended concretes have higher strength as compared to non-blended-concretes, as the strength was found to be higher at all </w:t>
      </w:r>
      <w:r>
        <w:rPr>
          <w:rFonts w:ascii="Times New Roman" w:hAnsi="Times New Roman" w:cs="Times New Roman"/>
        </w:rPr>
        <w:t>ages for NSP</w:t>
      </w:r>
      <w:r w:rsidRPr="00AA0B43">
        <w:rPr>
          <w:rFonts w:ascii="Times New Roman" w:hAnsi="Times New Roman" w:cs="Times New Roman"/>
        </w:rPr>
        <w:t>-blended concretes.</w:t>
      </w:r>
    </w:p>
    <w:p w:rsidR="00C3313A" w:rsidRDefault="00C3313A" w:rsidP="00C3313A">
      <w:pPr>
        <w:spacing w:after="0" w:line="240" w:lineRule="auto"/>
        <w:jc w:val="both"/>
        <w:rPr>
          <w:rFonts w:ascii="Times New Roman" w:hAnsi="Times New Roman" w:cs="Times New Roman"/>
        </w:rPr>
      </w:pPr>
    </w:p>
    <w:p w:rsidR="00C3313A" w:rsidRDefault="00C3313A" w:rsidP="00C3313A">
      <w:pPr>
        <w:spacing w:after="0" w:line="240" w:lineRule="auto"/>
        <w:jc w:val="both"/>
        <w:rPr>
          <w:rFonts w:ascii="Times New Roman" w:hAnsi="Times New Roman" w:cs="Times New Roman"/>
        </w:rPr>
      </w:pPr>
      <w:r w:rsidRPr="00EB0FC2">
        <w:rPr>
          <w:rFonts w:ascii="Times New Roman" w:hAnsi="Times New Roman" w:cs="Times New Roman"/>
        </w:rPr>
        <w:t>Most of the research work</w:t>
      </w:r>
      <w:r>
        <w:rPr>
          <w:rFonts w:ascii="Times New Roman" w:hAnsi="Times New Roman" w:cs="Times New Roman"/>
        </w:rPr>
        <w:t>s discussed above are</w:t>
      </w:r>
      <w:r w:rsidRPr="00EB0FC2">
        <w:rPr>
          <w:rFonts w:ascii="Times New Roman" w:hAnsi="Times New Roman" w:cs="Times New Roman"/>
        </w:rPr>
        <w:t xml:space="preserve"> limited to cement pastes with only a few researchers having worked extensively on mechanical properties and permeability</w:t>
      </w:r>
      <w:r>
        <w:rPr>
          <w:rFonts w:ascii="Times New Roman" w:hAnsi="Times New Roman" w:cs="Times New Roman"/>
        </w:rPr>
        <w:t xml:space="preserve"> of the concrete incorporating NSP</w:t>
      </w:r>
      <w:r w:rsidRPr="00EB0FC2">
        <w:rPr>
          <w:rFonts w:ascii="Times New Roman" w:hAnsi="Times New Roman" w:cs="Times New Roman"/>
        </w:rPr>
        <w:t>.</w:t>
      </w:r>
      <w:r>
        <w:rPr>
          <w:rFonts w:ascii="Times New Roman" w:hAnsi="Times New Roman" w:cs="Times New Roman"/>
        </w:rPr>
        <w:t xml:space="preserve"> </w:t>
      </w:r>
      <w:r w:rsidRPr="00EB0FC2">
        <w:rPr>
          <w:rFonts w:ascii="Times New Roman" w:hAnsi="Times New Roman" w:cs="Times New Roman"/>
        </w:rPr>
        <w:t>It is in view of the foregoing that this study aims at researching into the utilization of FH</w:t>
      </w:r>
      <w:r>
        <w:rPr>
          <w:rFonts w:ascii="Times New Roman" w:hAnsi="Times New Roman" w:cs="Times New Roman"/>
        </w:rPr>
        <w:t>A/CCW binder incorporating NSP</w:t>
      </w:r>
      <w:r w:rsidRPr="00EB0FC2">
        <w:rPr>
          <w:rFonts w:ascii="Times New Roman" w:hAnsi="Times New Roman" w:cs="Times New Roman"/>
        </w:rPr>
        <w:t xml:space="preserve"> to cater for the already established slow hydration and low stren</w:t>
      </w:r>
      <w:r>
        <w:rPr>
          <w:rFonts w:ascii="Times New Roman" w:hAnsi="Times New Roman" w:cs="Times New Roman"/>
        </w:rPr>
        <w:t>gth characteristics of the</w:t>
      </w:r>
      <w:r w:rsidRPr="00EB0FC2">
        <w:rPr>
          <w:rFonts w:ascii="Times New Roman" w:hAnsi="Times New Roman" w:cs="Times New Roman"/>
        </w:rPr>
        <w:t xml:space="preserve"> agro – industrial wastes</w:t>
      </w:r>
      <w:r>
        <w:rPr>
          <w:rFonts w:ascii="Times New Roman" w:hAnsi="Times New Roman" w:cs="Times New Roman"/>
        </w:rPr>
        <w:t xml:space="preserve"> as reported</w:t>
      </w:r>
      <w:r w:rsidRPr="00EB0FC2">
        <w:rPr>
          <w:rFonts w:ascii="Times New Roman" w:hAnsi="Times New Roman" w:cs="Times New Roman"/>
        </w:rPr>
        <w:t xml:space="preserve"> by Ndububa </w:t>
      </w:r>
      <w:r w:rsidRPr="00AA0B43">
        <w:rPr>
          <w:rFonts w:ascii="Times New Roman" w:hAnsi="Times New Roman" w:cs="Times New Roman"/>
          <w:i/>
        </w:rPr>
        <w:t>et al</w:t>
      </w:r>
      <w:r>
        <w:rPr>
          <w:rFonts w:ascii="Times New Roman" w:hAnsi="Times New Roman" w:cs="Times New Roman"/>
          <w:i/>
        </w:rPr>
        <w:t>.,</w:t>
      </w:r>
      <w:r w:rsidRPr="00EB0FC2">
        <w:rPr>
          <w:rFonts w:ascii="Times New Roman" w:hAnsi="Times New Roman" w:cs="Times New Roman"/>
        </w:rPr>
        <w:t xml:space="preserve"> (2016); Matawal (2012) and Olawuyi </w:t>
      </w:r>
      <w:r w:rsidRPr="00AA0B43">
        <w:rPr>
          <w:rFonts w:ascii="Times New Roman" w:hAnsi="Times New Roman" w:cs="Times New Roman"/>
          <w:i/>
        </w:rPr>
        <w:t>et al.,</w:t>
      </w:r>
      <w:r w:rsidRPr="00EB0FC2">
        <w:rPr>
          <w:rFonts w:ascii="Times New Roman" w:hAnsi="Times New Roman" w:cs="Times New Roman"/>
        </w:rPr>
        <w:t xml:space="preserve"> (2017).</w:t>
      </w:r>
    </w:p>
    <w:p w:rsidR="00C3313A" w:rsidRPr="005D13E8" w:rsidRDefault="00C3313A" w:rsidP="00C3313A">
      <w:pPr>
        <w:pStyle w:val="Heading1"/>
      </w:pPr>
      <w:r>
        <w:lastRenderedPageBreak/>
        <w:t>2.</w:t>
      </w:r>
      <w:r>
        <w:tab/>
        <w:t>Materials a</w:t>
      </w:r>
      <w:r w:rsidRPr="005D13E8">
        <w:t>nd Method</w:t>
      </w:r>
    </w:p>
    <w:p w:rsidR="00C3313A" w:rsidRDefault="00C3313A" w:rsidP="00C3313A">
      <w:pPr>
        <w:spacing w:after="0" w:line="240" w:lineRule="auto"/>
        <w:jc w:val="both"/>
        <w:rPr>
          <w:rFonts w:ascii="Times New Roman" w:hAnsi="Times New Roman" w:cs="Times New Roman"/>
        </w:rPr>
      </w:pPr>
      <w:r>
        <w:rPr>
          <w:rFonts w:ascii="Times New Roman" w:hAnsi="Times New Roman" w:cs="Times New Roman"/>
        </w:rPr>
        <w:t>This study adopted the inductive method of research design where materials were sourced and taken to the Concrete Laboratory of the Building Department of the Federal University of Technology, Minna for processing. The materials used in the study are discussed in the following subsections.</w:t>
      </w:r>
    </w:p>
    <w:p w:rsidR="00C3313A" w:rsidRPr="009C2A72" w:rsidRDefault="00C3313A" w:rsidP="00C3313A">
      <w:pPr>
        <w:pStyle w:val="Heading2"/>
      </w:pPr>
      <w:r w:rsidRPr="009C2A72">
        <w:t>2.1</w:t>
      </w:r>
      <w:r w:rsidRPr="009C2A72">
        <w:tab/>
        <w:t>Portland Cement (PC)</w:t>
      </w:r>
    </w:p>
    <w:p w:rsidR="00C3313A" w:rsidRDefault="00C3313A" w:rsidP="00C3313A">
      <w:pPr>
        <w:spacing w:after="0" w:line="240" w:lineRule="auto"/>
        <w:jc w:val="both"/>
        <w:rPr>
          <w:rFonts w:ascii="Times New Roman" w:hAnsi="Times New Roman" w:cs="Times New Roman"/>
        </w:rPr>
      </w:pPr>
      <w:r>
        <w:rPr>
          <w:rFonts w:ascii="Times New Roman" w:hAnsi="Times New Roman" w:cs="Times New Roman"/>
        </w:rPr>
        <w:t>The PC (CEM I 42.5 N)</w:t>
      </w:r>
      <w:r w:rsidRPr="00C254CD">
        <w:rPr>
          <w:rFonts w:ascii="Times New Roman" w:hAnsi="Times New Roman" w:cs="Times New Roman"/>
        </w:rPr>
        <w:t xml:space="preserve"> used for</w:t>
      </w:r>
      <w:r>
        <w:rPr>
          <w:rFonts w:ascii="Times New Roman" w:hAnsi="Times New Roman" w:cs="Times New Roman"/>
        </w:rPr>
        <w:t xml:space="preserve"> this study is the Dangote (3X</w:t>
      </w:r>
      <w:r w:rsidRPr="00C254CD">
        <w:rPr>
          <w:rFonts w:ascii="Times New Roman" w:hAnsi="Times New Roman" w:cs="Times New Roman"/>
        </w:rPr>
        <w:t>) brand of cement. The reason for the use of this brand is that it is readily available in the research location and its strength has been attested to by</w:t>
      </w:r>
      <w:r>
        <w:rPr>
          <w:rFonts w:ascii="Times New Roman" w:hAnsi="Times New Roman" w:cs="Times New Roman"/>
        </w:rPr>
        <w:t xml:space="preserve"> many users.  Precaution was</w:t>
      </w:r>
      <w:r w:rsidRPr="00C254CD">
        <w:rPr>
          <w:rFonts w:ascii="Times New Roman" w:hAnsi="Times New Roman" w:cs="Times New Roman"/>
        </w:rPr>
        <w:t xml:space="preserve"> t</w:t>
      </w:r>
      <w:r>
        <w:rPr>
          <w:rFonts w:ascii="Times New Roman" w:hAnsi="Times New Roman" w:cs="Times New Roman"/>
        </w:rPr>
        <w:t>aken to ensure that the cement wa</w:t>
      </w:r>
      <w:r w:rsidRPr="00C254CD">
        <w:rPr>
          <w:rFonts w:ascii="Times New Roman" w:hAnsi="Times New Roman" w:cs="Times New Roman"/>
        </w:rPr>
        <w:t xml:space="preserve">s of recent supply and free </w:t>
      </w:r>
      <w:r>
        <w:rPr>
          <w:rFonts w:ascii="Times New Roman" w:hAnsi="Times New Roman" w:cs="Times New Roman"/>
        </w:rPr>
        <w:t>of adulteration.  The cement as stated in the package conforms to NIS 444-1: 2003</w:t>
      </w:r>
      <w:r w:rsidRPr="00C254CD">
        <w:rPr>
          <w:rFonts w:ascii="Times New Roman" w:hAnsi="Times New Roman" w:cs="Times New Roman"/>
        </w:rPr>
        <w:t>.</w:t>
      </w:r>
    </w:p>
    <w:p w:rsidR="00C3313A" w:rsidRDefault="00C3313A" w:rsidP="00C3313A">
      <w:pPr>
        <w:pStyle w:val="Heading2"/>
      </w:pPr>
      <w:r>
        <w:t>2.2</w:t>
      </w:r>
      <w:r>
        <w:tab/>
      </w:r>
      <w:r w:rsidRPr="005D13E8">
        <w:t>Fonio Husk</w:t>
      </w:r>
      <w:r>
        <w:t xml:space="preserve"> Ash (FHA)</w:t>
      </w:r>
    </w:p>
    <w:p w:rsidR="00C3313A" w:rsidRDefault="00C3313A" w:rsidP="00C3313A">
      <w:pPr>
        <w:spacing w:after="0" w:line="240" w:lineRule="auto"/>
        <w:jc w:val="both"/>
        <w:rPr>
          <w:rFonts w:ascii="Times New Roman" w:hAnsi="Times New Roman" w:cs="Times New Roman"/>
        </w:rPr>
      </w:pPr>
      <w:r w:rsidRPr="005D13E8">
        <w:rPr>
          <w:rFonts w:ascii="Times New Roman" w:hAnsi="Times New Roman" w:cs="Times New Roman"/>
        </w:rPr>
        <w:t xml:space="preserve">The </w:t>
      </w:r>
      <w:r>
        <w:rPr>
          <w:rFonts w:ascii="Times New Roman" w:hAnsi="Times New Roman" w:cs="Times New Roman"/>
        </w:rPr>
        <w:t>Fonio husk was obtained from Fonio milling shops in Kwoi, Jaba Local Government of Kaduna State and taken to the Concrete Laboratory of the Building Department of Federal University of Technology, Minna and calcined using the locally fabricated incinerator available in the Laboratory. The resulting ash was then taken to the Civil Engineering Department of the Federal Polytechnic Bida for pulverising using the Los Angele’s Abrasion Testing Machine.</w:t>
      </w:r>
    </w:p>
    <w:p w:rsidR="00C3313A" w:rsidRDefault="00C3313A" w:rsidP="00C3313A">
      <w:pPr>
        <w:spacing w:after="0" w:line="240" w:lineRule="auto"/>
        <w:jc w:val="both"/>
        <w:rPr>
          <w:rFonts w:ascii="Times New Roman" w:hAnsi="Times New Roman" w:cs="Times New Roman"/>
        </w:rPr>
      </w:pPr>
      <w:r>
        <w:rPr>
          <w:rFonts w:ascii="Times New Roman" w:hAnsi="Times New Roman" w:cs="Times New Roman"/>
        </w:rPr>
        <w:t>The ash was sieved using the 75 and 45µm sieves before three (3) kilograms of the ash passing through the 45µm taken to the Centre for Genetic Engineering of the Federal University of Technology, Minna for Nano-silica particles (NSP) production. Chemical analysis of the FHA and NSP was conducted at the Chemical Engineering Department of Kaduna Polytechnic.</w:t>
      </w:r>
    </w:p>
    <w:p w:rsidR="00C3313A" w:rsidRPr="00A05CF0" w:rsidRDefault="00C3313A" w:rsidP="00C3313A">
      <w:pPr>
        <w:pStyle w:val="Heading2"/>
      </w:pPr>
      <w:r>
        <w:t>2.3</w:t>
      </w:r>
      <w:r>
        <w:tab/>
      </w:r>
      <w:r w:rsidRPr="00A05CF0">
        <w:t>Calcium Carbide Waste (CCW)</w:t>
      </w:r>
    </w:p>
    <w:p w:rsidR="00C3313A" w:rsidRDefault="00C3313A" w:rsidP="00C3313A">
      <w:pPr>
        <w:spacing w:after="0" w:line="240" w:lineRule="auto"/>
        <w:jc w:val="both"/>
        <w:rPr>
          <w:rFonts w:ascii="Times New Roman" w:hAnsi="Times New Roman" w:cs="Times New Roman"/>
        </w:rPr>
      </w:pPr>
      <w:r>
        <w:rPr>
          <w:rFonts w:ascii="Times New Roman" w:hAnsi="Times New Roman" w:cs="Times New Roman"/>
        </w:rPr>
        <w:t xml:space="preserve">The CCW was obtained from auto – mechanic workshops at Keteren Gwari area of Minna and taken to the Building Department where it was sun-dried, subjected to further drying in the incinerator and also pulverized with the Los Angeles Abrasion machine before sieving with the 75µm sieve. A sample of the resulting CCW powder was also sent to the Chemical Engineering Department of Kaduna Polytechnic for chemical analysis.  </w:t>
      </w:r>
    </w:p>
    <w:p w:rsidR="00C3313A" w:rsidRDefault="00C3313A" w:rsidP="00C3313A">
      <w:pPr>
        <w:pStyle w:val="Heading2"/>
      </w:pPr>
      <w:r>
        <w:t>2.4</w:t>
      </w:r>
      <w:r>
        <w:tab/>
        <w:t>Nano-Silica Particles (NSP)</w:t>
      </w:r>
    </w:p>
    <w:p w:rsidR="00C3313A" w:rsidRPr="007F132B" w:rsidRDefault="00C3313A" w:rsidP="00C3313A">
      <w:pPr>
        <w:spacing w:after="0" w:line="240" w:lineRule="auto"/>
        <w:jc w:val="both"/>
        <w:rPr>
          <w:rFonts w:ascii="Times New Roman" w:hAnsi="Times New Roman" w:cs="Times New Roman"/>
        </w:rPr>
      </w:pPr>
      <w:r>
        <w:rPr>
          <w:rFonts w:ascii="Times New Roman" w:hAnsi="Times New Roman" w:cs="Times New Roman"/>
        </w:rPr>
        <w:t>Nano-</w:t>
      </w:r>
      <w:r w:rsidRPr="007F132B">
        <w:rPr>
          <w:rFonts w:ascii="Times New Roman" w:hAnsi="Times New Roman" w:cs="Times New Roman"/>
        </w:rPr>
        <w:t>silica particles</w:t>
      </w:r>
      <w:r>
        <w:rPr>
          <w:rFonts w:ascii="Times New Roman" w:hAnsi="Times New Roman" w:cs="Times New Roman"/>
        </w:rPr>
        <w:t xml:space="preserve"> were produced using the pulverized FHA at the Centre for Genetic Engineering, Federal University of Technology, Minna using the particles that passed through the 45µm sieve. The NSP were produced and incorporated into the mortar mix at percentages ranging from 0 to 5.0% at staggering steps.</w:t>
      </w:r>
    </w:p>
    <w:p w:rsidR="00C3313A" w:rsidRPr="00E45102" w:rsidRDefault="00C3313A" w:rsidP="00C3313A">
      <w:pPr>
        <w:pStyle w:val="Heading2"/>
      </w:pPr>
      <w:r>
        <w:t>2.5</w:t>
      </w:r>
      <w:r>
        <w:tab/>
      </w:r>
      <w:r w:rsidRPr="00E45102">
        <w:t>Fine Aggregate</w:t>
      </w:r>
    </w:p>
    <w:p w:rsidR="00C3313A" w:rsidRPr="00E45102" w:rsidRDefault="00C3313A" w:rsidP="00C3313A">
      <w:pPr>
        <w:spacing w:after="0" w:line="240" w:lineRule="auto"/>
        <w:jc w:val="both"/>
        <w:rPr>
          <w:rFonts w:ascii="Times New Roman" w:hAnsi="Times New Roman" w:cs="Times New Roman"/>
        </w:rPr>
      </w:pPr>
      <w:r>
        <w:rPr>
          <w:rFonts w:ascii="Times New Roman" w:hAnsi="Times New Roman" w:cs="Times New Roman"/>
        </w:rPr>
        <w:t>The sharp sand</w:t>
      </w:r>
      <w:r w:rsidRPr="00E45102">
        <w:rPr>
          <w:rFonts w:ascii="Times New Roman" w:hAnsi="Times New Roman" w:cs="Times New Roman"/>
        </w:rPr>
        <w:t xml:space="preserve"> used for this research wo</w:t>
      </w:r>
      <w:r>
        <w:rPr>
          <w:rFonts w:ascii="Times New Roman" w:hAnsi="Times New Roman" w:cs="Times New Roman"/>
        </w:rPr>
        <w:t>rk is the natural river sharp sand</w:t>
      </w:r>
      <w:r w:rsidRPr="00E45102">
        <w:rPr>
          <w:rFonts w:ascii="Times New Roman" w:hAnsi="Times New Roman" w:cs="Times New Roman"/>
        </w:rPr>
        <w:t xml:space="preserve"> obtained from the local sand suppliers in Minn</w:t>
      </w:r>
      <w:r>
        <w:rPr>
          <w:rFonts w:ascii="Times New Roman" w:hAnsi="Times New Roman" w:cs="Times New Roman"/>
        </w:rPr>
        <w:t>a, Niger State. The particles retained</w:t>
      </w:r>
      <w:r w:rsidRPr="00E45102">
        <w:rPr>
          <w:rFonts w:ascii="Times New Roman" w:hAnsi="Times New Roman" w:cs="Times New Roman"/>
        </w:rPr>
        <w:t xml:space="preserve"> with</w:t>
      </w:r>
      <w:r>
        <w:rPr>
          <w:rFonts w:ascii="Times New Roman" w:hAnsi="Times New Roman" w:cs="Times New Roman"/>
        </w:rPr>
        <w:t>in 1:18 mm (S</w:t>
      </w:r>
      <w:r w:rsidRPr="00E45102">
        <w:rPr>
          <w:rFonts w:ascii="Times New Roman" w:hAnsi="Times New Roman" w:cs="Times New Roman"/>
        </w:rPr>
        <w:t>ieve No. 16) to 75</w:t>
      </w:r>
      <w:r>
        <w:rPr>
          <w:rFonts w:ascii="Times New Roman" w:hAnsi="Times New Roman" w:cs="Times New Roman"/>
        </w:rPr>
        <w:t>µm</w:t>
      </w:r>
      <w:r w:rsidRPr="00E45102">
        <w:rPr>
          <w:rFonts w:ascii="Times New Roman" w:hAnsi="Times New Roman" w:cs="Times New Roman"/>
        </w:rPr>
        <w:t xml:space="preserve"> (Si</w:t>
      </w:r>
      <w:r>
        <w:rPr>
          <w:rFonts w:ascii="Times New Roman" w:hAnsi="Times New Roman" w:cs="Times New Roman"/>
        </w:rPr>
        <w:t>eve No. 200) in accordance with BS 812-103.1: 2000 served as the simulated reference sand, an alternative to the standard CEN reference sand.</w:t>
      </w:r>
    </w:p>
    <w:p w:rsidR="00C3313A" w:rsidRPr="00E45102" w:rsidRDefault="00C3313A" w:rsidP="00C3313A">
      <w:pPr>
        <w:pStyle w:val="Heading2"/>
      </w:pPr>
      <w:r>
        <w:t>2.6</w:t>
      </w:r>
      <w:r>
        <w:tab/>
      </w:r>
      <w:r w:rsidRPr="00E45102">
        <w:t>Water</w:t>
      </w:r>
    </w:p>
    <w:p w:rsidR="00C3313A" w:rsidRPr="009A1A82" w:rsidRDefault="00C3313A" w:rsidP="00C3313A">
      <w:pPr>
        <w:spacing w:after="0" w:line="240" w:lineRule="auto"/>
        <w:jc w:val="both"/>
        <w:rPr>
          <w:rFonts w:ascii="Times New Roman" w:hAnsi="Times New Roman" w:cs="Times New Roman"/>
        </w:rPr>
      </w:pPr>
      <w:r>
        <w:rPr>
          <w:rFonts w:ascii="Times New Roman" w:hAnsi="Times New Roman" w:cs="Times New Roman"/>
        </w:rPr>
        <w:t xml:space="preserve">The water </w:t>
      </w:r>
      <w:r w:rsidRPr="00E45102">
        <w:rPr>
          <w:rFonts w:ascii="Times New Roman" w:hAnsi="Times New Roman" w:cs="Times New Roman"/>
        </w:rPr>
        <w:t>used for the production and curing of mortar sampl</w:t>
      </w:r>
      <w:r>
        <w:rPr>
          <w:rFonts w:ascii="Times New Roman" w:hAnsi="Times New Roman" w:cs="Times New Roman"/>
        </w:rPr>
        <w:t>es of this research work was</w:t>
      </w:r>
      <w:r w:rsidRPr="00E45102">
        <w:rPr>
          <w:rFonts w:ascii="Times New Roman" w:hAnsi="Times New Roman" w:cs="Times New Roman"/>
        </w:rPr>
        <w:t xml:space="preserve"> the clean potable water available at the Building Laboratory of the Federal University of Technology Minna, Niger </w:t>
      </w:r>
      <w:r>
        <w:rPr>
          <w:rFonts w:ascii="Times New Roman" w:hAnsi="Times New Roman" w:cs="Times New Roman"/>
        </w:rPr>
        <w:t>S</w:t>
      </w:r>
      <w:r w:rsidRPr="00E45102">
        <w:rPr>
          <w:rFonts w:ascii="Times New Roman" w:hAnsi="Times New Roman" w:cs="Times New Roman"/>
        </w:rPr>
        <w:t>tate.</w:t>
      </w:r>
    </w:p>
    <w:p w:rsidR="00C3313A" w:rsidRPr="00D04AFB" w:rsidRDefault="00C3313A" w:rsidP="00C3313A">
      <w:pPr>
        <w:pStyle w:val="Heading2"/>
      </w:pPr>
      <w:r>
        <w:t>2.7</w:t>
      </w:r>
      <w:r>
        <w:tab/>
      </w:r>
      <w:r w:rsidRPr="00D04AFB">
        <w:t>Mortar Mix Details</w:t>
      </w:r>
    </w:p>
    <w:p w:rsidR="00C3313A" w:rsidRDefault="00C3313A" w:rsidP="00C3313A">
      <w:pPr>
        <w:spacing w:after="0" w:line="240" w:lineRule="auto"/>
        <w:jc w:val="both"/>
        <w:rPr>
          <w:rFonts w:ascii="Times New Roman" w:hAnsi="Times New Roman" w:cs="Times New Roman"/>
        </w:rPr>
      </w:pPr>
      <w:r>
        <w:rPr>
          <w:rFonts w:ascii="Times New Roman" w:hAnsi="Times New Roman" w:cs="Times New Roman"/>
        </w:rPr>
        <w:t>Mortar was</w:t>
      </w:r>
      <w:r w:rsidRPr="00070BCB">
        <w:rPr>
          <w:rFonts w:ascii="Times New Roman" w:hAnsi="Times New Roman" w:cs="Times New Roman"/>
        </w:rPr>
        <w:t xml:space="preserve"> prepared using 50 mm cube size in accord</w:t>
      </w:r>
      <w:r>
        <w:rPr>
          <w:rFonts w:ascii="Times New Roman" w:hAnsi="Times New Roman" w:cs="Times New Roman"/>
        </w:rPr>
        <w:t>ance with BS EN 196-1: 2016. T</w:t>
      </w:r>
      <w:r w:rsidRPr="00070BCB">
        <w:rPr>
          <w:rFonts w:ascii="Times New Roman" w:hAnsi="Times New Roman" w:cs="Times New Roman"/>
        </w:rPr>
        <w:t>hree combinatio</w:t>
      </w:r>
      <w:r>
        <w:rPr>
          <w:rFonts w:ascii="Times New Roman" w:hAnsi="Times New Roman" w:cs="Times New Roman"/>
        </w:rPr>
        <w:t>n proportions (55/45, 50/50 and 45/55) of FHA/CCW were produced as</w:t>
      </w:r>
      <w:r w:rsidRPr="00070BCB">
        <w:rPr>
          <w:rFonts w:ascii="Times New Roman" w:hAnsi="Times New Roman" w:cs="Times New Roman"/>
        </w:rPr>
        <w:t xml:space="preserve"> the</w:t>
      </w:r>
      <w:r>
        <w:rPr>
          <w:rFonts w:ascii="Times New Roman" w:hAnsi="Times New Roman" w:cs="Times New Roman"/>
        </w:rPr>
        <w:t xml:space="preserve"> alternative binders, while the PC based-mortar mix denoted as CEM I</w:t>
      </w:r>
      <w:r w:rsidRPr="00070BCB">
        <w:rPr>
          <w:rFonts w:ascii="Times New Roman" w:hAnsi="Times New Roman" w:cs="Times New Roman"/>
        </w:rPr>
        <w:t xml:space="preserve"> serve</w:t>
      </w:r>
      <w:r>
        <w:rPr>
          <w:rFonts w:ascii="Times New Roman" w:hAnsi="Times New Roman" w:cs="Times New Roman"/>
        </w:rPr>
        <w:t>d</w:t>
      </w:r>
      <w:r w:rsidRPr="00070BCB">
        <w:rPr>
          <w:rFonts w:ascii="Times New Roman" w:hAnsi="Times New Roman" w:cs="Times New Roman"/>
        </w:rPr>
        <w:t xml:space="preserve"> as t</w:t>
      </w:r>
      <w:r>
        <w:rPr>
          <w:rFonts w:ascii="Times New Roman" w:hAnsi="Times New Roman" w:cs="Times New Roman"/>
        </w:rPr>
        <w:t>he control for the study in determining</w:t>
      </w:r>
      <w:r w:rsidRPr="00070BCB">
        <w:rPr>
          <w:rFonts w:ascii="Times New Roman" w:hAnsi="Times New Roman" w:cs="Times New Roman"/>
        </w:rPr>
        <w:t xml:space="preserve"> the most suitable app</w:t>
      </w:r>
      <w:r>
        <w:rPr>
          <w:rFonts w:ascii="Times New Roman" w:hAnsi="Times New Roman" w:cs="Times New Roman"/>
        </w:rPr>
        <w:t>ropriate combination proportion.  The NSP content was made to vary as earlier explained at 1% steps from 0.5% to 5.0% (Table 1). Thirty (30) cubes were</w:t>
      </w:r>
      <w:r w:rsidRPr="00070BCB">
        <w:rPr>
          <w:rFonts w:ascii="Times New Roman" w:hAnsi="Times New Roman" w:cs="Times New Roman"/>
        </w:rPr>
        <w:t xml:space="preserve"> cast</w:t>
      </w:r>
      <w:r>
        <w:rPr>
          <w:rFonts w:ascii="Times New Roman" w:hAnsi="Times New Roman" w:cs="Times New Roman"/>
        </w:rPr>
        <w:t xml:space="preserve"> (Figure 2a)</w:t>
      </w:r>
      <w:r w:rsidRPr="00070BCB">
        <w:rPr>
          <w:rFonts w:ascii="Times New Roman" w:hAnsi="Times New Roman" w:cs="Times New Roman"/>
        </w:rPr>
        <w:t xml:space="preserve"> from each mix and cured for varied cur</w:t>
      </w:r>
      <w:r>
        <w:rPr>
          <w:rFonts w:ascii="Times New Roman" w:hAnsi="Times New Roman" w:cs="Times New Roman"/>
        </w:rPr>
        <w:t xml:space="preserve">ing ages (3, 7, 14, 21 and 28 </w:t>
      </w:r>
      <w:r w:rsidRPr="00070BCB">
        <w:rPr>
          <w:rFonts w:ascii="Times New Roman" w:hAnsi="Times New Roman" w:cs="Times New Roman"/>
        </w:rPr>
        <w:t>days). Batching and m</w:t>
      </w:r>
      <w:r>
        <w:rPr>
          <w:rFonts w:ascii="Times New Roman" w:hAnsi="Times New Roman" w:cs="Times New Roman"/>
        </w:rPr>
        <w:t xml:space="preserve">ixing of mortar samples was </w:t>
      </w:r>
      <w:r w:rsidRPr="00070BCB">
        <w:rPr>
          <w:rFonts w:ascii="Times New Roman" w:hAnsi="Times New Roman" w:cs="Times New Roman"/>
        </w:rPr>
        <w:t xml:space="preserve">carried out using 1:3 </w:t>
      </w:r>
      <w:r>
        <w:rPr>
          <w:rFonts w:ascii="Times New Roman" w:hAnsi="Times New Roman" w:cs="Times New Roman"/>
        </w:rPr>
        <w:t xml:space="preserve">cement/sand </w:t>
      </w:r>
      <w:r w:rsidRPr="00070BCB">
        <w:rPr>
          <w:rFonts w:ascii="Times New Roman" w:hAnsi="Times New Roman" w:cs="Times New Roman"/>
        </w:rPr>
        <w:t xml:space="preserve">(c/s) and 0.5 water/cement (w/c) ratio as </w:t>
      </w:r>
      <w:r>
        <w:rPr>
          <w:rFonts w:ascii="Times New Roman" w:hAnsi="Times New Roman" w:cs="Times New Roman"/>
        </w:rPr>
        <w:t xml:space="preserve">specified by </w:t>
      </w:r>
      <w:r w:rsidRPr="00070BCB">
        <w:rPr>
          <w:rFonts w:ascii="Times New Roman" w:hAnsi="Times New Roman" w:cs="Times New Roman"/>
        </w:rPr>
        <w:t>BS EN 196 -1:2016 for CEM</w:t>
      </w:r>
      <w:r>
        <w:rPr>
          <w:rFonts w:ascii="Times New Roman" w:hAnsi="Times New Roman" w:cs="Times New Roman"/>
        </w:rPr>
        <w:t xml:space="preserve"> II as </w:t>
      </w:r>
      <w:r>
        <w:rPr>
          <w:rFonts w:ascii="Times New Roman" w:hAnsi="Times New Roman" w:cs="Times New Roman"/>
        </w:rPr>
        <w:lastRenderedPageBreak/>
        <w:t>control. T</w:t>
      </w:r>
      <w:r w:rsidRPr="00070BCB">
        <w:rPr>
          <w:rFonts w:ascii="Times New Roman" w:hAnsi="Times New Roman" w:cs="Times New Roman"/>
        </w:rPr>
        <w:t xml:space="preserve">he alternative binders comprised of varied proportion combinations </w:t>
      </w:r>
      <w:r>
        <w:rPr>
          <w:rFonts w:ascii="Times New Roman" w:hAnsi="Times New Roman" w:cs="Times New Roman"/>
        </w:rPr>
        <w:t>of FHA/CCW, while the w/c ratio (0.65) used was noted to be slightly higher than that of the CEM II.  The cast samples were kept in the mou</w:t>
      </w:r>
      <w:r w:rsidRPr="00070BCB">
        <w:rPr>
          <w:rFonts w:ascii="Times New Roman" w:hAnsi="Times New Roman" w:cs="Times New Roman"/>
        </w:rPr>
        <w:t xml:space="preserve">ld and covered with </w:t>
      </w:r>
      <w:r>
        <w:rPr>
          <w:rFonts w:ascii="Times New Roman" w:hAnsi="Times New Roman" w:cs="Times New Roman"/>
        </w:rPr>
        <w:t>jute bags</w:t>
      </w:r>
      <w:r w:rsidRPr="00070BCB">
        <w:rPr>
          <w:rFonts w:ascii="Times New Roman" w:hAnsi="Times New Roman" w:cs="Times New Roman"/>
        </w:rPr>
        <w:t xml:space="preserve"> and </w:t>
      </w:r>
      <w:r>
        <w:rPr>
          <w:rFonts w:ascii="Times New Roman" w:hAnsi="Times New Roman" w:cs="Times New Roman"/>
        </w:rPr>
        <w:t>cured by water sprinkling for 24</w:t>
      </w:r>
      <w:r w:rsidRPr="00070BCB">
        <w:rPr>
          <w:rFonts w:ascii="Times New Roman" w:hAnsi="Times New Roman" w:cs="Times New Roman"/>
        </w:rPr>
        <w:t xml:space="preserve"> hours before de-mo</w:t>
      </w:r>
      <w:r>
        <w:rPr>
          <w:rFonts w:ascii="Times New Roman" w:hAnsi="Times New Roman" w:cs="Times New Roman"/>
        </w:rPr>
        <w:t>u</w:t>
      </w:r>
      <w:r w:rsidRPr="00070BCB">
        <w:rPr>
          <w:rFonts w:ascii="Times New Roman" w:hAnsi="Times New Roman" w:cs="Times New Roman"/>
        </w:rPr>
        <w:t>lding</w:t>
      </w:r>
      <w:r>
        <w:rPr>
          <w:rFonts w:ascii="Times New Roman" w:hAnsi="Times New Roman" w:cs="Times New Roman"/>
        </w:rPr>
        <w:t xml:space="preserve"> (Figure 2b)</w:t>
      </w:r>
      <w:r w:rsidRPr="00070BCB">
        <w:rPr>
          <w:rFonts w:ascii="Times New Roman" w:hAnsi="Times New Roman" w:cs="Times New Roman"/>
        </w:rPr>
        <w:t xml:space="preserve"> and further cured in water by immersion fo</w:t>
      </w:r>
      <w:r>
        <w:rPr>
          <w:rFonts w:ascii="Times New Roman" w:hAnsi="Times New Roman" w:cs="Times New Roman"/>
        </w:rPr>
        <w:t>r crushing at the various ages.</w:t>
      </w:r>
    </w:p>
    <w:p w:rsidR="00C3313A" w:rsidRDefault="00C3313A" w:rsidP="00C3313A">
      <w:pPr>
        <w:spacing w:after="0" w:line="240" w:lineRule="auto"/>
        <w:jc w:val="both"/>
        <w:rPr>
          <w:rFonts w:ascii="Times New Roman" w:hAnsi="Times New Roman" w:cs="Times New Roman"/>
        </w:rPr>
      </w:pPr>
    </w:p>
    <w:p w:rsidR="00C3313A" w:rsidRPr="009C2A72" w:rsidRDefault="00C3313A" w:rsidP="00C3313A">
      <w:pPr>
        <w:spacing w:after="0" w:line="240" w:lineRule="auto"/>
        <w:jc w:val="center"/>
        <w:rPr>
          <w:rFonts w:ascii="Times New Roman" w:hAnsi="Times New Roman" w:cs="Times New Roman"/>
          <w:b/>
          <w:sz w:val="20"/>
          <w:szCs w:val="20"/>
        </w:rPr>
      </w:pPr>
      <w:r w:rsidRPr="009C2A72">
        <w:rPr>
          <w:rFonts w:ascii="Times New Roman" w:hAnsi="Times New Roman" w:cs="Times New Roman"/>
          <w:b/>
          <w:sz w:val="20"/>
          <w:szCs w:val="20"/>
        </w:rPr>
        <w:t>Table 1:</w:t>
      </w:r>
      <w:r w:rsidRPr="009C2A72">
        <w:rPr>
          <w:rFonts w:ascii="Times New Roman" w:hAnsi="Times New Roman" w:cs="Times New Roman"/>
          <w:b/>
          <w:sz w:val="20"/>
          <w:szCs w:val="20"/>
        </w:rPr>
        <w:tab/>
        <w:t>Mix Proportions for Mortar Samples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
        <w:gridCol w:w="1899"/>
        <w:gridCol w:w="879"/>
        <w:gridCol w:w="876"/>
        <w:gridCol w:w="1046"/>
        <w:gridCol w:w="1218"/>
        <w:gridCol w:w="1913"/>
        <w:gridCol w:w="900"/>
      </w:tblGrid>
      <w:tr w:rsidR="00C3313A" w:rsidRPr="004710A1" w:rsidTr="00C83560">
        <w:tc>
          <w:tcPr>
            <w:tcW w:w="558" w:type="dxa"/>
            <w:tcBorders>
              <w:top w:val="single" w:sz="4" w:space="0" w:color="auto"/>
              <w:bottom w:val="single" w:sz="4" w:space="0" w:color="auto"/>
            </w:tcBorders>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S/No</w:t>
            </w:r>
          </w:p>
        </w:tc>
        <w:tc>
          <w:tcPr>
            <w:tcW w:w="1980" w:type="dxa"/>
            <w:tcBorders>
              <w:top w:val="single" w:sz="4" w:space="0" w:color="auto"/>
              <w:bottom w:val="single" w:sz="4" w:space="0" w:color="auto"/>
            </w:tcBorders>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Specimen</w:t>
            </w:r>
          </w:p>
        </w:tc>
        <w:tc>
          <w:tcPr>
            <w:tcW w:w="900" w:type="dxa"/>
            <w:tcBorders>
              <w:top w:val="single" w:sz="4" w:space="0" w:color="auto"/>
              <w:bottom w:val="single" w:sz="4" w:space="0" w:color="auto"/>
            </w:tcBorders>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CEM</w:t>
            </w:r>
          </w:p>
        </w:tc>
        <w:tc>
          <w:tcPr>
            <w:tcW w:w="900" w:type="dxa"/>
            <w:tcBorders>
              <w:top w:val="single" w:sz="4" w:space="0" w:color="auto"/>
              <w:bottom w:val="single" w:sz="4" w:space="0" w:color="auto"/>
            </w:tcBorders>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FHA</w:t>
            </w:r>
          </w:p>
        </w:tc>
        <w:tc>
          <w:tcPr>
            <w:tcW w:w="1080" w:type="dxa"/>
            <w:tcBorders>
              <w:top w:val="single" w:sz="4" w:space="0" w:color="auto"/>
              <w:bottom w:val="single" w:sz="4" w:space="0" w:color="auto"/>
            </w:tcBorders>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CCW</w:t>
            </w:r>
          </w:p>
        </w:tc>
        <w:tc>
          <w:tcPr>
            <w:tcW w:w="1260" w:type="dxa"/>
            <w:tcBorders>
              <w:top w:val="single" w:sz="4" w:space="0" w:color="auto"/>
              <w:bottom w:val="single" w:sz="4" w:space="0" w:color="auto"/>
            </w:tcBorders>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SAND</w:t>
            </w:r>
          </w:p>
        </w:tc>
        <w:tc>
          <w:tcPr>
            <w:tcW w:w="1980" w:type="dxa"/>
            <w:tcBorders>
              <w:top w:val="single" w:sz="4" w:space="0" w:color="auto"/>
              <w:bottom w:val="single" w:sz="4" w:space="0" w:color="auto"/>
            </w:tcBorders>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NSP(%</w:t>
            </w:r>
            <w:r w:rsidRPr="00220E30">
              <w:rPr>
                <w:rFonts w:ascii="Times New Roman" w:hAnsi="Times New Roman" w:cs="Times New Roman"/>
                <w:bCs/>
                <w:sz w:val="20"/>
                <w:szCs w:val="20"/>
                <w:vertAlign w:val="subscript"/>
              </w:rPr>
              <w:t>b</w:t>
            </w:r>
            <w:r w:rsidRPr="00F962D9">
              <w:rPr>
                <w:rFonts w:ascii="Times New Roman" w:hAnsi="Times New Roman" w:cs="Times New Roman"/>
                <w:bCs/>
                <w:sz w:val="20"/>
                <w:szCs w:val="20"/>
                <w:vertAlign w:val="subscript"/>
              </w:rPr>
              <w:t>wob</w:t>
            </w:r>
            <w:r w:rsidRPr="00F962D9">
              <w:rPr>
                <w:rFonts w:ascii="Times New Roman" w:hAnsi="Times New Roman" w:cs="Times New Roman"/>
                <w:bCs/>
                <w:sz w:val="20"/>
                <w:szCs w:val="20"/>
              </w:rPr>
              <w:t>)</w:t>
            </w:r>
          </w:p>
        </w:tc>
        <w:tc>
          <w:tcPr>
            <w:tcW w:w="918" w:type="dxa"/>
            <w:tcBorders>
              <w:top w:val="single" w:sz="4" w:space="0" w:color="auto"/>
              <w:bottom w:val="single" w:sz="4" w:space="0" w:color="auto"/>
            </w:tcBorders>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Water</w:t>
            </w:r>
          </w:p>
        </w:tc>
      </w:tr>
      <w:tr w:rsidR="00C3313A" w:rsidRPr="004710A1" w:rsidTr="00C83560">
        <w:tc>
          <w:tcPr>
            <w:tcW w:w="558" w:type="dxa"/>
            <w:tcBorders>
              <w:top w:val="single" w:sz="4" w:space="0" w:color="auto"/>
            </w:tcBorders>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1</w:t>
            </w:r>
          </w:p>
        </w:tc>
        <w:tc>
          <w:tcPr>
            <w:tcW w:w="1980" w:type="dxa"/>
            <w:tcBorders>
              <w:top w:val="single" w:sz="4" w:space="0" w:color="auto"/>
            </w:tcBorders>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CEM II</w:t>
            </w:r>
          </w:p>
        </w:tc>
        <w:tc>
          <w:tcPr>
            <w:tcW w:w="900" w:type="dxa"/>
            <w:tcBorders>
              <w:top w:val="single" w:sz="4" w:space="0" w:color="auto"/>
            </w:tcBorders>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1775</w:t>
            </w:r>
          </w:p>
        </w:tc>
        <w:tc>
          <w:tcPr>
            <w:tcW w:w="900" w:type="dxa"/>
            <w:tcBorders>
              <w:top w:val="single" w:sz="4" w:space="0" w:color="auto"/>
            </w:tcBorders>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0</w:t>
            </w:r>
          </w:p>
        </w:tc>
        <w:tc>
          <w:tcPr>
            <w:tcW w:w="1080" w:type="dxa"/>
            <w:tcBorders>
              <w:top w:val="single" w:sz="4" w:space="0" w:color="auto"/>
            </w:tcBorders>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0</w:t>
            </w:r>
          </w:p>
        </w:tc>
        <w:tc>
          <w:tcPr>
            <w:tcW w:w="1260" w:type="dxa"/>
            <w:tcBorders>
              <w:top w:val="single" w:sz="4" w:space="0" w:color="auto"/>
            </w:tcBorders>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5325</w:t>
            </w:r>
          </w:p>
        </w:tc>
        <w:tc>
          <w:tcPr>
            <w:tcW w:w="1980" w:type="dxa"/>
            <w:tcBorders>
              <w:top w:val="single" w:sz="4" w:space="0" w:color="auto"/>
            </w:tcBorders>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0 (=0g)</w:t>
            </w:r>
          </w:p>
        </w:tc>
        <w:tc>
          <w:tcPr>
            <w:tcW w:w="918" w:type="dxa"/>
            <w:tcBorders>
              <w:top w:val="single" w:sz="4" w:space="0" w:color="auto"/>
            </w:tcBorders>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888</w:t>
            </w:r>
          </w:p>
        </w:tc>
      </w:tr>
      <w:tr w:rsidR="00C3313A" w:rsidRPr="004710A1" w:rsidTr="00C83560">
        <w:tc>
          <w:tcPr>
            <w:tcW w:w="55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2</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55/45a</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0</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975</w:t>
            </w:r>
          </w:p>
        </w:tc>
        <w:tc>
          <w:tcPr>
            <w:tcW w:w="10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800</w:t>
            </w:r>
          </w:p>
        </w:tc>
        <w:tc>
          <w:tcPr>
            <w:tcW w:w="126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5325</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0 (=0g)</w:t>
            </w:r>
          </w:p>
        </w:tc>
        <w:tc>
          <w:tcPr>
            <w:tcW w:w="91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888</w:t>
            </w:r>
          </w:p>
        </w:tc>
      </w:tr>
      <w:tr w:rsidR="00C3313A" w:rsidRPr="004710A1" w:rsidTr="00C83560">
        <w:tc>
          <w:tcPr>
            <w:tcW w:w="55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3</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55/45b</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0</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975</w:t>
            </w:r>
          </w:p>
        </w:tc>
        <w:tc>
          <w:tcPr>
            <w:tcW w:w="10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800</w:t>
            </w:r>
          </w:p>
        </w:tc>
        <w:tc>
          <w:tcPr>
            <w:tcW w:w="126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5325</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1.5 (=26.6g)</w:t>
            </w:r>
          </w:p>
        </w:tc>
        <w:tc>
          <w:tcPr>
            <w:tcW w:w="91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888</w:t>
            </w:r>
          </w:p>
        </w:tc>
      </w:tr>
      <w:tr w:rsidR="00C3313A" w:rsidRPr="004710A1" w:rsidTr="00C83560">
        <w:tc>
          <w:tcPr>
            <w:tcW w:w="55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4</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55/45c</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0</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975</w:t>
            </w:r>
          </w:p>
        </w:tc>
        <w:tc>
          <w:tcPr>
            <w:tcW w:w="10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800</w:t>
            </w:r>
          </w:p>
        </w:tc>
        <w:tc>
          <w:tcPr>
            <w:tcW w:w="126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5325</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2.5 (=44.4g)</w:t>
            </w:r>
          </w:p>
        </w:tc>
        <w:tc>
          <w:tcPr>
            <w:tcW w:w="91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888</w:t>
            </w:r>
          </w:p>
        </w:tc>
      </w:tr>
      <w:tr w:rsidR="00C3313A" w:rsidRPr="004710A1" w:rsidTr="00C83560">
        <w:tc>
          <w:tcPr>
            <w:tcW w:w="55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5</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55/45d</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0</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975</w:t>
            </w:r>
          </w:p>
        </w:tc>
        <w:tc>
          <w:tcPr>
            <w:tcW w:w="10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800</w:t>
            </w:r>
          </w:p>
        </w:tc>
        <w:tc>
          <w:tcPr>
            <w:tcW w:w="126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5325</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4.5 (=79.9g)</w:t>
            </w:r>
          </w:p>
        </w:tc>
        <w:tc>
          <w:tcPr>
            <w:tcW w:w="91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888</w:t>
            </w:r>
          </w:p>
        </w:tc>
      </w:tr>
      <w:tr w:rsidR="00C3313A" w:rsidRPr="004710A1" w:rsidTr="00C83560">
        <w:tc>
          <w:tcPr>
            <w:tcW w:w="55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6</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55/45e</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0</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975</w:t>
            </w:r>
          </w:p>
        </w:tc>
        <w:tc>
          <w:tcPr>
            <w:tcW w:w="10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800</w:t>
            </w:r>
          </w:p>
        </w:tc>
        <w:tc>
          <w:tcPr>
            <w:tcW w:w="126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5325</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5.0 (=88.8 g)</w:t>
            </w:r>
          </w:p>
        </w:tc>
        <w:tc>
          <w:tcPr>
            <w:tcW w:w="91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888</w:t>
            </w:r>
          </w:p>
        </w:tc>
      </w:tr>
      <w:tr w:rsidR="00C3313A" w:rsidRPr="004710A1" w:rsidTr="00C83560">
        <w:tc>
          <w:tcPr>
            <w:tcW w:w="55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7</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50/50a</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0</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888</w:t>
            </w:r>
          </w:p>
        </w:tc>
        <w:tc>
          <w:tcPr>
            <w:tcW w:w="10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888</w:t>
            </w:r>
          </w:p>
        </w:tc>
        <w:tc>
          <w:tcPr>
            <w:tcW w:w="126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5325</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0 (=0g)</w:t>
            </w:r>
          </w:p>
        </w:tc>
        <w:tc>
          <w:tcPr>
            <w:tcW w:w="91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888</w:t>
            </w:r>
          </w:p>
        </w:tc>
      </w:tr>
      <w:tr w:rsidR="00C3313A" w:rsidRPr="004710A1" w:rsidTr="00C83560">
        <w:tc>
          <w:tcPr>
            <w:tcW w:w="55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50/50b</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0</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888</w:t>
            </w:r>
          </w:p>
        </w:tc>
        <w:tc>
          <w:tcPr>
            <w:tcW w:w="10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888</w:t>
            </w:r>
          </w:p>
        </w:tc>
        <w:tc>
          <w:tcPr>
            <w:tcW w:w="126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5325</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1.5 (=26.6g)</w:t>
            </w:r>
          </w:p>
        </w:tc>
        <w:tc>
          <w:tcPr>
            <w:tcW w:w="91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888</w:t>
            </w:r>
          </w:p>
        </w:tc>
      </w:tr>
      <w:tr w:rsidR="00C3313A" w:rsidRPr="004710A1" w:rsidTr="00C83560">
        <w:tc>
          <w:tcPr>
            <w:tcW w:w="55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9</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50/50c</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0</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888</w:t>
            </w:r>
          </w:p>
        </w:tc>
        <w:tc>
          <w:tcPr>
            <w:tcW w:w="10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888</w:t>
            </w:r>
          </w:p>
        </w:tc>
        <w:tc>
          <w:tcPr>
            <w:tcW w:w="126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5325</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3.0 (=53.3g)</w:t>
            </w:r>
          </w:p>
        </w:tc>
        <w:tc>
          <w:tcPr>
            <w:tcW w:w="91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888</w:t>
            </w:r>
          </w:p>
        </w:tc>
      </w:tr>
      <w:tr w:rsidR="00C3313A" w:rsidRPr="004710A1" w:rsidTr="00C83560">
        <w:tc>
          <w:tcPr>
            <w:tcW w:w="55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10</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50/50d</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0</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888</w:t>
            </w:r>
          </w:p>
        </w:tc>
        <w:tc>
          <w:tcPr>
            <w:tcW w:w="10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888</w:t>
            </w:r>
          </w:p>
        </w:tc>
        <w:tc>
          <w:tcPr>
            <w:tcW w:w="126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5325</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4.5 (=79.9g)</w:t>
            </w:r>
          </w:p>
        </w:tc>
        <w:tc>
          <w:tcPr>
            <w:tcW w:w="91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888</w:t>
            </w:r>
          </w:p>
        </w:tc>
      </w:tr>
      <w:tr w:rsidR="00C3313A" w:rsidRPr="004710A1" w:rsidTr="00C83560">
        <w:tc>
          <w:tcPr>
            <w:tcW w:w="55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11</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50/50e</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0</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888</w:t>
            </w:r>
          </w:p>
        </w:tc>
        <w:tc>
          <w:tcPr>
            <w:tcW w:w="10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888</w:t>
            </w:r>
          </w:p>
        </w:tc>
        <w:tc>
          <w:tcPr>
            <w:tcW w:w="126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5325</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5.0 (=88.8)</w:t>
            </w:r>
          </w:p>
        </w:tc>
        <w:tc>
          <w:tcPr>
            <w:tcW w:w="91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888</w:t>
            </w:r>
          </w:p>
        </w:tc>
      </w:tr>
      <w:tr w:rsidR="00C3313A" w:rsidRPr="004710A1" w:rsidTr="00C83560">
        <w:tc>
          <w:tcPr>
            <w:tcW w:w="55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12</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45/55a</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0</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800</w:t>
            </w:r>
          </w:p>
        </w:tc>
        <w:tc>
          <w:tcPr>
            <w:tcW w:w="10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975</w:t>
            </w:r>
          </w:p>
        </w:tc>
        <w:tc>
          <w:tcPr>
            <w:tcW w:w="126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5325</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0 (=0g)</w:t>
            </w:r>
          </w:p>
        </w:tc>
        <w:tc>
          <w:tcPr>
            <w:tcW w:w="91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888</w:t>
            </w:r>
          </w:p>
        </w:tc>
      </w:tr>
      <w:tr w:rsidR="00C3313A" w:rsidRPr="004710A1" w:rsidTr="00C83560">
        <w:tc>
          <w:tcPr>
            <w:tcW w:w="55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13</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45/55b</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0</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800</w:t>
            </w:r>
          </w:p>
        </w:tc>
        <w:tc>
          <w:tcPr>
            <w:tcW w:w="10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975</w:t>
            </w:r>
          </w:p>
        </w:tc>
        <w:tc>
          <w:tcPr>
            <w:tcW w:w="126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5325</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0.5 (=8.9g)</w:t>
            </w:r>
          </w:p>
        </w:tc>
        <w:tc>
          <w:tcPr>
            <w:tcW w:w="91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888</w:t>
            </w:r>
          </w:p>
        </w:tc>
      </w:tr>
      <w:tr w:rsidR="00C3313A" w:rsidRPr="004710A1" w:rsidTr="00C83560">
        <w:tc>
          <w:tcPr>
            <w:tcW w:w="55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14</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45/55c</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0</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800</w:t>
            </w:r>
          </w:p>
        </w:tc>
        <w:tc>
          <w:tcPr>
            <w:tcW w:w="10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975</w:t>
            </w:r>
          </w:p>
        </w:tc>
        <w:tc>
          <w:tcPr>
            <w:tcW w:w="126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5325</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1.5 (=26.6g)</w:t>
            </w:r>
          </w:p>
        </w:tc>
        <w:tc>
          <w:tcPr>
            <w:tcW w:w="91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888</w:t>
            </w:r>
          </w:p>
        </w:tc>
      </w:tr>
      <w:tr w:rsidR="00C3313A" w:rsidRPr="004710A1" w:rsidTr="00C83560">
        <w:tc>
          <w:tcPr>
            <w:tcW w:w="55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15</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45/55d</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0</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800</w:t>
            </w:r>
          </w:p>
        </w:tc>
        <w:tc>
          <w:tcPr>
            <w:tcW w:w="10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975</w:t>
            </w:r>
          </w:p>
        </w:tc>
        <w:tc>
          <w:tcPr>
            <w:tcW w:w="126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5325</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2.5 (=44.4g)</w:t>
            </w:r>
          </w:p>
        </w:tc>
        <w:tc>
          <w:tcPr>
            <w:tcW w:w="91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888</w:t>
            </w:r>
          </w:p>
        </w:tc>
      </w:tr>
      <w:tr w:rsidR="00C3313A" w:rsidRPr="004710A1" w:rsidTr="00C83560">
        <w:tc>
          <w:tcPr>
            <w:tcW w:w="55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16</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45/55e</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0</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800</w:t>
            </w:r>
          </w:p>
        </w:tc>
        <w:tc>
          <w:tcPr>
            <w:tcW w:w="10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975</w:t>
            </w:r>
          </w:p>
        </w:tc>
        <w:tc>
          <w:tcPr>
            <w:tcW w:w="126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5325</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3.5 (=62.1g)</w:t>
            </w:r>
          </w:p>
        </w:tc>
        <w:tc>
          <w:tcPr>
            <w:tcW w:w="91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888</w:t>
            </w:r>
          </w:p>
        </w:tc>
      </w:tr>
      <w:tr w:rsidR="00C3313A" w:rsidRPr="004710A1" w:rsidTr="00C83560">
        <w:tc>
          <w:tcPr>
            <w:tcW w:w="55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17</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45/55f</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0</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800</w:t>
            </w:r>
          </w:p>
        </w:tc>
        <w:tc>
          <w:tcPr>
            <w:tcW w:w="10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975</w:t>
            </w:r>
          </w:p>
        </w:tc>
        <w:tc>
          <w:tcPr>
            <w:tcW w:w="126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5325</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4.5 (=79.9g)</w:t>
            </w:r>
          </w:p>
        </w:tc>
        <w:tc>
          <w:tcPr>
            <w:tcW w:w="91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888</w:t>
            </w:r>
          </w:p>
        </w:tc>
      </w:tr>
      <w:tr w:rsidR="00C3313A" w:rsidRPr="004710A1" w:rsidTr="00C83560">
        <w:tc>
          <w:tcPr>
            <w:tcW w:w="55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18</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45/55g</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0</w:t>
            </w:r>
          </w:p>
        </w:tc>
        <w:tc>
          <w:tcPr>
            <w:tcW w:w="90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800</w:t>
            </w:r>
          </w:p>
        </w:tc>
        <w:tc>
          <w:tcPr>
            <w:tcW w:w="10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975</w:t>
            </w:r>
          </w:p>
        </w:tc>
        <w:tc>
          <w:tcPr>
            <w:tcW w:w="126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5325</w:t>
            </w:r>
          </w:p>
        </w:tc>
        <w:tc>
          <w:tcPr>
            <w:tcW w:w="1980"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5.0 (=88.8g)</w:t>
            </w:r>
          </w:p>
        </w:tc>
        <w:tc>
          <w:tcPr>
            <w:tcW w:w="918" w:type="dxa"/>
          </w:tcPr>
          <w:p w:rsidR="00C3313A" w:rsidRPr="004710A1" w:rsidRDefault="00C3313A" w:rsidP="00C83560">
            <w:pPr>
              <w:rPr>
                <w:rFonts w:ascii="Times New Roman" w:hAnsi="Times New Roman" w:cs="Times New Roman"/>
                <w:bCs/>
                <w:sz w:val="20"/>
                <w:szCs w:val="20"/>
              </w:rPr>
            </w:pPr>
            <w:r w:rsidRPr="004710A1">
              <w:rPr>
                <w:rFonts w:ascii="Times New Roman" w:hAnsi="Times New Roman" w:cs="Times New Roman"/>
                <w:bCs/>
                <w:sz w:val="20"/>
                <w:szCs w:val="20"/>
              </w:rPr>
              <w:t>888</w:t>
            </w:r>
          </w:p>
        </w:tc>
      </w:tr>
    </w:tbl>
    <w:p w:rsidR="00C3313A" w:rsidRDefault="00C3313A" w:rsidP="00C3313A">
      <w:pPr>
        <w:spacing w:after="0" w:line="240" w:lineRule="auto"/>
        <w:jc w:val="both"/>
        <w:rPr>
          <w:rFonts w:ascii="Times New Roman" w:hAnsi="Times New Roman" w:cs="Times New Roman"/>
          <w:b/>
        </w:rPr>
      </w:pPr>
    </w:p>
    <w:p w:rsidR="00C3313A" w:rsidRDefault="00C3313A" w:rsidP="00C3313A">
      <w:pPr>
        <w:spacing w:after="0" w:line="240" w:lineRule="auto"/>
        <w:jc w:val="both"/>
        <w:rPr>
          <w:rFonts w:ascii="Times New Roman" w:hAnsi="Times New Roman" w:cs="Times New Roman"/>
          <w:b/>
        </w:rPr>
      </w:pPr>
      <w:r>
        <w:rPr>
          <w:rFonts w:ascii="Times New Roman" w:hAnsi="Times New Roman" w:cs="Times New Roman"/>
          <w:b/>
        </w:rPr>
        <w:t>Photo Gallery</w:t>
      </w:r>
    </w:p>
    <w:p w:rsidR="00C3313A" w:rsidRDefault="00C3313A" w:rsidP="00C3313A">
      <w:pPr>
        <w:keepNext/>
        <w:spacing w:after="0" w:line="240" w:lineRule="auto"/>
        <w:jc w:val="both"/>
        <w:rPr>
          <w:rFonts w:ascii="Times New Roman" w:hAnsi="Times New Roman" w:cs="Times New Roman"/>
          <w:b/>
        </w:rPr>
      </w:pPr>
      <w:r>
        <w:rPr>
          <w:rFonts w:ascii="Times New Roman" w:hAnsi="Times New Roman" w:cs="Times New Roman"/>
          <w:b/>
          <w:noProof/>
        </w:rPr>
        <w:t>(a)</w:t>
      </w:r>
      <w:r>
        <w:rPr>
          <w:rFonts w:ascii="Times New Roman" w:hAnsi="Times New Roman" w:cs="Times New Roman"/>
          <w:b/>
          <w:noProof/>
          <w:lang w:eastAsia="en-GB"/>
        </w:rPr>
        <w:drawing>
          <wp:inline distT="0" distB="0" distL="0" distR="0" wp14:anchorId="3D383064" wp14:editId="2FA5499D">
            <wp:extent cx="2038350" cy="15716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1126" cy="1581457"/>
                    </a:xfrm>
                    <a:prstGeom prst="rect">
                      <a:avLst/>
                    </a:prstGeom>
                    <a:noFill/>
                  </pic:spPr>
                </pic:pic>
              </a:graphicData>
            </a:graphic>
          </wp:inline>
        </w:drawing>
      </w:r>
      <w:r>
        <w:rPr>
          <w:rFonts w:ascii="Times New Roman" w:hAnsi="Times New Roman" w:cs="Times New Roman"/>
          <w:b/>
          <w:noProof/>
        </w:rPr>
        <w:t xml:space="preserve">                              (b) </w:t>
      </w:r>
      <w:r>
        <w:rPr>
          <w:rFonts w:ascii="Times New Roman" w:hAnsi="Times New Roman" w:cs="Times New Roman"/>
          <w:b/>
          <w:noProof/>
          <w:lang w:eastAsia="en-GB"/>
        </w:rPr>
        <w:drawing>
          <wp:inline distT="0" distB="0" distL="0" distR="0" wp14:anchorId="7305EB57" wp14:editId="45226A9B">
            <wp:extent cx="2114550" cy="16096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9316" cy="1620851"/>
                    </a:xfrm>
                    <a:prstGeom prst="rect">
                      <a:avLst/>
                    </a:prstGeom>
                    <a:noFill/>
                  </pic:spPr>
                </pic:pic>
              </a:graphicData>
            </a:graphic>
          </wp:inline>
        </w:drawing>
      </w:r>
    </w:p>
    <w:p w:rsidR="00C3313A" w:rsidRPr="00220E30" w:rsidRDefault="00C3313A" w:rsidP="00C3313A">
      <w:pPr>
        <w:pStyle w:val="Caption"/>
        <w:jc w:val="both"/>
        <w:rPr>
          <w:rFonts w:ascii="Times New Roman" w:hAnsi="Times New Roman" w:cs="Times New Roman"/>
          <w:b/>
          <w:bCs/>
          <w:color w:val="auto"/>
          <w:sz w:val="20"/>
          <w:szCs w:val="20"/>
        </w:rPr>
      </w:pPr>
      <w:r w:rsidRPr="00220E30">
        <w:rPr>
          <w:rFonts w:ascii="Times New Roman" w:hAnsi="Times New Roman" w:cs="Times New Roman"/>
          <w:b/>
          <w:bCs/>
          <w:color w:val="auto"/>
          <w:sz w:val="20"/>
          <w:szCs w:val="20"/>
        </w:rPr>
        <w:t xml:space="preserve">Figure </w:t>
      </w:r>
      <w:r w:rsidRPr="00220E30">
        <w:rPr>
          <w:rFonts w:ascii="Times New Roman" w:hAnsi="Times New Roman" w:cs="Times New Roman"/>
          <w:b/>
          <w:bCs/>
          <w:color w:val="auto"/>
          <w:sz w:val="20"/>
          <w:szCs w:val="20"/>
        </w:rPr>
        <w:fldChar w:fldCharType="begin"/>
      </w:r>
      <w:r w:rsidRPr="00220E30">
        <w:rPr>
          <w:rFonts w:ascii="Times New Roman" w:hAnsi="Times New Roman" w:cs="Times New Roman"/>
          <w:b/>
          <w:bCs/>
          <w:color w:val="auto"/>
          <w:sz w:val="20"/>
          <w:szCs w:val="20"/>
        </w:rPr>
        <w:instrText xml:space="preserve"> SEQ Figure \* ARABIC </w:instrText>
      </w:r>
      <w:r w:rsidRPr="00220E30">
        <w:rPr>
          <w:rFonts w:ascii="Times New Roman" w:hAnsi="Times New Roman" w:cs="Times New Roman"/>
          <w:b/>
          <w:bCs/>
          <w:color w:val="auto"/>
          <w:sz w:val="20"/>
          <w:szCs w:val="20"/>
        </w:rPr>
        <w:fldChar w:fldCharType="separate"/>
      </w:r>
      <w:r>
        <w:rPr>
          <w:rFonts w:ascii="Times New Roman" w:hAnsi="Times New Roman" w:cs="Times New Roman"/>
          <w:b/>
          <w:bCs/>
          <w:noProof/>
          <w:color w:val="auto"/>
          <w:sz w:val="20"/>
          <w:szCs w:val="20"/>
        </w:rPr>
        <w:t>1</w:t>
      </w:r>
      <w:r w:rsidRPr="00220E30">
        <w:rPr>
          <w:rFonts w:ascii="Times New Roman" w:hAnsi="Times New Roman" w:cs="Times New Roman"/>
          <w:b/>
          <w:bCs/>
          <w:color w:val="auto"/>
          <w:sz w:val="20"/>
          <w:szCs w:val="20"/>
        </w:rPr>
        <w:fldChar w:fldCharType="end"/>
      </w:r>
      <w:r w:rsidRPr="00220E30">
        <w:rPr>
          <w:rFonts w:ascii="Times New Roman" w:hAnsi="Times New Roman" w:cs="Times New Roman"/>
          <w:b/>
          <w:bCs/>
          <w:color w:val="auto"/>
          <w:sz w:val="20"/>
          <w:szCs w:val="20"/>
        </w:rPr>
        <w:t>:</w:t>
      </w:r>
      <w:r w:rsidRPr="00220E30">
        <w:rPr>
          <w:rFonts w:ascii="Times New Roman" w:hAnsi="Times New Roman" w:cs="Times New Roman"/>
          <w:b/>
          <w:bCs/>
          <w:i w:val="0"/>
          <w:iCs w:val="0"/>
          <w:color w:val="auto"/>
          <w:sz w:val="20"/>
          <w:szCs w:val="20"/>
        </w:rPr>
        <w:t xml:space="preserve"> </w:t>
      </w:r>
      <w:r w:rsidRPr="00220E30">
        <w:rPr>
          <w:rFonts w:ascii="Times New Roman" w:hAnsi="Times New Roman" w:cs="Times New Roman"/>
          <w:b/>
          <w:bCs/>
          <w:color w:val="auto"/>
          <w:sz w:val="20"/>
          <w:szCs w:val="20"/>
        </w:rPr>
        <w:t>(a) Harvesting of Fonio and (b) Incineration of Ash Started</w:t>
      </w:r>
    </w:p>
    <w:p w:rsidR="00C3313A" w:rsidRDefault="00C3313A" w:rsidP="00C3313A">
      <w:pPr>
        <w:keepNext/>
        <w:spacing w:after="0" w:line="240" w:lineRule="auto"/>
        <w:jc w:val="both"/>
        <w:rPr>
          <w:rFonts w:ascii="Times New Roman" w:hAnsi="Times New Roman" w:cs="Times New Roman"/>
          <w:b/>
        </w:rPr>
      </w:pPr>
      <w:r>
        <w:rPr>
          <w:rFonts w:ascii="Times New Roman" w:hAnsi="Times New Roman" w:cs="Times New Roman"/>
          <w:b/>
        </w:rPr>
        <w:t>(a)</w:t>
      </w:r>
      <w:r>
        <w:rPr>
          <w:rFonts w:ascii="Times New Roman" w:hAnsi="Times New Roman" w:cs="Times New Roman"/>
          <w:b/>
          <w:noProof/>
          <w:lang w:eastAsia="en-GB"/>
        </w:rPr>
        <w:drawing>
          <wp:inline distT="0" distB="0" distL="0" distR="0" wp14:anchorId="54609BD7" wp14:editId="194777A7">
            <wp:extent cx="2047875" cy="1850390"/>
            <wp:effectExtent l="0" t="0" r="9525" b="0"/>
            <wp:docPr id="8" name="Picture 8" descr="C:\Users\HP USER\Desktop\IMG_20191221_18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USER\Desktop\IMG_20191221_1831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3301" cy="1855293"/>
                    </a:xfrm>
                    <a:prstGeom prst="rect">
                      <a:avLst/>
                    </a:prstGeom>
                    <a:noFill/>
                    <a:ln>
                      <a:noFill/>
                    </a:ln>
                  </pic:spPr>
                </pic:pic>
              </a:graphicData>
            </a:graphic>
          </wp:inline>
        </w:drawing>
      </w:r>
      <w:r>
        <w:rPr>
          <w:rFonts w:ascii="Times New Roman" w:hAnsi="Times New Roman" w:cs="Times New Roman"/>
          <w:b/>
        </w:rPr>
        <w:t xml:space="preserve">                             (b) </w:t>
      </w:r>
      <w:r>
        <w:rPr>
          <w:rFonts w:ascii="Times New Roman" w:hAnsi="Times New Roman" w:cs="Times New Roman"/>
          <w:b/>
          <w:noProof/>
          <w:lang w:eastAsia="en-GB"/>
        </w:rPr>
        <w:drawing>
          <wp:inline distT="0" distB="0" distL="0" distR="0" wp14:anchorId="65C5EE66" wp14:editId="7557A9C0">
            <wp:extent cx="2171700" cy="1837999"/>
            <wp:effectExtent l="0" t="0" r="0" b="0"/>
            <wp:docPr id="9" name="Picture 9" descr="C:\Users\HP USER\Desktop\IMG_20191221_18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USER\Desktop\IMG_20191221_1830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9790" cy="1853310"/>
                    </a:xfrm>
                    <a:prstGeom prst="rect">
                      <a:avLst/>
                    </a:prstGeom>
                    <a:noFill/>
                    <a:ln>
                      <a:noFill/>
                    </a:ln>
                  </pic:spPr>
                </pic:pic>
              </a:graphicData>
            </a:graphic>
          </wp:inline>
        </w:drawing>
      </w:r>
    </w:p>
    <w:p w:rsidR="00C3313A" w:rsidRPr="00220E30" w:rsidRDefault="00C3313A" w:rsidP="00C3313A">
      <w:pPr>
        <w:pStyle w:val="Caption"/>
        <w:jc w:val="both"/>
        <w:rPr>
          <w:rFonts w:ascii="Times New Roman" w:hAnsi="Times New Roman" w:cs="Times New Roman"/>
          <w:b/>
          <w:bCs/>
          <w:color w:val="auto"/>
          <w:sz w:val="20"/>
          <w:szCs w:val="20"/>
        </w:rPr>
      </w:pPr>
      <w:r w:rsidRPr="00220E30">
        <w:rPr>
          <w:rFonts w:ascii="Times New Roman" w:hAnsi="Times New Roman" w:cs="Times New Roman"/>
          <w:b/>
          <w:bCs/>
          <w:color w:val="auto"/>
          <w:sz w:val="20"/>
          <w:szCs w:val="20"/>
        </w:rPr>
        <w:t xml:space="preserve">Figure </w:t>
      </w:r>
      <w:r w:rsidRPr="00220E30">
        <w:rPr>
          <w:rFonts w:ascii="Times New Roman" w:hAnsi="Times New Roman" w:cs="Times New Roman"/>
          <w:b/>
          <w:bCs/>
          <w:color w:val="auto"/>
          <w:sz w:val="20"/>
          <w:szCs w:val="20"/>
        </w:rPr>
        <w:fldChar w:fldCharType="begin"/>
      </w:r>
      <w:r w:rsidRPr="00220E30">
        <w:rPr>
          <w:rFonts w:ascii="Times New Roman" w:hAnsi="Times New Roman" w:cs="Times New Roman"/>
          <w:b/>
          <w:bCs/>
          <w:color w:val="auto"/>
          <w:sz w:val="20"/>
          <w:szCs w:val="20"/>
        </w:rPr>
        <w:instrText xml:space="preserve"> SEQ Figure \* ARABIC </w:instrText>
      </w:r>
      <w:r w:rsidRPr="00220E30">
        <w:rPr>
          <w:rFonts w:ascii="Times New Roman" w:hAnsi="Times New Roman" w:cs="Times New Roman"/>
          <w:b/>
          <w:bCs/>
          <w:color w:val="auto"/>
          <w:sz w:val="20"/>
          <w:szCs w:val="20"/>
        </w:rPr>
        <w:fldChar w:fldCharType="separate"/>
      </w:r>
      <w:r w:rsidRPr="00220E30">
        <w:rPr>
          <w:rFonts w:ascii="Times New Roman" w:hAnsi="Times New Roman" w:cs="Times New Roman"/>
          <w:b/>
          <w:bCs/>
          <w:noProof/>
          <w:color w:val="auto"/>
          <w:sz w:val="20"/>
          <w:szCs w:val="20"/>
        </w:rPr>
        <w:t>2</w:t>
      </w:r>
      <w:r w:rsidRPr="00220E30">
        <w:rPr>
          <w:rFonts w:ascii="Times New Roman" w:hAnsi="Times New Roman" w:cs="Times New Roman"/>
          <w:b/>
          <w:bCs/>
          <w:color w:val="auto"/>
          <w:sz w:val="20"/>
          <w:szCs w:val="20"/>
        </w:rPr>
        <w:fldChar w:fldCharType="end"/>
      </w:r>
      <w:r w:rsidRPr="00220E30">
        <w:rPr>
          <w:rFonts w:ascii="Times New Roman" w:hAnsi="Times New Roman" w:cs="Times New Roman"/>
          <w:b/>
          <w:bCs/>
          <w:color w:val="auto"/>
          <w:sz w:val="20"/>
          <w:szCs w:val="20"/>
        </w:rPr>
        <w:t>:</w:t>
      </w:r>
      <w:r w:rsidRPr="00220E30">
        <w:rPr>
          <w:rFonts w:ascii="Times New Roman" w:hAnsi="Times New Roman" w:cs="Times New Roman"/>
          <w:b/>
          <w:bCs/>
          <w:i w:val="0"/>
          <w:iCs w:val="0"/>
          <w:color w:val="auto"/>
          <w:sz w:val="20"/>
          <w:szCs w:val="20"/>
        </w:rPr>
        <w:t xml:space="preserve"> </w:t>
      </w:r>
      <w:r w:rsidRPr="00220E30">
        <w:rPr>
          <w:rFonts w:ascii="Times New Roman" w:hAnsi="Times New Roman" w:cs="Times New Roman"/>
          <w:b/>
          <w:bCs/>
          <w:color w:val="auto"/>
          <w:sz w:val="20"/>
          <w:szCs w:val="20"/>
        </w:rPr>
        <w:t xml:space="preserve">FHA/CCW Mortar cubes: (a) cast cubes </w:t>
      </w:r>
      <w:r w:rsidRPr="00220E30">
        <w:rPr>
          <w:rFonts w:ascii="Times New Roman" w:hAnsi="Times New Roman" w:cs="Times New Roman"/>
          <w:b/>
          <w:bCs/>
          <w:color w:val="auto"/>
          <w:sz w:val="20"/>
          <w:szCs w:val="20"/>
        </w:rPr>
        <w:tab/>
        <w:t>(b) De-moulded mortar cubes</w:t>
      </w:r>
    </w:p>
    <w:p w:rsidR="00C3313A" w:rsidRPr="00F83F41" w:rsidRDefault="00C3313A" w:rsidP="00C3313A">
      <w:pPr>
        <w:pStyle w:val="Heading1"/>
      </w:pPr>
      <w:r>
        <w:lastRenderedPageBreak/>
        <w:t>3.</w:t>
      </w:r>
      <w:r>
        <w:tab/>
      </w:r>
      <w:r w:rsidRPr="00426DBB">
        <w:t>Results and Discussion</w:t>
      </w:r>
    </w:p>
    <w:p w:rsidR="00C3313A" w:rsidRDefault="00C3313A" w:rsidP="00C3313A">
      <w:pPr>
        <w:spacing w:after="0" w:line="240" w:lineRule="auto"/>
        <w:jc w:val="both"/>
        <w:rPr>
          <w:rFonts w:ascii="Times New Roman" w:hAnsi="Times New Roman" w:cs="Times New Roman"/>
        </w:rPr>
      </w:pPr>
      <w:r>
        <w:rPr>
          <w:rFonts w:ascii="Times New Roman" w:hAnsi="Times New Roman" w:cs="Times New Roman"/>
        </w:rPr>
        <w:t>Table 2 presents the result of the X-ray florescent (XRF) for FHA, CCW as Compared with PC composition. From the result, it can be seen that the FHA has SiO</w:t>
      </w:r>
      <w:r w:rsidRPr="00220E30">
        <w:rPr>
          <w:rFonts w:ascii="Times New Roman" w:hAnsi="Times New Roman" w:cs="Times New Roman"/>
          <w:vertAlign w:val="subscript"/>
        </w:rPr>
        <w:t>2</w:t>
      </w:r>
      <w:r>
        <w:rPr>
          <w:rFonts w:ascii="Times New Roman" w:hAnsi="Times New Roman" w:cs="Times New Roman"/>
        </w:rPr>
        <w:t xml:space="preserve"> (86%) as its major oxide and total useful oxide (SiO</w:t>
      </w:r>
      <w:r w:rsidRPr="006D4295">
        <w:rPr>
          <w:rFonts w:ascii="Times New Roman" w:hAnsi="Times New Roman" w:cs="Times New Roman"/>
          <w:vertAlign w:val="subscript"/>
        </w:rPr>
        <w:t>2</w:t>
      </w:r>
      <w:r>
        <w:rPr>
          <w:rFonts w:ascii="Times New Roman" w:hAnsi="Times New Roman" w:cs="Times New Roman"/>
          <w:vertAlign w:val="subscript"/>
        </w:rPr>
        <w:t xml:space="preserve"> </w:t>
      </w:r>
      <w:r>
        <w:rPr>
          <w:rFonts w:ascii="Times New Roman" w:hAnsi="Times New Roman" w:cs="Times New Roman"/>
        </w:rPr>
        <w:t>+ Al</w:t>
      </w:r>
      <w:r w:rsidRPr="006D4295">
        <w:rPr>
          <w:rFonts w:ascii="Times New Roman" w:hAnsi="Times New Roman" w:cs="Times New Roman"/>
          <w:vertAlign w:val="subscript"/>
        </w:rPr>
        <w:t>2</w:t>
      </w:r>
      <w:r>
        <w:rPr>
          <w:rFonts w:ascii="Times New Roman" w:hAnsi="Times New Roman" w:cs="Times New Roman"/>
        </w:rPr>
        <w:t>O</w:t>
      </w:r>
      <w:r w:rsidRPr="006D4295">
        <w:rPr>
          <w:rFonts w:ascii="Times New Roman" w:hAnsi="Times New Roman" w:cs="Times New Roman"/>
          <w:vertAlign w:val="subscript"/>
        </w:rPr>
        <w:t>3</w:t>
      </w:r>
      <w:r>
        <w:rPr>
          <w:rFonts w:ascii="Times New Roman" w:hAnsi="Times New Roman" w:cs="Times New Roman"/>
        </w:rPr>
        <w:t>+ CaO+ Fe</w:t>
      </w:r>
      <w:r w:rsidRPr="006D4295">
        <w:rPr>
          <w:rFonts w:ascii="Times New Roman" w:hAnsi="Times New Roman" w:cs="Times New Roman"/>
          <w:vertAlign w:val="subscript"/>
        </w:rPr>
        <w:t>2</w:t>
      </w:r>
      <w:r>
        <w:rPr>
          <w:rFonts w:ascii="Times New Roman" w:hAnsi="Times New Roman" w:cs="Times New Roman"/>
        </w:rPr>
        <w:t>O</w:t>
      </w:r>
      <w:r w:rsidRPr="006D4295">
        <w:rPr>
          <w:rFonts w:ascii="Times New Roman" w:hAnsi="Times New Roman" w:cs="Times New Roman"/>
          <w:vertAlign w:val="subscript"/>
        </w:rPr>
        <w:t>3</w:t>
      </w:r>
      <w:r>
        <w:rPr>
          <w:rFonts w:ascii="Times New Roman" w:hAnsi="Times New Roman" w:cs="Times New Roman"/>
        </w:rPr>
        <w:t>) of 89% which is above the minimum content specified in ASTM C618-19 (35% for SiO</w:t>
      </w:r>
      <w:r w:rsidRPr="00220E30">
        <w:rPr>
          <w:rFonts w:ascii="Times New Roman" w:hAnsi="Times New Roman" w:cs="Times New Roman"/>
          <w:vertAlign w:val="subscript"/>
        </w:rPr>
        <w:t>2</w:t>
      </w:r>
      <w:r>
        <w:rPr>
          <w:rFonts w:ascii="Times New Roman" w:hAnsi="Times New Roman" w:cs="Times New Roman"/>
        </w:rPr>
        <w:t xml:space="preserve"> and 70% for total useful oxides). The CCW on the other hand has CaO (83%) as its major oxide and this was found to be greater than the expected CaO content (67%) in typical PC. The proportion of the composition matters a lot for an assessment of the pozzolanic tendencies of the materials. This result shows that the silica is very high in the FHA. The major composition of FHA (86% SiO</w:t>
      </w:r>
      <w:r w:rsidRPr="00220E30">
        <w:rPr>
          <w:rFonts w:ascii="Times New Roman" w:hAnsi="Times New Roman" w:cs="Times New Roman"/>
          <w:vertAlign w:val="subscript"/>
        </w:rPr>
        <w:t>2</w:t>
      </w:r>
      <w:r>
        <w:rPr>
          <w:rFonts w:ascii="Times New Roman" w:hAnsi="Times New Roman" w:cs="Times New Roman"/>
        </w:rPr>
        <w:t>) and CCW (83% CaO), if found reactive should result in Calcium Silicate Hydrate (C-S-H).</w:t>
      </w:r>
    </w:p>
    <w:p w:rsidR="00C3313A" w:rsidRDefault="00C3313A" w:rsidP="00C3313A">
      <w:pPr>
        <w:spacing w:after="0" w:line="240" w:lineRule="auto"/>
        <w:jc w:val="both"/>
        <w:rPr>
          <w:rFonts w:ascii="Times New Roman" w:hAnsi="Times New Roman" w:cs="Times New Roman"/>
          <w:b/>
          <w:sz w:val="20"/>
          <w:szCs w:val="20"/>
        </w:rPr>
      </w:pPr>
    </w:p>
    <w:p w:rsidR="00C3313A" w:rsidRPr="009C2A72" w:rsidRDefault="00C3313A" w:rsidP="00C3313A">
      <w:pPr>
        <w:spacing w:after="0" w:line="240" w:lineRule="auto"/>
        <w:jc w:val="center"/>
        <w:rPr>
          <w:rFonts w:ascii="Times New Roman" w:hAnsi="Times New Roman" w:cs="Times New Roman"/>
          <w:b/>
          <w:sz w:val="20"/>
          <w:szCs w:val="20"/>
        </w:rPr>
      </w:pPr>
      <w:r w:rsidRPr="009C2A72">
        <w:rPr>
          <w:rFonts w:ascii="Times New Roman" w:hAnsi="Times New Roman" w:cs="Times New Roman"/>
          <w:b/>
          <w:sz w:val="20"/>
          <w:szCs w:val="20"/>
        </w:rPr>
        <w:t>Table 2: Oxide Composition of FHA and CCW as Compared with PC</w:t>
      </w:r>
    </w:p>
    <w:tbl>
      <w:tblPr>
        <w:tblStyle w:val="TableGrid"/>
        <w:tblW w:w="10350" w:type="dxa"/>
        <w:tblInd w:w="-16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810"/>
        <w:gridCol w:w="810"/>
        <w:gridCol w:w="810"/>
        <w:gridCol w:w="810"/>
        <w:gridCol w:w="630"/>
        <w:gridCol w:w="630"/>
        <w:gridCol w:w="540"/>
        <w:gridCol w:w="630"/>
        <w:gridCol w:w="630"/>
        <w:gridCol w:w="630"/>
        <w:gridCol w:w="630"/>
        <w:gridCol w:w="450"/>
        <w:gridCol w:w="450"/>
        <w:gridCol w:w="450"/>
        <w:gridCol w:w="630"/>
      </w:tblGrid>
      <w:tr w:rsidR="00C3313A" w:rsidRPr="008C3D45" w:rsidTr="00C83560">
        <w:tc>
          <w:tcPr>
            <w:tcW w:w="810" w:type="dxa"/>
            <w:tcBorders>
              <w:top w:val="single" w:sz="4" w:space="0" w:color="auto"/>
              <w:bottom w:val="single" w:sz="4" w:space="0" w:color="auto"/>
            </w:tcBorders>
          </w:tcPr>
          <w:p w:rsidR="00C3313A" w:rsidRPr="00220E30" w:rsidRDefault="00C3313A" w:rsidP="00C83560">
            <w:pPr>
              <w:jc w:val="both"/>
              <w:rPr>
                <w:rFonts w:cstheme="minorHAnsi"/>
                <w:sz w:val="17"/>
                <w:szCs w:val="17"/>
              </w:rPr>
            </w:pPr>
            <w:r w:rsidRPr="00220E30">
              <w:rPr>
                <w:rFonts w:cstheme="minorHAnsi"/>
                <w:sz w:val="17"/>
                <w:szCs w:val="17"/>
              </w:rPr>
              <w:t>Oxide</w:t>
            </w:r>
          </w:p>
        </w:tc>
        <w:tc>
          <w:tcPr>
            <w:tcW w:w="810" w:type="dxa"/>
            <w:tcBorders>
              <w:top w:val="single" w:sz="4" w:space="0" w:color="auto"/>
              <w:bottom w:val="single" w:sz="4" w:space="0" w:color="auto"/>
            </w:tcBorders>
          </w:tcPr>
          <w:p w:rsidR="00C3313A" w:rsidRPr="00220E30" w:rsidRDefault="00C3313A" w:rsidP="00C83560">
            <w:pPr>
              <w:jc w:val="both"/>
              <w:rPr>
                <w:rFonts w:cstheme="minorHAnsi"/>
                <w:sz w:val="17"/>
                <w:szCs w:val="17"/>
              </w:rPr>
            </w:pPr>
            <w:r w:rsidRPr="00220E30">
              <w:rPr>
                <w:rFonts w:cstheme="minorHAnsi"/>
                <w:sz w:val="17"/>
                <w:szCs w:val="17"/>
              </w:rPr>
              <w:t>SiO</w:t>
            </w:r>
            <w:r w:rsidRPr="00220E30">
              <w:rPr>
                <w:rFonts w:cstheme="minorHAnsi"/>
                <w:sz w:val="17"/>
                <w:szCs w:val="17"/>
                <w:vertAlign w:val="subscript"/>
              </w:rPr>
              <w:t>2</w:t>
            </w:r>
          </w:p>
        </w:tc>
        <w:tc>
          <w:tcPr>
            <w:tcW w:w="810" w:type="dxa"/>
            <w:tcBorders>
              <w:top w:val="single" w:sz="4" w:space="0" w:color="auto"/>
              <w:bottom w:val="single" w:sz="4" w:space="0" w:color="auto"/>
            </w:tcBorders>
          </w:tcPr>
          <w:p w:rsidR="00C3313A" w:rsidRPr="00220E30" w:rsidRDefault="00C3313A" w:rsidP="00C83560">
            <w:pPr>
              <w:jc w:val="both"/>
              <w:rPr>
                <w:rFonts w:cstheme="minorHAnsi"/>
                <w:sz w:val="17"/>
                <w:szCs w:val="17"/>
              </w:rPr>
            </w:pPr>
            <w:r w:rsidRPr="00220E30">
              <w:rPr>
                <w:rFonts w:cstheme="minorHAnsi"/>
                <w:sz w:val="17"/>
                <w:szCs w:val="17"/>
              </w:rPr>
              <w:t>CaO</w:t>
            </w:r>
          </w:p>
        </w:tc>
        <w:tc>
          <w:tcPr>
            <w:tcW w:w="810" w:type="dxa"/>
            <w:tcBorders>
              <w:top w:val="single" w:sz="4" w:space="0" w:color="auto"/>
              <w:bottom w:val="single" w:sz="4" w:space="0" w:color="auto"/>
            </w:tcBorders>
          </w:tcPr>
          <w:p w:rsidR="00C3313A" w:rsidRPr="00220E30" w:rsidRDefault="00C3313A" w:rsidP="00C83560">
            <w:pPr>
              <w:jc w:val="both"/>
              <w:rPr>
                <w:rFonts w:cstheme="minorHAnsi"/>
                <w:sz w:val="17"/>
                <w:szCs w:val="17"/>
              </w:rPr>
            </w:pPr>
            <w:r w:rsidRPr="00220E30">
              <w:rPr>
                <w:rFonts w:cstheme="minorHAnsi"/>
                <w:sz w:val="17"/>
                <w:szCs w:val="17"/>
              </w:rPr>
              <w:t>Al</w:t>
            </w:r>
            <w:r w:rsidRPr="00220E30">
              <w:rPr>
                <w:rFonts w:cstheme="minorHAnsi"/>
                <w:sz w:val="17"/>
                <w:szCs w:val="17"/>
                <w:vertAlign w:val="subscript"/>
              </w:rPr>
              <w:t>2</w:t>
            </w:r>
            <w:r w:rsidRPr="00220E30">
              <w:rPr>
                <w:rFonts w:cstheme="minorHAnsi"/>
                <w:sz w:val="17"/>
                <w:szCs w:val="17"/>
              </w:rPr>
              <w:t>O</w:t>
            </w:r>
            <w:r w:rsidRPr="00220E30">
              <w:rPr>
                <w:rFonts w:cstheme="minorHAnsi"/>
                <w:sz w:val="17"/>
                <w:szCs w:val="17"/>
                <w:vertAlign w:val="subscript"/>
              </w:rPr>
              <w:t>3</w:t>
            </w:r>
          </w:p>
        </w:tc>
        <w:tc>
          <w:tcPr>
            <w:tcW w:w="810" w:type="dxa"/>
            <w:tcBorders>
              <w:top w:val="single" w:sz="4" w:space="0" w:color="auto"/>
              <w:bottom w:val="single" w:sz="4" w:space="0" w:color="auto"/>
            </w:tcBorders>
          </w:tcPr>
          <w:p w:rsidR="00C3313A" w:rsidRPr="00220E30" w:rsidRDefault="00C3313A" w:rsidP="00C83560">
            <w:pPr>
              <w:jc w:val="both"/>
              <w:rPr>
                <w:rFonts w:cstheme="minorHAnsi"/>
                <w:sz w:val="17"/>
                <w:szCs w:val="17"/>
              </w:rPr>
            </w:pPr>
            <w:r w:rsidRPr="00220E30">
              <w:rPr>
                <w:rFonts w:cstheme="minorHAnsi"/>
                <w:sz w:val="17"/>
                <w:szCs w:val="17"/>
              </w:rPr>
              <w:t>Fe</w:t>
            </w:r>
            <w:r w:rsidRPr="00220E30">
              <w:rPr>
                <w:rFonts w:cstheme="minorHAnsi"/>
                <w:sz w:val="17"/>
                <w:szCs w:val="17"/>
                <w:vertAlign w:val="subscript"/>
              </w:rPr>
              <w:t>2</w:t>
            </w:r>
            <w:r w:rsidRPr="00220E30">
              <w:rPr>
                <w:rFonts w:cstheme="minorHAnsi"/>
                <w:sz w:val="17"/>
                <w:szCs w:val="17"/>
              </w:rPr>
              <w:t>O</w:t>
            </w:r>
            <w:r w:rsidRPr="00220E30">
              <w:rPr>
                <w:rFonts w:cstheme="minorHAnsi"/>
                <w:sz w:val="17"/>
                <w:szCs w:val="17"/>
                <w:vertAlign w:val="subscript"/>
              </w:rPr>
              <w:t>3</w:t>
            </w:r>
          </w:p>
        </w:tc>
        <w:tc>
          <w:tcPr>
            <w:tcW w:w="630" w:type="dxa"/>
            <w:tcBorders>
              <w:top w:val="single" w:sz="4" w:space="0" w:color="auto"/>
              <w:bottom w:val="single" w:sz="4" w:space="0" w:color="auto"/>
            </w:tcBorders>
          </w:tcPr>
          <w:p w:rsidR="00C3313A" w:rsidRPr="00220E30" w:rsidRDefault="00C3313A" w:rsidP="00C83560">
            <w:pPr>
              <w:jc w:val="both"/>
              <w:rPr>
                <w:rFonts w:cstheme="minorHAnsi"/>
                <w:sz w:val="17"/>
                <w:szCs w:val="17"/>
              </w:rPr>
            </w:pPr>
            <w:r w:rsidRPr="00220E30">
              <w:rPr>
                <w:rFonts w:cstheme="minorHAnsi"/>
                <w:sz w:val="17"/>
                <w:szCs w:val="17"/>
              </w:rPr>
              <w:t>MgO</w:t>
            </w:r>
          </w:p>
        </w:tc>
        <w:tc>
          <w:tcPr>
            <w:tcW w:w="630" w:type="dxa"/>
            <w:tcBorders>
              <w:top w:val="single" w:sz="4" w:space="0" w:color="auto"/>
              <w:bottom w:val="single" w:sz="4" w:space="0" w:color="auto"/>
            </w:tcBorders>
          </w:tcPr>
          <w:p w:rsidR="00C3313A" w:rsidRPr="00220E30" w:rsidRDefault="00C3313A" w:rsidP="00C83560">
            <w:pPr>
              <w:jc w:val="both"/>
              <w:rPr>
                <w:rFonts w:cstheme="minorHAnsi"/>
                <w:sz w:val="17"/>
                <w:szCs w:val="17"/>
              </w:rPr>
            </w:pPr>
            <w:r w:rsidRPr="00220E30">
              <w:rPr>
                <w:rFonts w:cstheme="minorHAnsi"/>
                <w:sz w:val="17"/>
                <w:szCs w:val="17"/>
              </w:rPr>
              <w:t>ZnO</w:t>
            </w:r>
          </w:p>
        </w:tc>
        <w:tc>
          <w:tcPr>
            <w:tcW w:w="540" w:type="dxa"/>
            <w:tcBorders>
              <w:top w:val="single" w:sz="4" w:space="0" w:color="auto"/>
              <w:bottom w:val="single" w:sz="4" w:space="0" w:color="auto"/>
            </w:tcBorders>
          </w:tcPr>
          <w:p w:rsidR="00C3313A" w:rsidRPr="00220E30" w:rsidRDefault="00C3313A" w:rsidP="00C83560">
            <w:pPr>
              <w:jc w:val="both"/>
              <w:rPr>
                <w:rFonts w:cstheme="minorHAnsi"/>
                <w:sz w:val="17"/>
                <w:szCs w:val="17"/>
              </w:rPr>
            </w:pPr>
            <w:r w:rsidRPr="00220E30">
              <w:rPr>
                <w:rFonts w:cstheme="minorHAnsi"/>
                <w:sz w:val="17"/>
                <w:szCs w:val="17"/>
              </w:rPr>
              <w:t>CuO</w:t>
            </w:r>
          </w:p>
        </w:tc>
        <w:tc>
          <w:tcPr>
            <w:tcW w:w="630" w:type="dxa"/>
            <w:tcBorders>
              <w:top w:val="single" w:sz="4" w:space="0" w:color="auto"/>
              <w:bottom w:val="single" w:sz="4" w:space="0" w:color="auto"/>
            </w:tcBorders>
          </w:tcPr>
          <w:p w:rsidR="00C3313A" w:rsidRPr="00220E30" w:rsidRDefault="00C3313A" w:rsidP="00C83560">
            <w:pPr>
              <w:jc w:val="both"/>
              <w:rPr>
                <w:rFonts w:cstheme="minorHAnsi"/>
                <w:sz w:val="17"/>
                <w:szCs w:val="17"/>
              </w:rPr>
            </w:pPr>
            <w:r w:rsidRPr="00220E30">
              <w:rPr>
                <w:rFonts w:cstheme="minorHAnsi"/>
                <w:sz w:val="17"/>
                <w:szCs w:val="17"/>
              </w:rPr>
              <w:t>MnO</w:t>
            </w:r>
          </w:p>
        </w:tc>
        <w:tc>
          <w:tcPr>
            <w:tcW w:w="630" w:type="dxa"/>
            <w:tcBorders>
              <w:top w:val="single" w:sz="4" w:space="0" w:color="auto"/>
              <w:bottom w:val="single" w:sz="4" w:space="0" w:color="auto"/>
            </w:tcBorders>
          </w:tcPr>
          <w:p w:rsidR="00C3313A" w:rsidRPr="00220E30" w:rsidRDefault="00C3313A" w:rsidP="00C83560">
            <w:pPr>
              <w:jc w:val="both"/>
              <w:rPr>
                <w:rFonts w:cstheme="minorHAnsi"/>
                <w:sz w:val="17"/>
                <w:szCs w:val="17"/>
              </w:rPr>
            </w:pPr>
            <w:r w:rsidRPr="00220E30">
              <w:rPr>
                <w:rFonts w:cstheme="minorHAnsi"/>
                <w:sz w:val="17"/>
                <w:szCs w:val="17"/>
              </w:rPr>
              <w:t>Cr</w:t>
            </w:r>
            <w:r w:rsidRPr="00220E30">
              <w:rPr>
                <w:rFonts w:cstheme="minorHAnsi"/>
                <w:sz w:val="17"/>
                <w:szCs w:val="17"/>
                <w:vertAlign w:val="subscript"/>
              </w:rPr>
              <w:t>2</w:t>
            </w:r>
            <w:r w:rsidRPr="00220E30">
              <w:rPr>
                <w:rFonts w:cstheme="minorHAnsi"/>
                <w:sz w:val="17"/>
                <w:szCs w:val="17"/>
              </w:rPr>
              <w:t>O</w:t>
            </w:r>
            <w:r w:rsidRPr="00220E30">
              <w:rPr>
                <w:rFonts w:cstheme="minorHAnsi"/>
                <w:sz w:val="17"/>
                <w:szCs w:val="17"/>
                <w:vertAlign w:val="subscript"/>
              </w:rPr>
              <w:t>3</w:t>
            </w:r>
          </w:p>
        </w:tc>
        <w:tc>
          <w:tcPr>
            <w:tcW w:w="630" w:type="dxa"/>
            <w:tcBorders>
              <w:top w:val="single" w:sz="4" w:space="0" w:color="auto"/>
              <w:bottom w:val="single" w:sz="4" w:space="0" w:color="auto"/>
            </w:tcBorders>
          </w:tcPr>
          <w:p w:rsidR="00C3313A" w:rsidRPr="00220E30" w:rsidRDefault="00C3313A" w:rsidP="00C83560">
            <w:pPr>
              <w:jc w:val="both"/>
              <w:rPr>
                <w:rFonts w:cstheme="minorHAnsi"/>
                <w:sz w:val="17"/>
                <w:szCs w:val="17"/>
              </w:rPr>
            </w:pPr>
            <w:r w:rsidRPr="00220E30">
              <w:rPr>
                <w:rFonts w:cstheme="minorHAnsi"/>
                <w:sz w:val="17"/>
                <w:szCs w:val="17"/>
              </w:rPr>
              <w:t>TiO</w:t>
            </w:r>
            <w:r w:rsidRPr="00220E30">
              <w:rPr>
                <w:rFonts w:cstheme="minorHAnsi"/>
                <w:sz w:val="17"/>
                <w:szCs w:val="17"/>
                <w:vertAlign w:val="subscript"/>
              </w:rPr>
              <w:t>2</w:t>
            </w:r>
          </w:p>
        </w:tc>
        <w:tc>
          <w:tcPr>
            <w:tcW w:w="630" w:type="dxa"/>
            <w:tcBorders>
              <w:top w:val="single" w:sz="4" w:space="0" w:color="auto"/>
              <w:bottom w:val="single" w:sz="4" w:space="0" w:color="auto"/>
            </w:tcBorders>
          </w:tcPr>
          <w:p w:rsidR="00C3313A" w:rsidRPr="00220E30" w:rsidRDefault="00C3313A" w:rsidP="00C83560">
            <w:pPr>
              <w:jc w:val="both"/>
              <w:rPr>
                <w:rFonts w:cstheme="minorHAnsi"/>
                <w:sz w:val="17"/>
                <w:szCs w:val="17"/>
              </w:rPr>
            </w:pPr>
            <w:r w:rsidRPr="00220E30">
              <w:rPr>
                <w:rFonts w:cstheme="minorHAnsi"/>
                <w:sz w:val="17"/>
                <w:szCs w:val="17"/>
              </w:rPr>
              <w:t>PO</w:t>
            </w:r>
          </w:p>
        </w:tc>
        <w:tc>
          <w:tcPr>
            <w:tcW w:w="450" w:type="dxa"/>
            <w:tcBorders>
              <w:top w:val="single" w:sz="4" w:space="0" w:color="auto"/>
              <w:bottom w:val="single" w:sz="4" w:space="0" w:color="auto"/>
            </w:tcBorders>
          </w:tcPr>
          <w:p w:rsidR="00C3313A" w:rsidRPr="00220E30" w:rsidRDefault="00C3313A" w:rsidP="00C83560">
            <w:pPr>
              <w:jc w:val="both"/>
              <w:rPr>
                <w:rFonts w:cstheme="minorHAnsi"/>
                <w:sz w:val="17"/>
                <w:szCs w:val="17"/>
              </w:rPr>
            </w:pPr>
            <w:r w:rsidRPr="00220E30">
              <w:rPr>
                <w:rFonts w:cstheme="minorHAnsi"/>
                <w:sz w:val="17"/>
                <w:szCs w:val="17"/>
              </w:rPr>
              <w:t>P</w:t>
            </w:r>
          </w:p>
        </w:tc>
        <w:tc>
          <w:tcPr>
            <w:tcW w:w="450" w:type="dxa"/>
            <w:tcBorders>
              <w:top w:val="single" w:sz="4" w:space="0" w:color="auto"/>
              <w:bottom w:val="single" w:sz="4" w:space="0" w:color="auto"/>
            </w:tcBorders>
          </w:tcPr>
          <w:p w:rsidR="00C3313A" w:rsidRPr="00220E30" w:rsidRDefault="00C3313A" w:rsidP="00C83560">
            <w:pPr>
              <w:jc w:val="both"/>
              <w:rPr>
                <w:rFonts w:cstheme="minorHAnsi"/>
                <w:sz w:val="17"/>
                <w:szCs w:val="17"/>
              </w:rPr>
            </w:pPr>
            <w:r w:rsidRPr="00220E30">
              <w:rPr>
                <w:rFonts w:cstheme="minorHAnsi"/>
                <w:sz w:val="17"/>
                <w:szCs w:val="17"/>
              </w:rPr>
              <w:t>C</w:t>
            </w:r>
          </w:p>
        </w:tc>
        <w:tc>
          <w:tcPr>
            <w:tcW w:w="450" w:type="dxa"/>
            <w:tcBorders>
              <w:top w:val="single" w:sz="4" w:space="0" w:color="auto"/>
              <w:bottom w:val="single" w:sz="4" w:space="0" w:color="auto"/>
            </w:tcBorders>
          </w:tcPr>
          <w:p w:rsidR="00C3313A" w:rsidRPr="00220E30" w:rsidRDefault="00C3313A" w:rsidP="00C83560">
            <w:pPr>
              <w:jc w:val="both"/>
              <w:rPr>
                <w:rFonts w:cstheme="minorHAnsi"/>
                <w:sz w:val="17"/>
                <w:szCs w:val="17"/>
              </w:rPr>
            </w:pPr>
            <w:r w:rsidRPr="00220E30">
              <w:rPr>
                <w:rFonts w:cstheme="minorHAnsi"/>
                <w:sz w:val="17"/>
                <w:szCs w:val="17"/>
              </w:rPr>
              <w:t>Na</w:t>
            </w:r>
          </w:p>
        </w:tc>
        <w:tc>
          <w:tcPr>
            <w:tcW w:w="630" w:type="dxa"/>
            <w:tcBorders>
              <w:top w:val="single" w:sz="4" w:space="0" w:color="auto"/>
              <w:bottom w:val="single" w:sz="4" w:space="0" w:color="auto"/>
            </w:tcBorders>
          </w:tcPr>
          <w:p w:rsidR="00C3313A" w:rsidRPr="00220E30" w:rsidRDefault="00C3313A" w:rsidP="00C83560">
            <w:pPr>
              <w:jc w:val="both"/>
              <w:rPr>
                <w:rFonts w:cstheme="minorHAnsi"/>
                <w:sz w:val="17"/>
                <w:szCs w:val="17"/>
              </w:rPr>
            </w:pPr>
            <w:r w:rsidRPr="00220E30">
              <w:rPr>
                <w:rFonts w:cstheme="minorHAnsi"/>
                <w:sz w:val="17"/>
                <w:szCs w:val="17"/>
              </w:rPr>
              <w:t>SO</w:t>
            </w:r>
          </w:p>
        </w:tc>
      </w:tr>
      <w:tr w:rsidR="00C3313A" w:rsidRPr="008C3D45" w:rsidTr="00C83560">
        <w:tc>
          <w:tcPr>
            <w:tcW w:w="810" w:type="dxa"/>
            <w:tcBorders>
              <w:top w:val="single" w:sz="4" w:space="0" w:color="auto"/>
            </w:tcBorders>
          </w:tcPr>
          <w:p w:rsidR="00C3313A" w:rsidRPr="00220E30" w:rsidRDefault="00C3313A" w:rsidP="00C83560">
            <w:pPr>
              <w:jc w:val="both"/>
              <w:rPr>
                <w:rFonts w:cstheme="minorHAnsi"/>
                <w:sz w:val="17"/>
                <w:szCs w:val="17"/>
              </w:rPr>
            </w:pPr>
            <w:r w:rsidRPr="00220E30">
              <w:rPr>
                <w:rFonts w:cstheme="minorHAnsi"/>
                <w:sz w:val="17"/>
                <w:szCs w:val="17"/>
              </w:rPr>
              <w:t>FHA</w:t>
            </w:r>
          </w:p>
        </w:tc>
        <w:tc>
          <w:tcPr>
            <w:tcW w:w="810" w:type="dxa"/>
            <w:tcBorders>
              <w:top w:val="single" w:sz="4" w:space="0" w:color="auto"/>
            </w:tcBorders>
          </w:tcPr>
          <w:p w:rsidR="00C3313A" w:rsidRPr="00220E30" w:rsidRDefault="00C3313A" w:rsidP="00C83560">
            <w:pPr>
              <w:jc w:val="both"/>
              <w:rPr>
                <w:rFonts w:cstheme="minorHAnsi"/>
                <w:sz w:val="17"/>
                <w:szCs w:val="17"/>
              </w:rPr>
            </w:pPr>
            <w:r w:rsidRPr="00220E30">
              <w:rPr>
                <w:rFonts w:cstheme="minorHAnsi"/>
                <w:sz w:val="17"/>
                <w:szCs w:val="17"/>
              </w:rPr>
              <w:t>85.64</w:t>
            </w:r>
          </w:p>
        </w:tc>
        <w:tc>
          <w:tcPr>
            <w:tcW w:w="810" w:type="dxa"/>
            <w:tcBorders>
              <w:top w:val="single" w:sz="4" w:space="0" w:color="auto"/>
            </w:tcBorders>
          </w:tcPr>
          <w:p w:rsidR="00C3313A" w:rsidRPr="00220E30" w:rsidRDefault="00C3313A" w:rsidP="00C83560">
            <w:pPr>
              <w:jc w:val="both"/>
              <w:rPr>
                <w:rFonts w:cstheme="minorHAnsi"/>
                <w:sz w:val="17"/>
                <w:szCs w:val="17"/>
              </w:rPr>
            </w:pPr>
            <w:r w:rsidRPr="00220E30">
              <w:rPr>
                <w:rFonts w:cstheme="minorHAnsi"/>
                <w:sz w:val="17"/>
                <w:szCs w:val="17"/>
              </w:rPr>
              <w:t>8.13</w:t>
            </w:r>
          </w:p>
        </w:tc>
        <w:tc>
          <w:tcPr>
            <w:tcW w:w="810" w:type="dxa"/>
            <w:tcBorders>
              <w:top w:val="single" w:sz="4" w:space="0" w:color="auto"/>
            </w:tcBorders>
          </w:tcPr>
          <w:p w:rsidR="00C3313A" w:rsidRPr="00220E30" w:rsidRDefault="00C3313A" w:rsidP="00C83560">
            <w:pPr>
              <w:jc w:val="both"/>
              <w:rPr>
                <w:rFonts w:cstheme="minorHAnsi"/>
                <w:sz w:val="17"/>
                <w:szCs w:val="17"/>
              </w:rPr>
            </w:pPr>
            <w:r w:rsidRPr="00220E30">
              <w:rPr>
                <w:rFonts w:cstheme="minorHAnsi"/>
                <w:sz w:val="17"/>
                <w:szCs w:val="17"/>
              </w:rPr>
              <w:t>0</w:t>
            </w:r>
          </w:p>
        </w:tc>
        <w:tc>
          <w:tcPr>
            <w:tcW w:w="810" w:type="dxa"/>
            <w:tcBorders>
              <w:top w:val="single" w:sz="4" w:space="0" w:color="auto"/>
            </w:tcBorders>
          </w:tcPr>
          <w:p w:rsidR="00C3313A" w:rsidRPr="00220E30" w:rsidRDefault="00C3313A" w:rsidP="00C83560">
            <w:pPr>
              <w:jc w:val="both"/>
              <w:rPr>
                <w:rFonts w:cstheme="minorHAnsi"/>
                <w:sz w:val="17"/>
                <w:szCs w:val="17"/>
              </w:rPr>
            </w:pPr>
            <w:r w:rsidRPr="00220E30">
              <w:rPr>
                <w:rFonts w:cstheme="minorHAnsi"/>
                <w:sz w:val="17"/>
                <w:szCs w:val="17"/>
              </w:rPr>
              <w:t>3.58</w:t>
            </w:r>
          </w:p>
        </w:tc>
        <w:tc>
          <w:tcPr>
            <w:tcW w:w="630" w:type="dxa"/>
            <w:tcBorders>
              <w:top w:val="single" w:sz="4" w:space="0" w:color="auto"/>
            </w:tcBorders>
          </w:tcPr>
          <w:p w:rsidR="00C3313A" w:rsidRPr="00220E30" w:rsidRDefault="00C3313A" w:rsidP="00C83560">
            <w:pPr>
              <w:jc w:val="both"/>
              <w:rPr>
                <w:rFonts w:cstheme="minorHAnsi"/>
                <w:sz w:val="17"/>
                <w:szCs w:val="17"/>
              </w:rPr>
            </w:pPr>
            <w:r w:rsidRPr="00220E30">
              <w:rPr>
                <w:rFonts w:cstheme="minorHAnsi"/>
                <w:sz w:val="17"/>
                <w:szCs w:val="17"/>
              </w:rPr>
              <w:t>2.01</w:t>
            </w:r>
          </w:p>
        </w:tc>
        <w:tc>
          <w:tcPr>
            <w:tcW w:w="630" w:type="dxa"/>
            <w:tcBorders>
              <w:top w:val="single" w:sz="4" w:space="0" w:color="auto"/>
            </w:tcBorders>
          </w:tcPr>
          <w:p w:rsidR="00C3313A" w:rsidRPr="00220E30" w:rsidRDefault="00C3313A" w:rsidP="00C83560">
            <w:pPr>
              <w:jc w:val="both"/>
              <w:rPr>
                <w:rFonts w:cstheme="minorHAnsi"/>
                <w:sz w:val="17"/>
                <w:szCs w:val="17"/>
              </w:rPr>
            </w:pPr>
            <w:r w:rsidRPr="00220E30">
              <w:rPr>
                <w:rFonts w:cstheme="minorHAnsi"/>
                <w:sz w:val="17"/>
                <w:szCs w:val="17"/>
              </w:rPr>
              <w:t>0.12</w:t>
            </w:r>
          </w:p>
        </w:tc>
        <w:tc>
          <w:tcPr>
            <w:tcW w:w="540" w:type="dxa"/>
            <w:tcBorders>
              <w:top w:val="single" w:sz="4" w:space="0" w:color="auto"/>
            </w:tcBorders>
          </w:tcPr>
          <w:p w:rsidR="00C3313A" w:rsidRPr="00220E30" w:rsidRDefault="00C3313A" w:rsidP="00C83560">
            <w:pPr>
              <w:jc w:val="both"/>
              <w:rPr>
                <w:rFonts w:cstheme="minorHAnsi"/>
                <w:sz w:val="17"/>
                <w:szCs w:val="17"/>
              </w:rPr>
            </w:pPr>
            <w:r w:rsidRPr="00220E30">
              <w:rPr>
                <w:rFonts w:cstheme="minorHAnsi"/>
                <w:sz w:val="17"/>
                <w:szCs w:val="17"/>
              </w:rPr>
              <w:t>0.02</w:t>
            </w:r>
          </w:p>
        </w:tc>
        <w:tc>
          <w:tcPr>
            <w:tcW w:w="630" w:type="dxa"/>
            <w:tcBorders>
              <w:top w:val="single" w:sz="4" w:space="0" w:color="auto"/>
            </w:tcBorders>
          </w:tcPr>
          <w:p w:rsidR="00C3313A" w:rsidRPr="00220E30" w:rsidRDefault="00C3313A" w:rsidP="00C83560">
            <w:pPr>
              <w:jc w:val="both"/>
              <w:rPr>
                <w:rFonts w:cstheme="minorHAnsi"/>
                <w:sz w:val="17"/>
                <w:szCs w:val="17"/>
              </w:rPr>
            </w:pPr>
            <w:r w:rsidRPr="00220E30">
              <w:rPr>
                <w:rFonts w:cstheme="minorHAnsi"/>
                <w:sz w:val="17"/>
                <w:szCs w:val="17"/>
              </w:rPr>
              <w:t>0.23</w:t>
            </w:r>
          </w:p>
        </w:tc>
        <w:tc>
          <w:tcPr>
            <w:tcW w:w="630" w:type="dxa"/>
            <w:tcBorders>
              <w:top w:val="single" w:sz="4" w:space="0" w:color="auto"/>
            </w:tcBorders>
          </w:tcPr>
          <w:p w:rsidR="00C3313A" w:rsidRPr="00220E30" w:rsidRDefault="00C3313A" w:rsidP="00C83560">
            <w:pPr>
              <w:jc w:val="both"/>
              <w:rPr>
                <w:rFonts w:cstheme="minorHAnsi"/>
                <w:sz w:val="17"/>
                <w:szCs w:val="17"/>
              </w:rPr>
            </w:pPr>
            <w:r w:rsidRPr="00220E30">
              <w:rPr>
                <w:rFonts w:cstheme="minorHAnsi"/>
                <w:sz w:val="17"/>
                <w:szCs w:val="17"/>
              </w:rPr>
              <w:t>0.01</w:t>
            </w:r>
          </w:p>
        </w:tc>
        <w:tc>
          <w:tcPr>
            <w:tcW w:w="630" w:type="dxa"/>
            <w:tcBorders>
              <w:top w:val="single" w:sz="4" w:space="0" w:color="auto"/>
            </w:tcBorders>
          </w:tcPr>
          <w:p w:rsidR="00C3313A" w:rsidRPr="00220E30" w:rsidRDefault="00C3313A" w:rsidP="00C83560">
            <w:pPr>
              <w:jc w:val="both"/>
              <w:rPr>
                <w:rFonts w:cstheme="minorHAnsi"/>
                <w:sz w:val="17"/>
                <w:szCs w:val="17"/>
              </w:rPr>
            </w:pPr>
            <w:r w:rsidRPr="00220E30">
              <w:rPr>
                <w:rFonts w:cstheme="minorHAnsi"/>
                <w:sz w:val="17"/>
                <w:szCs w:val="17"/>
              </w:rPr>
              <w:t>0.26</w:t>
            </w:r>
          </w:p>
        </w:tc>
        <w:tc>
          <w:tcPr>
            <w:tcW w:w="630" w:type="dxa"/>
            <w:tcBorders>
              <w:top w:val="single" w:sz="4" w:space="0" w:color="auto"/>
            </w:tcBorders>
          </w:tcPr>
          <w:p w:rsidR="00C3313A" w:rsidRPr="00220E30" w:rsidRDefault="00C3313A" w:rsidP="00C83560">
            <w:pPr>
              <w:jc w:val="both"/>
              <w:rPr>
                <w:rFonts w:cstheme="minorHAnsi"/>
                <w:sz w:val="17"/>
                <w:szCs w:val="17"/>
              </w:rPr>
            </w:pPr>
            <w:r w:rsidRPr="00220E30">
              <w:rPr>
                <w:rFonts w:cstheme="minorHAnsi"/>
                <w:sz w:val="17"/>
                <w:szCs w:val="17"/>
              </w:rPr>
              <w:t>0</w:t>
            </w:r>
          </w:p>
        </w:tc>
        <w:tc>
          <w:tcPr>
            <w:tcW w:w="450" w:type="dxa"/>
            <w:tcBorders>
              <w:top w:val="single" w:sz="4" w:space="0" w:color="auto"/>
            </w:tcBorders>
          </w:tcPr>
          <w:p w:rsidR="00C3313A" w:rsidRPr="00220E30" w:rsidRDefault="00C3313A" w:rsidP="00C83560">
            <w:pPr>
              <w:jc w:val="both"/>
              <w:rPr>
                <w:rFonts w:cstheme="minorHAnsi"/>
                <w:sz w:val="17"/>
                <w:szCs w:val="17"/>
              </w:rPr>
            </w:pPr>
            <w:r w:rsidRPr="00220E30">
              <w:rPr>
                <w:rFonts w:cstheme="minorHAnsi"/>
                <w:sz w:val="17"/>
                <w:szCs w:val="17"/>
              </w:rPr>
              <w:t>0</w:t>
            </w:r>
          </w:p>
        </w:tc>
        <w:tc>
          <w:tcPr>
            <w:tcW w:w="450" w:type="dxa"/>
            <w:tcBorders>
              <w:top w:val="single" w:sz="4" w:space="0" w:color="auto"/>
            </w:tcBorders>
          </w:tcPr>
          <w:p w:rsidR="00C3313A" w:rsidRPr="00220E30" w:rsidRDefault="00C3313A" w:rsidP="00C83560">
            <w:pPr>
              <w:jc w:val="both"/>
              <w:rPr>
                <w:rFonts w:cstheme="minorHAnsi"/>
                <w:sz w:val="17"/>
                <w:szCs w:val="17"/>
              </w:rPr>
            </w:pPr>
            <w:r w:rsidRPr="00220E30">
              <w:rPr>
                <w:rFonts w:cstheme="minorHAnsi"/>
                <w:sz w:val="17"/>
                <w:szCs w:val="17"/>
              </w:rPr>
              <w:t>0</w:t>
            </w:r>
          </w:p>
        </w:tc>
        <w:tc>
          <w:tcPr>
            <w:tcW w:w="450" w:type="dxa"/>
            <w:tcBorders>
              <w:top w:val="single" w:sz="4" w:space="0" w:color="auto"/>
            </w:tcBorders>
          </w:tcPr>
          <w:p w:rsidR="00C3313A" w:rsidRPr="00220E30" w:rsidRDefault="00C3313A" w:rsidP="00C83560">
            <w:pPr>
              <w:jc w:val="both"/>
              <w:rPr>
                <w:rFonts w:cstheme="minorHAnsi"/>
                <w:sz w:val="17"/>
                <w:szCs w:val="17"/>
              </w:rPr>
            </w:pPr>
            <w:r w:rsidRPr="00220E30">
              <w:rPr>
                <w:rFonts w:cstheme="minorHAnsi"/>
                <w:sz w:val="17"/>
                <w:szCs w:val="17"/>
              </w:rPr>
              <w:t>0</w:t>
            </w:r>
          </w:p>
        </w:tc>
        <w:tc>
          <w:tcPr>
            <w:tcW w:w="630" w:type="dxa"/>
            <w:tcBorders>
              <w:top w:val="single" w:sz="4" w:space="0" w:color="auto"/>
            </w:tcBorders>
          </w:tcPr>
          <w:p w:rsidR="00C3313A" w:rsidRPr="00220E30" w:rsidRDefault="00C3313A" w:rsidP="00C83560">
            <w:pPr>
              <w:jc w:val="both"/>
              <w:rPr>
                <w:rFonts w:cstheme="minorHAnsi"/>
                <w:sz w:val="17"/>
                <w:szCs w:val="17"/>
              </w:rPr>
            </w:pPr>
            <w:r w:rsidRPr="00220E30">
              <w:rPr>
                <w:rFonts w:cstheme="minorHAnsi"/>
                <w:sz w:val="17"/>
                <w:szCs w:val="17"/>
              </w:rPr>
              <w:t>0</w:t>
            </w:r>
          </w:p>
        </w:tc>
      </w:tr>
      <w:tr w:rsidR="00C3313A" w:rsidRPr="008C3D45" w:rsidTr="00C83560">
        <w:tc>
          <w:tcPr>
            <w:tcW w:w="810" w:type="dxa"/>
          </w:tcPr>
          <w:p w:rsidR="00C3313A" w:rsidRPr="00220E30" w:rsidRDefault="00C3313A" w:rsidP="00C83560">
            <w:pPr>
              <w:jc w:val="both"/>
              <w:rPr>
                <w:rFonts w:cstheme="minorHAnsi"/>
                <w:sz w:val="17"/>
                <w:szCs w:val="17"/>
              </w:rPr>
            </w:pPr>
            <w:r w:rsidRPr="00220E30">
              <w:rPr>
                <w:rFonts w:cstheme="minorHAnsi"/>
                <w:sz w:val="17"/>
                <w:szCs w:val="17"/>
              </w:rPr>
              <w:t>CCW</w:t>
            </w:r>
          </w:p>
        </w:tc>
        <w:tc>
          <w:tcPr>
            <w:tcW w:w="810" w:type="dxa"/>
          </w:tcPr>
          <w:p w:rsidR="00C3313A" w:rsidRPr="00220E30" w:rsidRDefault="00C3313A" w:rsidP="00C83560">
            <w:pPr>
              <w:jc w:val="both"/>
              <w:rPr>
                <w:rFonts w:cstheme="minorHAnsi"/>
                <w:sz w:val="17"/>
                <w:szCs w:val="17"/>
              </w:rPr>
            </w:pPr>
            <w:r w:rsidRPr="00220E30">
              <w:rPr>
                <w:rFonts w:cstheme="minorHAnsi"/>
                <w:sz w:val="17"/>
                <w:szCs w:val="17"/>
              </w:rPr>
              <w:t>2.3</w:t>
            </w:r>
          </w:p>
        </w:tc>
        <w:tc>
          <w:tcPr>
            <w:tcW w:w="810" w:type="dxa"/>
          </w:tcPr>
          <w:p w:rsidR="00C3313A" w:rsidRPr="00220E30" w:rsidRDefault="00C3313A" w:rsidP="00C83560">
            <w:pPr>
              <w:jc w:val="both"/>
              <w:rPr>
                <w:rFonts w:cstheme="minorHAnsi"/>
                <w:sz w:val="17"/>
                <w:szCs w:val="17"/>
              </w:rPr>
            </w:pPr>
            <w:r w:rsidRPr="00220E30">
              <w:rPr>
                <w:rFonts w:cstheme="minorHAnsi"/>
                <w:sz w:val="17"/>
                <w:szCs w:val="17"/>
              </w:rPr>
              <w:t>82.6</w:t>
            </w:r>
          </w:p>
        </w:tc>
        <w:tc>
          <w:tcPr>
            <w:tcW w:w="810" w:type="dxa"/>
          </w:tcPr>
          <w:p w:rsidR="00C3313A" w:rsidRPr="00220E30" w:rsidRDefault="00C3313A" w:rsidP="00C83560">
            <w:pPr>
              <w:jc w:val="both"/>
              <w:rPr>
                <w:rFonts w:cstheme="minorHAnsi"/>
                <w:sz w:val="17"/>
                <w:szCs w:val="17"/>
              </w:rPr>
            </w:pPr>
            <w:r w:rsidRPr="00220E30">
              <w:rPr>
                <w:rFonts w:cstheme="minorHAnsi"/>
                <w:sz w:val="17"/>
                <w:szCs w:val="17"/>
              </w:rPr>
              <w:t>2.19</w:t>
            </w:r>
          </w:p>
        </w:tc>
        <w:tc>
          <w:tcPr>
            <w:tcW w:w="810" w:type="dxa"/>
          </w:tcPr>
          <w:p w:rsidR="00C3313A" w:rsidRPr="00220E30" w:rsidRDefault="00C3313A" w:rsidP="00C83560">
            <w:pPr>
              <w:jc w:val="both"/>
              <w:rPr>
                <w:rFonts w:cstheme="minorHAnsi"/>
                <w:sz w:val="17"/>
                <w:szCs w:val="17"/>
              </w:rPr>
            </w:pPr>
            <w:r w:rsidRPr="00220E30">
              <w:rPr>
                <w:rFonts w:cstheme="minorHAnsi"/>
                <w:sz w:val="17"/>
                <w:szCs w:val="17"/>
              </w:rPr>
              <w:t>0.71</w:t>
            </w:r>
          </w:p>
        </w:tc>
        <w:tc>
          <w:tcPr>
            <w:tcW w:w="630" w:type="dxa"/>
          </w:tcPr>
          <w:p w:rsidR="00C3313A" w:rsidRPr="00220E30" w:rsidRDefault="00C3313A" w:rsidP="00C83560">
            <w:pPr>
              <w:jc w:val="both"/>
              <w:rPr>
                <w:rFonts w:cstheme="minorHAnsi"/>
                <w:sz w:val="17"/>
                <w:szCs w:val="17"/>
              </w:rPr>
            </w:pPr>
            <w:r w:rsidRPr="00220E30">
              <w:rPr>
                <w:rFonts w:cstheme="minorHAnsi"/>
                <w:sz w:val="17"/>
                <w:szCs w:val="17"/>
              </w:rPr>
              <w:t>0.47</w:t>
            </w:r>
          </w:p>
        </w:tc>
        <w:tc>
          <w:tcPr>
            <w:tcW w:w="630" w:type="dxa"/>
          </w:tcPr>
          <w:p w:rsidR="00C3313A" w:rsidRPr="00220E30" w:rsidRDefault="00C3313A" w:rsidP="00C83560">
            <w:pPr>
              <w:jc w:val="both"/>
              <w:rPr>
                <w:rFonts w:cstheme="minorHAnsi"/>
                <w:sz w:val="17"/>
                <w:szCs w:val="17"/>
              </w:rPr>
            </w:pPr>
            <w:r w:rsidRPr="00220E30">
              <w:rPr>
                <w:rFonts w:cstheme="minorHAnsi"/>
                <w:sz w:val="17"/>
                <w:szCs w:val="17"/>
              </w:rPr>
              <w:t>0</w:t>
            </w:r>
          </w:p>
        </w:tc>
        <w:tc>
          <w:tcPr>
            <w:tcW w:w="540" w:type="dxa"/>
          </w:tcPr>
          <w:p w:rsidR="00C3313A" w:rsidRPr="00220E30" w:rsidRDefault="00C3313A" w:rsidP="00C83560">
            <w:pPr>
              <w:jc w:val="both"/>
              <w:rPr>
                <w:rFonts w:cstheme="minorHAnsi"/>
                <w:sz w:val="17"/>
                <w:szCs w:val="17"/>
              </w:rPr>
            </w:pPr>
            <w:r w:rsidRPr="00220E30">
              <w:rPr>
                <w:rFonts w:cstheme="minorHAnsi"/>
                <w:sz w:val="17"/>
                <w:szCs w:val="17"/>
              </w:rPr>
              <w:t>0</w:t>
            </w:r>
          </w:p>
        </w:tc>
        <w:tc>
          <w:tcPr>
            <w:tcW w:w="630" w:type="dxa"/>
          </w:tcPr>
          <w:p w:rsidR="00C3313A" w:rsidRPr="00220E30" w:rsidRDefault="00C3313A" w:rsidP="00C83560">
            <w:pPr>
              <w:jc w:val="both"/>
              <w:rPr>
                <w:rFonts w:cstheme="minorHAnsi"/>
                <w:sz w:val="17"/>
                <w:szCs w:val="17"/>
              </w:rPr>
            </w:pPr>
            <w:r w:rsidRPr="00220E30">
              <w:rPr>
                <w:rFonts w:cstheme="minorHAnsi"/>
                <w:sz w:val="17"/>
                <w:szCs w:val="17"/>
              </w:rPr>
              <w:t>0</w:t>
            </w:r>
          </w:p>
        </w:tc>
        <w:tc>
          <w:tcPr>
            <w:tcW w:w="630" w:type="dxa"/>
          </w:tcPr>
          <w:p w:rsidR="00C3313A" w:rsidRPr="00220E30" w:rsidRDefault="00C3313A" w:rsidP="00C83560">
            <w:pPr>
              <w:jc w:val="both"/>
              <w:rPr>
                <w:rFonts w:cstheme="minorHAnsi"/>
                <w:sz w:val="17"/>
                <w:szCs w:val="17"/>
              </w:rPr>
            </w:pPr>
            <w:r w:rsidRPr="00220E30">
              <w:rPr>
                <w:rFonts w:cstheme="minorHAnsi"/>
                <w:sz w:val="17"/>
                <w:szCs w:val="17"/>
              </w:rPr>
              <w:t>0</w:t>
            </w:r>
          </w:p>
        </w:tc>
        <w:tc>
          <w:tcPr>
            <w:tcW w:w="630" w:type="dxa"/>
          </w:tcPr>
          <w:p w:rsidR="00C3313A" w:rsidRPr="00220E30" w:rsidRDefault="00C3313A" w:rsidP="00C83560">
            <w:pPr>
              <w:jc w:val="both"/>
              <w:rPr>
                <w:rFonts w:cstheme="minorHAnsi"/>
                <w:sz w:val="17"/>
                <w:szCs w:val="17"/>
              </w:rPr>
            </w:pPr>
            <w:r w:rsidRPr="00220E30">
              <w:rPr>
                <w:rFonts w:cstheme="minorHAnsi"/>
                <w:sz w:val="17"/>
                <w:szCs w:val="17"/>
              </w:rPr>
              <w:t>0</w:t>
            </w:r>
          </w:p>
        </w:tc>
        <w:tc>
          <w:tcPr>
            <w:tcW w:w="630" w:type="dxa"/>
          </w:tcPr>
          <w:p w:rsidR="00C3313A" w:rsidRPr="00220E30" w:rsidRDefault="00C3313A" w:rsidP="00C83560">
            <w:pPr>
              <w:jc w:val="both"/>
              <w:rPr>
                <w:rFonts w:cstheme="minorHAnsi"/>
                <w:sz w:val="17"/>
                <w:szCs w:val="17"/>
              </w:rPr>
            </w:pPr>
            <w:r w:rsidRPr="00220E30">
              <w:rPr>
                <w:rFonts w:cstheme="minorHAnsi"/>
                <w:sz w:val="17"/>
                <w:szCs w:val="17"/>
              </w:rPr>
              <w:t>0.3</w:t>
            </w:r>
          </w:p>
        </w:tc>
        <w:tc>
          <w:tcPr>
            <w:tcW w:w="450" w:type="dxa"/>
          </w:tcPr>
          <w:p w:rsidR="00C3313A" w:rsidRPr="00220E30" w:rsidRDefault="00C3313A" w:rsidP="00C83560">
            <w:pPr>
              <w:jc w:val="both"/>
              <w:rPr>
                <w:rFonts w:cstheme="minorHAnsi"/>
                <w:sz w:val="17"/>
                <w:szCs w:val="17"/>
              </w:rPr>
            </w:pPr>
            <w:r w:rsidRPr="00220E30">
              <w:rPr>
                <w:rFonts w:cstheme="minorHAnsi"/>
                <w:sz w:val="17"/>
                <w:szCs w:val="17"/>
              </w:rPr>
              <w:t>0.1</w:t>
            </w:r>
          </w:p>
        </w:tc>
        <w:tc>
          <w:tcPr>
            <w:tcW w:w="450" w:type="dxa"/>
          </w:tcPr>
          <w:p w:rsidR="00C3313A" w:rsidRPr="00220E30" w:rsidRDefault="00C3313A" w:rsidP="00C83560">
            <w:pPr>
              <w:jc w:val="both"/>
              <w:rPr>
                <w:rFonts w:cstheme="minorHAnsi"/>
                <w:sz w:val="17"/>
                <w:szCs w:val="17"/>
              </w:rPr>
            </w:pPr>
            <w:r w:rsidRPr="00220E30">
              <w:rPr>
                <w:rFonts w:cstheme="minorHAnsi"/>
                <w:sz w:val="17"/>
                <w:szCs w:val="17"/>
              </w:rPr>
              <w:t>8.3</w:t>
            </w:r>
          </w:p>
        </w:tc>
        <w:tc>
          <w:tcPr>
            <w:tcW w:w="450" w:type="dxa"/>
          </w:tcPr>
          <w:p w:rsidR="00C3313A" w:rsidRPr="00220E30" w:rsidRDefault="00C3313A" w:rsidP="00C83560">
            <w:pPr>
              <w:jc w:val="both"/>
              <w:rPr>
                <w:rFonts w:cstheme="minorHAnsi"/>
                <w:sz w:val="17"/>
                <w:szCs w:val="17"/>
              </w:rPr>
            </w:pPr>
            <w:r w:rsidRPr="00220E30">
              <w:rPr>
                <w:rFonts w:cstheme="minorHAnsi"/>
                <w:sz w:val="17"/>
                <w:szCs w:val="17"/>
              </w:rPr>
              <w:t>0</w:t>
            </w:r>
          </w:p>
        </w:tc>
        <w:tc>
          <w:tcPr>
            <w:tcW w:w="630" w:type="dxa"/>
          </w:tcPr>
          <w:p w:rsidR="00C3313A" w:rsidRPr="00220E30" w:rsidRDefault="00C3313A" w:rsidP="00C83560">
            <w:pPr>
              <w:jc w:val="both"/>
              <w:rPr>
                <w:rFonts w:cstheme="minorHAnsi"/>
                <w:sz w:val="17"/>
                <w:szCs w:val="17"/>
              </w:rPr>
            </w:pPr>
            <w:r w:rsidRPr="00220E30">
              <w:rPr>
                <w:rFonts w:cstheme="minorHAnsi"/>
                <w:sz w:val="17"/>
                <w:szCs w:val="17"/>
              </w:rPr>
              <w:t>0</w:t>
            </w:r>
          </w:p>
        </w:tc>
      </w:tr>
      <w:tr w:rsidR="00C3313A" w:rsidRPr="008C3D45" w:rsidTr="00C83560">
        <w:tc>
          <w:tcPr>
            <w:tcW w:w="810" w:type="dxa"/>
          </w:tcPr>
          <w:p w:rsidR="00C3313A" w:rsidRPr="00220E30" w:rsidRDefault="00C3313A" w:rsidP="00C83560">
            <w:pPr>
              <w:jc w:val="both"/>
              <w:rPr>
                <w:rFonts w:cstheme="minorHAnsi"/>
                <w:sz w:val="17"/>
                <w:szCs w:val="17"/>
              </w:rPr>
            </w:pPr>
            <w:r w:rsidRPr="00220E30">
              <w:rPr>
                <w:rFonts w:cstheme="minorHAnsi"/>
                <w:sz w:val="17"/>
                <w:szCs w:val="17"/>
              </w:rPr>
              <w:t>PC</w:t>
            </w:r>
          </w:p>
        </w:tc>
        <w:tc>
          <w:tcPr>
            <w:tcW w:w="810" w:type="dxa"/>
          </w:tcPr>
          <w:p w:rsidR="00C3313A" w:rsidRPr="00220E30" w:rsidRDefault="00C3313A" w:rsidP="00C83560">
            <w:pPr>
              <w:jc w:val="both"/>
              <w:rPr>
                <w:rFonts w:cstheme="minorHAnsi"/>
                <w:sz w:val="17"/>
                <w:szCs w:val="17"/>
              </w:rPr>
            </w:pPr>
            <w:r w:rsidRPr="00220E30">
              <w:rPr>
                <w:rFonts w:cstheme="minorHAnsi"/>
                <w:sz w:val="17"/>
                <w:szCs w:val="17"/>
              </w:rPr>
              <w:t>17-25</w:t>
            </w:r>
          </w:p>
        </w:tc>
        <w:tc>
          <w:tcPr>
            <w:tcW w:w="810" w:type="dxa"/>
          </w:tcPr>
          <w:p w:rsidR="00C3313A" w:rsidRPr="00220E30" w:rsidRDefault="00C3313A" w:rsidP="00C83560">
            <w:pPr>
              <w:jc w:val="both"/>
              <w:rPr>
                <w:rFonts w:cstheme="minorHAnsi"/>
                <w:sz w:val="17"/>
                <w:szCs w:val="17"/>
              </w:rPr>
            </w:pPr>
            <w:r w:rsidRPr="00220E30">
              <w:rPr>
                <w:rFonts w:cstheme="minorHAnsi"/>
                <w:sz w:val="17"/>
                <w:szCs w:val="17"/>
              </w:rPr>
              <w:t>60-67</w:t>
            </w:r>
          </w:p>
        </w:tc>
        <w:tc>
          <w:tcPr>
            <w:tcW w:w="810" w:type="dxa"/>
          </w:tcPr>
          <w:p w:rsidR="00C3313A" w:rsidRPr="00220E30" w:rsidRDefault="00C3313A" w:rsidP="00C83560">
            <w:pPr>
              <w:jc w:val="both"/>
              <w:rPr>
                <w:rFonts w:cstheme="minorHAnsi"/>
                <w:sz w:val="17"/>
                <w:szCs w:val="17"/>
              </w:rPr>
            </w:pPr>
            <w:r w:rsidRPr="00220E30">
              <w:rPr>
                <w:rFonts w:cstheme="minorHAnsi"/>
                <w:sz w:val="17"/>
                <w:szCs w:val="17"/>
              </w:rPr>
              <w:t>3.0-8.0</w:t>
            </w:r>
          </w:p>
        </w:tc>
        <w:tc>
          <w:tcPr>
            <w:tcW w:w="810" w:type="dxa"/>
          </w:tcPr>
          <w:p w:rsidR="00C3313A" w:rsidRPr="00220E30" w:rsidRDefault="00C3313A" w:rsidP="00C83560">
            <w:pPr>
              <w:jc w:val="both"/>
              <w:rPr>
                <w:rFonts w:cstheme="minorHAnsi"/>
                <w:sz w:val="17"/>
                <w:szCs w:val="17"/>
              </w:rPr>
            </w:pPr>
            <w:r w:rsidRPr="00220E30">
              <w:rPr>
                <w:rFonts w:cstheme="minorHAnsi"/>
                <w:sz w:val="17"/>
                <w:szCs w:val="17"/>
              </w:rPr>
              <w:t>0.5-0.6</w:t>
            </w:r>
          </w:p>
        </w:tc>
        <w:tc>
          <w:tcPr>
            <w:tcW w:w="630" w:type="dxa"/>
          </w:tcPr>
          <w:p w:rsidR="00C3313A" w:rsidRPr="00220E30" w:rsidRDefault="00C3313A" w:rsidP="00C83560">
            <w:pPr>
              <w:jc w:val="both"/>
              <w:rPr>
                <w:rFonts w:cstheme="minorHAnsi"/>
                <w:sz w:val="17"/>
                <w:szCs w:val="17"/>
              </w:rPr>
            </w:pPr>
            <w:r w:rsidRPr="00220E30">
              <w:rPr>
                <w:rFonts w:cstheme="minorHAnsi"/>
                <w:sz w:val="17"/>
                <w:szCs w:val="17"/>
              </w:rPr>
              <w:t>0.1- 4</w:t>
            </w:r>
          </w:p>
        </w:tc>
        <w:tc>
          <w:tcPr>
            <w:tcW w:w="630" w:type="dxa"/>
          </w:tcPr>
          <w:p w:rsidR="00C3313A" w:rsidRPr="00220E30" w:rsidRDefault="00C3313A" w:rsidP="00C83560">
            <w:pPr>
              <w:jc w:val="both"/>
              <w:rPr>
                <w:rFonts w:cstheme="minorHAnsi"/>
                <w:sz w:val="17"/>
                <w:szCs w:val="17"/>
              </w:rPr>
            </w:pPr>
            <w:r w:rsidRPr="00220E30">
              <w:rPr>
                <w:rFonts w:cstheme="minorHAnsi"/>
                <w:sz w:val="17"/>
                <w:szCs w:val="17"/>
              </w:rPr>
              <w:t>0</w:t>
            </w:r>
          </w:p>
        </w:tc>
        <w:tc>
          <w:tcPr>
            <w:tcW w:w="540" w:type="dxa"/>
          </w:tcPr>
          <w:p w:rsidR="00C3313A" w:rsidRPr="00220E30" w:rsidRDefault="00C3313A" w:rsidP="00C83560">
            <w:pPr>
              <w:jc w:val="both"/>
              <w:rPr>
                <w:rFonts w:cstheme="minorHAnsi"/>
                <w:sz w:val="17"/>
                <w:szCs w:val="17"/>
              </w:rPr>
            </w:pPr>
            <w:r w:rsidRPr="00220E30">
              <w:rPr>
                <w:rFonts w:cstheme="minorHAnsi"/>
                <w:sz w:val="17"/>
                <w:szCs w:val="17"/>
              </w:rPr>
              <w:t>0</w:t>
            </w:r>
          </w:p>
        </w:tc>
        <w:tc>
          <w:tcPr>
            <w:tcW w:w="630" w:type="dxa"/>
          </w:tcPr>
          <w:p w:rsidR="00C3313A" w:rsidRPr="00220E30" w:rsidRDefault="00C3313A" w:rsidP="00C83560">
            <w:pPr>
              <w:jc w:val="both"/>
              <w:rPr>
                <w:rFonts w:cstheme="minorHAnsi"/>
                <w:sz w:val="17"/>
                <w:szCs w:val="17"/>
              </w:rPr>
            </w:pPr>
            <w:r w:rsidRPr="00220E30">
              <w:rPr>
                <w:rFonts w:cstheme="minorHAnsi"/>
                <w:sz w:val="17"/>
                <w:szCs w:val="17"/>
              </w:rPr>
              <w:t>0</w:t>
            </w:r>
          </w:p>
        </w:tc>
        <w:tc>
          <w:tcPr>
            <w:tcW w:w="630" w:type="dxa"/>
          </w:tcPr>
          <w:p w:rsidR="00C3313A" w:rsidRPr="00220E30" w:rsidRDefault="00C3313A" w:rsidP="00C83560">
            <w:pPr>
              <w:jc w:val="both"/>
              <w:rPr>
                <w:rFonts w:cstheme="minorHAnsi"/>
                <w:sz w:val="17"/>
                <w:szCs w:val="17"/>
              </w:rPr>
            </w:pPr>
            <w:r w:rsidRPr="00220E30">
              <w:rPr>
                <w:rFonts w:cstheme="minorHAnsi"/>
                <w:sz w:val="17"/>
                <w:szCs w:val="17"/>
              </w:rPr>
              <w:t>0</w:t>
            </w:r>
          </w:p>
        </w:tc>
        <w:tc>
          <w:tcPr>
            <w:tcW w:w="630" w:type="dxa"/>
          </w:tcPr>
          <w:p w:rsidR="00C3313A" w:rsidRPr="00220E30" w:rsidRDefault="00C3313A" w:rsidP="00C83560">
            <w:pPr>
              <w:jc w:val="both"/>
              <w:rPr>
                <w:rFonts w:cstheme="minorHAnsi"/>
                <w:sz w:val="17"/>
                <w:szCs w:val="17"/>
              </w:rPr>
            </w:pPr>
            <w:r w:rsidRPr="00220E30">
              <w:rPr>
                <w:rFonts w:cstheme="minorHAnsi"/>
                <w:sz w:val="17"/>
                <w:szCs w:val="17"/>
              </w:rPr>
              <w:t>0</w:t>
            </w:r>
          </w:p>
        </w:tc>
        <w:tc>
          <w:tcPr>
            <w:tcW w:w="630" w:type="dxa"/>
          </w:tcPr>
          <w:p w:rsidR="00C3313A" w:rsidRPr="00220E30" w:rsidRDefault="00C3313A" w:rsidP="00C83560">
            <w:pPr>
              <w:jc w:val="both"/>
              <w:rPr>
                <w:rFonts w:cstheme="minorHAnsi"/>
                <w:sz w:val="17"/>
                <w:szCs w:val="17"/>
              </w:rPr>
            </w:pPr>
            <w:r w:rsidRPr="00220E30">
              <w:rPr>
                <w:rFonts w:cstheme="minorHAnsi"/>
                <w:sz w:val="17"/>
                <w:szCs w:val="17"/>
              </w:rPr>
              <w:t>0</w:t>
            </w:r>
          </w:p>
        </w:tc>
        <w:tc>
          <w:tcPr>
            <w:tcW w:w="450" w:type="dxa"/>
          </w:tcPr>
          <w:p w:rsidR="00C3313A" w:rsidRPr="00220E30" w:rsidRDefault="00C3313A" w:rsidP="00C83560">
            <w:pPr>
              <w:jc w:val="both"/>
              <w:rPr>
                <w:rFonts w:cstheme="minorHAnsi"/>
                <w:sz w:val="17"/>
                <w:szCs w:val="17"/>
              </w:rPr>
            </w:pPr>
            <w:r w:rsidRPr="00220E30">
              <w:rPr>
                <w:rFonts w:cstheme="minorHAnsi"/>
                <w:sz w:val="17"/>
                <w:szCs w:val="17"/>
              </w:rPr>
              <w:t>0</w:t>
            </w:r>
          </w:p>
        </w:tc>
        <w:tc>
          <w:tcPr>
            <w:tcW w:w="450" w:type="dxa"/>
          </w:tcPr>
          <w:p w:rsidR="00C3313A" w:rsidRPr="00220E30" w:rsidRDefault="00C3313A" w:rsidP="00C83560">
            <w:pPr>
              <w:jc w:val="both"/>
              <w:rPr>
                <w:rFonts w:cstheme="minorHAnsi"/>
                <w:sz w:val="17"/>
                <w:szCs w:val="17"/>
              </w:rPr>
            </w:pPr>
            <w:r w:rsidRPr="00220E30">
              <w:rPr>
                <w:rFonts w:cstheme="minorHAnsi"/>
                <w:sz w:val="17"/>
                <w:szCs w:val="17"/>
              </w:rPr>
              <w:t>0</w:t>
            </w:r>
          </w:p>
        </w:tc>
        <w:tc>
          <w:tcPr>
            <w:tcW w:w="450" w:type="dxa"/>
          </w:tcPr>
          <w:p w:rsidR="00C3313A" w:rsidRPr="00220E30" w:rsidRDefault="00C3313A" w:rsidP="00C83560">
            <w:pPr>
              <w:jc w:val="both"/>
              <w:rPr>
                <w:rFonts w:cstheme="minorHAnsi"/>
                <w:sz w:val="17"/>
                <w:szCs w:val="17"/>
              </w:rPr>
            </w:pPr>
            <w:r w:rsidRPr="00220E30">
              <w:rPr>
                <w:rFonts w:cstheme="minorHAnsi"/>
                <w:sz w:val="17"/>
                <w:szCs w:val="17"/>
              </w:rPr>
              <w:t>0.3</w:t>
            </w:r>
          </w:p>
        </w:tc>
        <w:tc>
          <w:tcPr>
            <w:tcW w:w="630" w:type="dxa"/>
          </w:tcPr>
          <w:p w:rsidR="00C3313A" w:rsidRPr="00220E30" w:rsidRDefault="00C3313A" w:rsidP="00C83560">
            <w:pPr>
              <w:jc w:val="both"/>
              <w:rPr>
                <w:rFonts w:cstheme="minorHAnsi"/>
                <w:sz w:val="17"/>
                <w:szCs w:val="17"/>
              </w:rPr>
            </w:pPr>
            <w:r w:rsidRPr="00220E30">
              <w:rPr>
                <w:rFonts w:cstheme="minorHAnsi"/>
                <w:sz w:val="17"/>
                <w:szCs w:val="17"/>
              </w:rPr>
              <w:t>2.-3.5</w:t>
            </w:r>
          </w:p>
        </w:tc>
      </w:tr>
    </w:tbl>
    <w:p w:rsidR="00C3313A" w:rsidRDefault="00C3313A" w:rsidP="00C3313A">
      <w:pPr>
        <w:spacing w:after="120" w:line="240" w:lineRule="auto"/>
        <w:jc w:val="both"/>
        <w:rPr>
          <w:rFonts w:ascii="Times New Roman" w:hAnsi="Times New Roman" w:cs="Times New Roman"/>
        </w:rPr>
      </w:pPr>
      <w:r>
        <w:rPr>
          <w:rFonts w:ascii="Times New Roman" w:hAnsi="Times New Roman" w:cs="Times New Roman"/>
        </w:rPr>
        <w:t>*</w:t>
      </w:r>
      <w:r w:rsidRPr="004710A1">
        <w:rPr>
          <w:rFonts w:ascii="Times New Roman" w:hAnsi="Times New Roman" w:cs="Times New Roman"/>
        </w:rPr>
        <w:t xml:space="preserve">PC’s oxide composition as provided in literature (Neville, 2012; Mehta &amp; Monteiro, 2014). </w:t>
      </w:r>
    </w:p>
    <w:p w:rsidR="00C3313A" w:rsidRDefault="00C3313A" w:rsidP="00C3313A">
      <w:pPr>
        <w:spacing w:after="0" w:line="240" w:lineRule="auto"/>
        <w:jc w:val="both"/>
        <w:rPr>
          <w:rFonts w:ascii="Times New Roman" w:hAnsi="Times New Roman" w:cs="Times New Roman"/>
        </w:rPr>
      </w:pPr>
      <w:r w:rsidRPr="00BE1FD3">
        <w:rPr>
          <w:rFonts w:ascii="Times New Roman" w:hAnsi="Times New Roman" w:cs="Times New Roman"/>
        </w:rPr>
        <w:t xml:space="preserve">Table 3 presents setting times result (Initial and Final). The </w:t>
      </w:r>
      <w:r>
        <w:rPr>
          <w:rFonts w:ascii="Times New Roman" w:hAnsi="Times New Roman" w:cs="Times New Roman"/>
        </w:rPr>
        <w:t>mortar samples</w:t>
      </w:r>
      <w:r w:rsidRPr="00BE1FD3">
        <w:rPr>
          <w:rFonts w:ascii="Times New Roman" w:hAnsi="Times New Roman" w:cs="Times New Roman"/>
        </w:rPr>
        <w:t xml:space="preserve"> without the NSP </w:t>
      </w:r>
      <w:r>
        <w:rPr>
          <w:rFonts w:ascii="Times New Roman" w:hAnsi="Times New Roman" w:cs="Times New Roman"/>
        </w:rPr>
        <w:t>had</w:t>
      </w:r>
      <w:r w:rsidRPr="00BE1FD3">
        <w:rPr>
          <w:rFonts w:ascii="Times New Roman" w:hAnsi="Times New Roman" w:cs="Times New Roman"/>
        </w:rPr>
        <w:t xml:space="preserve"> high</w:t>
      </w:r>
      <w:r>
        <w:rPr>
          <w:rFonts w:ascii="Times New Roman" w:hAnsi="Times New Roman" w:cs="Times New Roman"/>
        </w:rPr>
        <w:t>er</w:t>
      </w:r>
      <w:r w:rsidRPr="00BE1FD3">
        <w:rPr>
          <w:rFonts w:ascii="Times New Roman" w:hAnsi="Times New Roman" w:cs="Times New Roman"/>
        </w:rPr>
        <w:t xml:space="preserve"> initial and final setting time</w:t>
      </w:r>
      <w:r>
        <w:rPr>
          <w:rFonts w:ascii="Times New Roman" w:hAnsi="Times New Roman" w:cs="Times New Roman"/>
        </w:rPr>
        <w:t>s, but after the NSP was added to the mix, the rate hydration improved tremendously where the 55/45 FHA/CCW binder without NSP gave an initial setting time of 138 minutes and a final setting time of 225 minutes (i.e. 135 minutes longer setting). This implies 150% delay when compared to CEM II based mortar samples. The 50/50 FHA/CCW binder produced an initial setting time of 140 minutes and a final setting time of 240 minutes which is 150 minutes delayed setting (167%) to CEM II, while the 45/55 FHA/CCW binder without NSP produced an initial set time of 125 minutes and a finally set at 205 minutes which is 115 minutes (128%) beyond that of the CEM II.</w:t>
      </w:r>
    </w:p>
    <w:p w:rsidR="00C3313A" w:rsidRDefault="00C3313A" w:rsidP="00C3313A">
      <w:pPr>
        <w:spacing w:after="0" w:line="240" w:lineRule="auto"/>
        <w:jc w:val="both"/>
        <w:rPr>
          <w:rFonts w:ascii="Times New Roman" w:hAnsi="Times New Roman" w:cs="Times New Roman"/>
        </w:rPr>
      </w:pPr>
      <w:r>
        <w:rPr>
          <w:rFonts w:ascii="Times New Roman" w:hAnsi="Times New Roman" w:cs="Times New Roman"/>
        </w:rPr>
        <w:t>Results also show that after the NSP addition the hydration of the materials improved tremendously. The 55/45 FHA/CCW binder + NSP gave an average initial setting time of 118 minutes a final setting time of 210 minutes which is 120 minutes delay (133%) compared to CEM II. The 50/50 FHA/CCW binder + NSP gave an average of 105 initial setting time and a final setting time of 185 minutes which is 95 minutes delay (106%) compared to CEM II. Finally, the 45/55 FHA/CCW binder + NSP produced an initial set time of 94 minutes and a final setting time of 144 minutes which is 54 minutes delay (60%) beyond CEM II.</w:t>
      </w:r>
    </w:p>
    <w:p w:rsidR="00C3313A" w:rsidRPr="004710A1" w:rsidRDefault="00C3313A" w:rsidP="00C3313A">
      <w:pPr>
        <w:spacing w:after="0" w:line="240" w:lineRule="auto"/>
        <w:jc w:val="both"/>
        <w:rPr>
          <w:rFonts w:ascii="Times New Roman" w:hAnsi="Times New Roman" w:cs="Times New Roman"/>
        </w:rPr>
      </w:pPr>
    </w:p>
    <w:p w:rsidR="00C3313A" w:rsidRPr="009C2A72" w:rsidRDefault="00C3313A" w:rsidP="00C3313A">
      <w:pPr>
        <w:spacing w:after="0" w:line="240" w:lineRule="auto"/>
        <w:jc w:val="both"/>
        <w:rPr>
          <w:rFonts w:ascii="Times New Roman" w:hAnsi="Times New Roman" w:cs="Times New Roman"/>
          <w:b/>
          <w:sz w:val="20"/>
          <w:szCs w:val="20"/>
        </w:rPr>
      </w:pPr>
      <w:r w:rsidRPr="009C2A72">
        <w:rPr>
          <w:rFonts w:ascii="Times New Roman" w:hAnsi="Times New Roman" w:cs="Times New Roman"/>
          <w:b/>
          <w:sz w:val="20"/>
          <w:szCs w:val="20"/>
        </w:rPr>
        <w:t xml:space="preserve">Table 3: Result of Setting Times of Cement and Alternative Binders </w:t>
      </w:r>
    </w:p>
    <w:tbl>
      <w:tblPr>
        <w:tblStyle w:val="TableGrid"/>
        <w:tblW w:w="92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1039"/>
        <w:gridCol w:w="1196"/>
        <w:gridCol w:w="1452"/>
        <w:gridCol w:w="1541"/>
        <w:gridCol w:w="1467"/>
        <w:gridCol w:w="69"/>
        <w:gridCol w:w="1961"/>
      </w:tblGrid>
      <w:tr w:rsidR="00C3313A" w:rsidRPr="009C2A72" w:rsidTr="00C83560">
        <w:trPr>
          <w:trHeight w:val="20"/>
        </w:trPr>
        <w:tc>
          <w:tcPr>
            <w:tcW w:w="563" w:type="dxa"/>
            <w:tcBorders>
              <w:top w:val="single" w:sz="4" w:space="0" w:color="auto"/>
              <w:bottom w:val="single" w:sz="4" w:space="0" w:color="auto"/>
            </w:tcBorders>
          </w:tcPr>
          <w:p w:rsidR="00C3313A" w:rsidRPr="009C2A72" w:rsidRDefault="00C3313A" w:rsidP="00C83560">
            <w:pPr>
              <w:jc w:val="both"/>
              <w:rPr>
                <w:rFonts w:ascii="Times New Roman" w:hAnsi="Times New Roman" w:cs="Times New Roman"/>
                <w:b/>
                <w:sz w:val="20"/>
                <w:szCs w:val="20"/>
              </w:rPr>
            </w:pPr>
            <w:r w:rsidRPr="009C2A72">
              <w:rPr>
                <w:rFonts w:ascii="Times New Roman" w:hAnsi="Times New Roman" w:cs="Times New Roman"/>
                <w:b/>
                <w:sz w:val="20"/>
                <w:szCs w:val="20"/>
              </w:rPr>
              <w:t>S/N</w:t>
            </w:r>
          </w:p>
        </w:tc>
        <w:tc>
          <w:tcPr>
            <w:tcW w:w="1039" w:type="dxa"/>
            <w:tcBorders>
              <w:top w:val="single" w:sz="4" w:space="0" w:color="auto"/>
              <w:bottom w:val="single" w:sz="4" w:space="0" w:color="auto"/>
            </w:tcBorders>
          </w:tcPr>
          <w:p w:rsidR="00C3313A" w:rsidRPr="009C2A72" w:rsidRDefault="00C3313A" w:rsidP="00C83560">
            <w:pPr>
              <w:jc w:val="both"/>
              <w:rPr>
                <w:rFonts w:ascii="Times New Roman" w:hAnsi="Times New Roman" w:cs="Times New Roman"/>
                <w:b/>
                <w:sz w:val="20"/>
                <w:szCs w:val="20"/>
              </w:rPr>
            </w:pPr>
            <w:r w:rsidRPr="009C2A72">
              <w:rPr>
                <w:rFonts w:ascii="Times New Roman" w:hAnsi="Times New Roman" w:cs="Times New Roman"/>
                <w:b/>
                <w:sz w:val="20"/>
                <w:szCs w:val="20"/>
              </w:rPr>
              <w:t>Specimen</w:t>
            </w:r>
          </w:p>
        </w:tc>
        <w:tc>
          <w:tcPr>
            <w:tcW w:w="1196" w:type="dxa"/>
            <w:tcBorders>
              <w:top w:val="single" w:sz="4" w:space="0" w:color="auto"/>
              <w:bottom w:val="single" w:sz="4" w:space="0" w:color="auto"/>
            </w:tcBorders>
          </w:tcPr>
          <w:p w:rsidR="00C3313A" w:rsidRPr="009C2A72" w:rsidRDefault="00C3313A" w:rsidP="00C83560">
            <w:pPr>
              <w:jc w:val="both"/>
              <w:rPr>
                <w:rFonts w:ascii="Times New Roman" w:hAnsi="Times New Roman" w:cs="Times New Roman"/>
                <w:b/>
                <w:sz w:val="20"/>
                <w:szCs w:val="20"/>
              </w:rPr>
            </w:pPr>
            <w:r w:rsidRPr="009C2A72">
              <w:rPr>
                <w:rFonts w:ascii="Times New Roman" w:hAnsi="Times New Roman" w:cs="Times New Roman"/>
                <w:b/>
                <w:sz w:val="20"/>
                <w:szCs w:val="20"/>
              </w:rPr>
              <w:t>NSP (%b</w:t>
            </w:r>
            <w:r w:rsidRPr="00220E30">
              <w:rPr>
                <w:rFonts w:ascii="Times New Roman" w:hAnsi="Times New Roman" w:cs="Times New Roman"/>
                <w:b/>
                <w:sz w:val="20"/>
                <w:szCs w:val="20"/>
                <w:vertAlign w:val="subscript"/>
              </w:rPr>
              <w:t>wob</w:t>
            </w:r>
            <w:r w:rsidRPr="009C2A72">
              <w:rPr>
                <w:rFonts w:ascii="Times New Roman" w:hAnsi="Times New Roman" w:cs="Times New Roman"/>
                <w:b/>
                <w:sz w:val="20"/>
                <w:szCs w:val="20"/>
              </w:rPr>
              <w:t>)</w:t>
            </w:r>
          </w:p>
        </w:tc>
        <w:tc>
          <w:tcPr>
            <w:tcW w:w="1452" w:type="dxa"/>
            <w:tcBorders>
              <w:top w:val="single" w:sz="4" w:space="0" w:color="auto"/>
              <w:bottom w:val="single" w:sz="4" w:space="0" w:color="auto"/>
            </w:tcBorders>
          </w:tcPr>
          <w:p w:rsidR="00C3313A" w:rsidRPr="009C2A72" w:rsidRDefault="00C3313A" w:rsidP="00C83560">
            <w:pPr>
              <w:jc w:val="both"/>
              <w:rPr>
                <w:rFonts w:ascii="Times New Roman" w:hAnsi="Times New Roman" w:cs="Times New Roman"/>
                <w:b/>
                <w:sz w:val="20"/>
                <w:szCs w:val="20"/>
              </w:rPr>
            </w:pPr>
            <w:r w:rsidRPr="009C2A72">
              <w:rPr>
                <w:rFonts w:ascii="Times New Roman" w:hAnsi="Times New Roman" w:cs="Times New Roman"/>
                <w:b/>
                <w:sz w:val="20"/>
                <w:szCs w:val="20"/>
              </w:rPr>
              <w:t>Initial Setting Time (Mins)</w:t>
            </w:r>
          </w:p>
        </w:tc>
        <w:tc>
          <w:tcPr>
            <w:tcW w:w="1541" w:type="dxa"/>
            <w:tcBorders>
              <w:top w:val="single" w:sz="4" w:space="0" w:color="auto"/>
              <w:bottom w:val="single" w:sz="4" w:space="0" w:color="auto"/>
            </w:tcBorders>
          </w:tcPr>
          <w:p w:rsidR="00C3313A" w:rsidRPr="009C2A72" w:rsidRDefault="00C3313A" w:rsidP="00C83560">
            <w:pPr>
              <w:jc w:val="both"/>
              <w:rPr>
                <w:rFonts w:ascii="Times New Roman" w:hAnsi="Times New Roman" w:cs="Times New Roman"/>
                <w:b/>
                <w:sz w:val="20"/>
                <w:szCs w:val="20"/>
              </w:rPr>
            </w:pPr>
            <w:r w:rsidRPr="009C2A72">
              <w:rPr>
                <w:rFonts w:ascii="Times New Roman" w:hAnsi="Times New Roman" w:cs="Times New Roman"/>
                <w:b/>
                <w:sz w:val="20"/>
                <w:szCs w:val="20"/>
              </w:rPr>
              <w:t>Final Setting Time (Mins)</w:t>
            </w:r>
          </w:p>
        </w:tc>
        <w:tc>
          <w:tcPr>
            <w:tcW w:w="1536" w:type="dxa"/>
            <w:gridSpan w:val="2"/>
            <w:tcBorders>
              <w:top w:val="single" w:sz="4" w:space="0" w:color="auto"/>
              <w:bottom w:val="single" w:sz="4" w:space="0" w:color="auto"/>
            </w:tcBorders>
          </w:tcPr>
          <w:p w:rsidR="00C3313A" w:rsidRPr="009C2A72" w:rsidRDefault="00C3313A" w:rsidP="00C83560">
            <w:pPr>
              <w:jc w:val="both"/>
              <w:rPr>
                <w:rFonts w:ascii="Times New Roman" w:hAnsi="Times New Roman" w:cs="Times New Roman"/>
                <w:b/>
                <w:sz w:val="20"/>
                <w:szCs w:val="20"/>
              </w:rPr>
            </w:pPr>
            <w:r w:rsidRPr="009C2A72">
              <w:rPr>
                <w:rFonts w:ascii="Times New Roman" w:hAnsi="Times New Roman" w:cs="Times New Roman"/>
                <w:b/>
                <w:sz w:val="20"/>
                <w:szCs w:val="20"/>
              </w:rPr>
              <w:t>Difference with</w:t>
            </w:r>
            <w:r>
              <w:rPr>
                <w:rFonts w:ascii="Times New Roman" w:hAnsi="Times New Roman" w:cs="Times New Roman"/>
                <w:b/>
                <w:sz w:val="20"/>
                <w:szCs w:val="20"/>
              </w:rPr>
              <w:t> </w:t>
            </w:r>
            <w:r w:rsidRPr="009C2A72">
              <w:rPr>
                <w:rFonts w:ascii="Times New Roman" w:hAnsi="Times New Roman" w:cs="Times New Roman"/>
                <w:b/>
                <w:sz w:val="20"/>
                <w:szCs w:val="20"/>
              </w:rPr>
              <w:t xml:space="preserve">PC </w:t>
            </w:r>
            <w:r>
              <w:rPr>
                <w:rFonts w:ascii="Times New Roman" w:hAnsi="Times New Roman" w:cs="Times New Roman"/>
                <w:b/>
                <w:sz w:val="20"/>
                <w:szCs w:val="20"/>
              </w:rPr>
              <w:t>(</w:t>
            </w:r>
            <w:r w:rsidRPr="009C2A72">
              <w:rPr>
                <w:rFonts w:ascii="Times New Roman" w:hAnsi="Times New Roman" w:cs="Times New Roman"/>
                <w:b/>
                <w:sz w:val="20"/>
                <w:szCs w:val="20"/>
              </w:rPr>
              <w:t>Mins)</w:t>
            </w:r>
          </w:p>
        </w:tc>
        <w:tc>
          <w:tcPr>
            <w:tcW w:w="1961" w:type="dxa"/>
            <w:tcBorders>
              <w:top w:val="single" w:sz="4" w:space="0" w:color="auto"/>
              <w:bottom w:val="single" w:sz="4" w:space="0" w:color="auto"/>
            </w:tcBorders>
          </w:tcPr>
          <w:p w:rsidR="00C3313A" w:rsidRPr="009C2A72" w:rsidRDefault="00C3313A" w:rsidP="00C83560">
            <w:pPr>
              <w:jc w:val="both"/>
              <w:rPr>
                <w:rFonts w:ascii="Times New Roman" w:hAnsi="Times New Roman" w:cs="Times New Roman"/>
                <w:b/>
                <w:sz w:val="20"/>
                <w:szCs w:val="20"/>
              </w:rPr>
            </w:pPr>
            <w:r w:rsidRPr="009C2A72">
              <w:rPr>
                <w:rFonts w:ascii="Times New Roman" w:hAnsi="Times New Roman" w:cs="Times New Roman"/>
                <w:b/>
                <w:sz w:val="20"/>
                <w:szCs w:val="20"/>
              </w:rPr>
              <w:t>Percentage Difference (%)</w:t>
            </w:r>
          </w:p>
        </w:tc>
      </w:tr>
      <w:tr w:rsidR="00C3313A" w:rsidRPr="009C2A72" w:rsidTr="00C83560">
        <w:trPr>
          <w:trHeight w:val="20"/>
        </w:trPr>
        <w:tc>
          <w:tcPr>
            <w:tcW w:w="563" w:type="dxa"/>
            <w:tcBorders>
              <w:top w:val="single" w:sz="4" w:space="0" w:color="auto"/>
            </w:tcBorders>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w:t>
            </w:r>
          </w:p>
        </w:tc>
        <w:tc>
          <w:tcPr>
            <w:tcW w:w="1039" w:type="dxa"/>
            <w:tcBorders>
              <w:top w:val="single" w:sz="4" w:space="0" w:color="auto"/>
            </w:tcBorders>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CEM II</w:t>
            </w:r>
          </w:p>
        </w:tc>
        <w:tc>
          <w:tcPr>
            <w:tcW w:w="1196" w:type="dxa"/>
            <w:tcBorders>
              <w:top w:val="single" w:sz="4" w:space="0" w:color="auto"/>
            </w:tcBorders>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0</w:t>
            </w:r>
          </w:p>
        </w:tc>
        <w:tc>
          <w:tcPr>
            <w:tcW w:w="1452" w:type="dxa"/>
            <w:tcBorders>
              <w:top w:val="single" w:sz="4" w:space="0" w:color="auto"/>
            </w:tcBorders>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35</w:t>
            </w:r>
          </w:p>
        </w:tc>
        <w:tc>
          <w:tcPr>
            <w:tcW w:w="1541" w:type="dxa"/>
            <w:tcBorders>
              <w:top w:val="single" w:sz="4" w:space="0" w:color="auto"/>
            </w:tcBorders>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90</w:t>
            </w:r>
          </w:p>
        </w:tc>
        <w:tc>
          <w:tcPr>
            <w:tcW w:w="1536" w:type="dxa"/>
            <w:gridSpan w:val="2"/>
            <w:tcBorders>
              <w:top w:val="single" w:sz="4" w:space="0" w:color="auto"/>
            </w:tcBorders>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0</w:t>
            </w:r>
          </w:p>
        </w:tc>
        <w:tc>
          <w:tcPr>
            <w:tcW w:w="1961" w:type="dxa"/>
            <w:tcBorders>
              <w:top w:val="single" w:sz="4" w:space="0" w:color="auto"/>
            </w:tcBorders>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0</w:t>
            </w:r>
          </w:p>
        </w:tc>
      </w:tr>
      <w:tr w:rsidR="00C3313A" w:rsidRPr="009C2A72" w:rsidTr="00C83560">
        <w:trPr>
          <w:trHeight w:val="20"/>
        </w:trPr>
        <w:tc>
          <w:tcPr>
            <w:tcW w:w="563"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2</w:t>
            </w:r>
          </w:p>
        </w:tc>
        <w:tc>
          <w:tcPr>
            <w:tcW w:w="103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55/45a</w:t>
            </w:r>
          </w:p>
        </w:tc>
        <w:tc>
          <w:tcPr>
            <w:tcW w:w="1196"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0</w:t>
            </w:r>
          </w:p>
        </w:tc>
        <w:tc>
          <w:tcPr>
            <w:tcW w:w="1452"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138</w:t>
            </w:r>
          </w:p>
        </w:tc>
        <w:tc>
          <w:tcPr>
            <w:tcW w:w="1541"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225</w:t>
            </w:r>
          </w:p>
        </w:tc>
        <w:tc>
          <w:tcPr>
            <w:tcW w:w="146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135</w:t>
            </w:r>
          </w:p>
        </w:tc>
        <w:tc>
          <w:tcPr>
            <w:tcW w:w="2030" w:type="dxa"/>
            <w:gridSpan w:val="2"/>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150</w:t>
            </w:r>
          </w:p>
        </w:tc>
      </w:tr>
      <w:tr w:rsidR="00C3313A" w:rsidRPr="009C2A72" w:rsidTr="00C83560">
        <w:trPr>
          <w:trHeight w:val="20"/>
        </w:trPr>
        <w:tc>
          <w:tcPr>
            <w:tcW w:w="563"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3</w:t>
            </w:r>
          </w:p>
        </w:tc>
        <w:tc>
          <w:tcPr>
            <w:tcW w:w="103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55/45b</w:t>
            </w:r>
          </w:p>
        </w:tc>
        <w:tc>
          <w:tcPr>
            <w:tcW w:w="1196"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1.5</w:t>
            </w:r>
          </w:p>
        </w:tc>
        <w:tc>
          <w:tcPr>
            <w:tcW w:w="1452"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110</w:t>
            </w:r>
          </w:p>
        </w:tc>
        <w:tc>
          <w:tcPr>
            <w:tcW w:w="1541"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215</w:t>
            </w:r>
          </w:p>
        </w:tc>
        <w:tc>
          <w:tcPr>
            <w:tcW w:w="146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125</w:t>
            </w:r>
          </w:p>
        </w:tc>
        <w:tc>
          <w:tcPr>
            <w:tcW w:w="2030" w:type="dxa"/>
            <w:gridSpan w:val="2"/>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139</w:t>
            </w:r>
          </w:p>
        </w:tc>
      </w:tr>
      <w:tr w:rsidR="00C3313A" w:rsidRPr="009C2A72" w:rsidTr="00C83560">
        <w:trPr>
          <w:trHeight w:val="20"/>
        </w:trPr>
        <w:tc>
          <w:tcPr>
            <w:tcW w:w="563"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4</w:t>
            </w:r>
          </w:p>
        </w:tc>
        <w:tc>
          <w:tcPr>
            <w:tcW w:w="103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55/45c</w:t>
            </w:r>
          </w:p>
        </w:tc>
        <w:tc>
          <w:tcPr>
            <w:tcW w:w="1196"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2.5</w:t>
            </w:r>
          </w:p>
        </w:tc>
        <w:tc>
          <w:tcPr>
            <w:tcW w:w="1452"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115</w:t>
            </w:r>
          </w:p>
        </w:tc>
        <w:tc>
          <w:tcPr>
            <w:tcW w:w="1541"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210</w:t>
            </w:r>
          </w:p>
        </w:tc>
        <w:tc>
          <w:tcPr>
            <w:tcW w:w="146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120</w:t>
            </w:r>
          </w:p>
        </w:tc>
        <w:tc>
          <w:tcPr>
            <w:tcW w:w="2030" w:type="dxa"/>
            <w:gridSpan w:val="2"/>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133</w:t>
            </w:r>
          </w:p>
        </w:tc>
      </w:tr>
      <w:tr w:rsidR="00C3313A" w:rsidRPr="009C2A72" w:rsidTr="00C83560">
        <w:trPr>
          <w:trHeight w:val="20"/>
        </w:trPr>
        <w:tc>
          <w:tcPr>
            <w:tcW w:w="563"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w:t>
            </w:r>
          </w:p>
        </w:tc>
        <w:tc>
          <w:tcPr>
            <w:tcW w:w="103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55/45d</w:t>
            </w:r>
          </w:p>
        </w:tc>
        <w:tc>
          <w:tcPr>
            <w:tcW w:w="1196"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4.5</w:t>
            </w:r>
          </w:p>
        </w:tc>
        <w:tc>
          <w:tcPr>
            <w:tcW w:w="1452"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125</w:t>
            </w:r>
          </w:p>
        </w:tc>
        <w:tc>
          <w:tcPr>
            <w:tcW w:w="1541"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205</w:t>
            </w:r>
          </w:p>
        </w:tc>
        <w:tc>
          <w:tcPr>
            <w:tcW w:w="146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115</w:t>
            </w:r>
          </w:p>
        </w:tc>
        <w:tc>
          <w:tcPr>
            <w:tcW w:w="2030" w:type="dxa"/>
            <w:gridSpan w:val="2"/>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128</w:t>
            </w:r>
          </w:p>
        </w:tc>
      </w:tr>
      <w:tr w:rsidR="00C3313A" w:rsidRPr="009C2A72" w:rsidTr="00C83560">
        <w:trPr>
          <w:trHeight w:val="20"/>
        </w:trPr>
        <w:tc>
          <w:tcPr>
            <w:tcW w:w="563"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6</w:t>
            </w:r>
          </w:p>
        </w:tc>
        <w:tc>
          <w:tcPr>
            <w:tcW w:w="103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55/45e</w:t>
            </w:r>
          </w:p>
        </w:tc>
        <w:tc>
          <w:tcPr>
            <w:tcW w:w="1196"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5.0</w:t>
            </w:r>
          </w:p>
        </w:tc>
        <w:tc>
          <w:tcPr>
            <w:tcW w:w="1452"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120</w:t>
            </w:r>
          </w:p>
        </w:tc>
        <w:tc>
          <w:tcPr>
            <w:tcW w:w="1541"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210</w:t>
            </w:r>
          </w:p>
        </w:tc>
        <w:tc>
          <w:tcPr>
            <w:tcW w:w="146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120</w:t>
            </w:r>
          </w:p>
        </w:tc>
        <w:tc>
          <w:tcPr>
            <w:tcW w:w="2030" w:type="dxa"/>
            <w:gridSpan w:val="2"/>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133</w:t>
            </w:r>
          </w:p>
        </w:tc>
      </w:tr>
      <w:tr w:rsidR="00C3313A" w:rsidRPr="009C2A72" w:rsidTr="00C83560">
        <w:trPr>
          <w:trHeight w:val="20"/>
        </w:trPr>
        <w:tc>
          <w:tcPr>
            <w:tcW w:w="563"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7</w:t>
            </w:r>
          </w:p>
        </w:tc>
        <w:tc>
          <w:tcPr>
            <w:tcW w:w="103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50/50a</w:t>
            </w:r>
          </w:p>
        </w:tc>
        <w:tc>
          <w:tcPr>
            <w:tcW w:w="1196"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0</w:t>
            </w:r>
          </w:p>
        </w:tc>
        <w:tc>
          <w:tcPr>
            <w:tcW w:w="1452"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140</w:t>
            </w:r>
          </w:p>
        </w:tc>
        <w:tc>
          <w:tcPr>
            <w:tcW w:w="1541"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240</w:t>
            </w:r>
          </w:p>
        </w:tc>
        <w:tc>
          <w:tcPr>
            <w:tcW w:w="146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150</w:t>
            </w:r>
          </w:p>
        </w:tc>
        <w:tc>
          <w:tcPr>
            <w:tcW w:w="2030" w:type="dxa"/>
            <w:gridSpan w:val="2"/>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167</w:t>
            </w:r>
          </w:p>
        </w:tc>
      </w:tr>
      <w:tr w:rsidR="00C3313A" w:rsidRPr="009C2A72" w:rsidTr="00C83560">
        <w:trPr>
          <w:trHeight w:val="20"/>
        </w:trPr>
        <w:tc>
          <w:tcPr>
            <w:tcW w:w="563"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8</w:t>
            </w:r>
          </w:p>
        </w:tc>
        <w:tc>
          <w:tcPr>
            <w:tcW w:w="103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50/50b</w:t>
            </w:r>
          </w:p>
        </w:tc>
        <w:tc>
          <w:tcPr>
            <w:tcW w:w="1196"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1.5</w:t>
            </w:r>
          </w:p>
        </w:tc>
        <w:tc>
          <w:tcPr>
            <w:tcW w:w="1452"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115</w:t>
            </w:r>
          </w:p>
        </w:tc>
        <w:tc>
          <w:tcPr>
            <w:tcW w:w="1541"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190</w:t>
            </w:r>
          </w:p>
        </w:tc>
        <w:tc>
          <w:tcPr>
            <w:tcW w:w="146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100</w:t>
            </w:r>
          </w:p>
        </w:tc>
        <w:tc>
          <w:tcPr>
            <w:tcW w:w="2030" w:type="dxa"/>
            <w:gridSpan w:val="2"/>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111</w:t>
            </w:r>
          </w:p>
        </w:tc>
      </w:tr>
      <w:tr w:rsidR="00C3313A" w:rsidRPr="009C2A72" w:rsidTr="00C83560">
        <w:trPr>
          <w:trHeight w:val="20"/>
        </w:trPr>
        <w:tc>
          <w:tcPr>
            <w:tcW w:w="563"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9</w:t>
            </w:r>
          </w:p>
        </w:tc>
        <w:tc>
          <w:tcPr>
            <w:tcW w:w="103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50/50c</w:t>
            </w:r>
          </w:p>
        </w:tc>
        <w:tc>
          <w:tcPr>
            <w:tcW w:w="1196"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3.0</w:t>
            </w:r>
          </w:p>
        </w:tc>
        <w:tc>
          <w:tcPr>
            <w:tcW w:w="1452"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100</w:t>
            </w:r>
          </w:p>
        </w:tc>
        <w:tc>
          <w:tcPr>
            <w:tcW w:w="1541"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170</w:t>
            </w:r>
          </w:p>
        </w:tc>
        <w:tc>
          <w:tcPr>
            <w:tcW w:w="146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80</w:t>
            </w:r>
          </w:p>
        </w:tc>
        <w:tc>
          <w:tcPr>
            <w:tcW w:w="2030" w:type="dxa"/>
            <w:gridSpan w:val="2"/>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89</w:t>
            </w:r>
          </w:p>
        </w:tc>
      </w:tr>
      <w:tr w:rsidR="00C3313A" w:rsidRPr="009C2A72" w:rsidTr="00C83560">
        <w:trPr>
          <w:trHeight w:val="20"/>
        </w:trPr>
        <w:tc>
          <w:tcPr>
            <w:tcW w:w="563"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10</w:t>
            </w:r>
          </w:p>
        </w:tc>
        <w:tc>
          <w:tcPr>
            <w:tcW w:w="103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50/50d</w:t>
            </w:r>
          </w:p>
        </w:tc>
        <w:tc>
          <w:tcPr>
            <w:tcW w:w="1196"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4.5</w:t>
            </w:r>
          </w:p>
        </w:tc>
        <w:tc>
          <w:tcPr>
            <w:tcW w:w="1452"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95</w:t>
            </w:r>
          </w:p>
        </w:tc>
        <w:tc>
          <w:tcPr>
            <w:tcW w:w="1541"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185</w:t>
            </w:r>
          </w:p>
        </w:tc>
        <w:tc>
          <w:tcPr>
            <w:tcW w:w="146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95</w:t>
            </w:r>
          </w:p>
        </w:tc>
        <w:tc>
          <w:tcPr>
            <w:tcW w:w="2030" w:type="dxa"/>
            <w:gridSpan w:val="2"/>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106</w:t>
            </w:r>
          </w:p>
        </w:tc>
      </w:tr>
      <w:tr w:rsidR="00C3313A" w:rsidRPr="009C2A72" w:rsidTr="00C83560">
        <w:trPr>
          <w:trHeight w:val="20"/>
        </w:trPr>
        <w:tc>
          <w:tcPr>
            <w:tcW w:w="563"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11</w:t>
            </w:r>
          </w:p>
        </w:tc>
        <w:tc>
          <w:tcPr>
            <w:tcW w:w="103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50/50e</w:t>
            </w:r>
          </w:p>
        </w:tc>
        <w:tc>
          <w:tcPr>
            <w:tcW w:w="1196"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5.0</w:t>
            </w:r>
          </w:p>
        </w:tc>
        <w:tc>
          <w:tcPr>
            <w:tcW w:w="1452"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110</w:t>
            </w:r>
          </w:p>
        </w:tc>
        <w:tc>
          <w:tcPr>
            <w:tcW w:w="1541"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195</w:t>
            </w:r>
          </w:p>
        </w:tc>
        <w:tc>
          <w:tcPr>
            <w:tcW w:w="146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105</w:t>
            </w:r>
          </w:p>
        </w:tc>
        <w:tc>
          <w:tcPr>
            <w:tcW w:w="2030" w:type="dxa"/>
            <w:gridSpan w:val="2"/>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117</w:t>
            </w:r>
          </w:p>
        </w:tc>
      </w:tr>
      <w:tr w:rsidR="00C3313A" w:rsidRPr="009C2A72" w:rsidTr="00C83560">
        <w:trPr>
          <w:trHeight w:val="20"/>
        </w:trPr>
        <w:tc>
          <w:tcPr>
            <w:tcW w:w="563"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12</w:t>
            </w:r>
          </w:p>
        </w:tc>
        <w:tc>
          <w:tcPr>
            <w:tcW w:w="103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45/55a</w:t>
            </w:r>
          </w:p>
        </w:tc>
        <w:tc>
          <w:tcPr>
            <w:tcW w:w="1196"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0</w:t>
            </w:r>
          </w:p>
        </w:tc>
        <w:tc>
          <w:tcPr>
            <w:tcW w:w="1452"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125</w:t>
            </w:r>
          </w:p>
        </w:tc>
        <w:tc>
          <w:tcPr>
            <w:tcW w:w="1541"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205</w:t>
            </w:r>
          </w:p>
        </w:tc>
        <w:tc>
          <w:tcPr>
            <w:tcW w:w="146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115</w:t>
            </w:r>
          </w:p>
        </w:tc>
        <w:tc>
          <w:tcPr>
            <w:tcW w:w="2030" w:type="dxa"/>
            <w:gridSpan w:val="2"/>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128</w:t>
            </w:r>
          </w:p>
        </w:tc>
      </w:tr>
      <w:tr w:rsidR="00C3313A" w:rsidRPr="009C2A72" w:rsidTr="00C83560">
        <w:trPr>
          <w:trHeight w:val="20"/>
        </w:trPr>
        <w:tc>
          <w:tcPr>
            <w:tcW w:w="563"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13</w:t>
            </w:r>
          </w:p>
        </w:tc>
        <w:tc>
          <w:tcPr>
            <w:tcW w:w="103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45/55b</w:t>
            </w:r>
          </w:p>
        </w:tc>
        <w:tc>
          <w:tcPr>
            <w:tcW w:w="1196"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0.5</w:t>
            </w:r>
          </w:p>
        </w:tc>
        <w:tc>
          <w:tcPr>
            <w:tcW w:w="1452"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100</w:t>
            </w:r>
          </w:p>
        </w:tc>
        <w:tc>
          <w:tcPr>
            <w:tcW w:w="1541"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160</w:t>
            </w:r>
          </w:p>
        </w:tc>
        <w:tc>
          <w:tcPr>
            <w:tcW w:w="146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70</w:t>
            </w:r>
          </w:p>
        </w:tc>
        <w:tc>
          <w:tcPr>
            <w:tcW w:w="2030" w:type="dxa"/>
            <w:gridSpan w:val="2"/>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78</w:t>
            </w:r>
          </w:p>
        </w:tc>
      </w:tr>
      <w:tr w:rsidR="00C3313A" w:rsidRPr="009C2A72" w:rsidTr="00C83560">
        <w:trPr>
          <w:trHeight w:val="20"/>
        </w:trPr>
        <w:tc>
          <w:tcPr>
            <w:tcW w:w="563"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14</w:t>
            </w:r>
          </w:p>
        </w:tc>
        <w:tc>
          <w:tcPr>
            <w:tcW w:w="103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45/55c</w:t>
            </w:r>
          </w:p>
        </w:tc>
        <w:tc>
          <w:tcPr>
            <w:tcW w:w="1196"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1.5</w:t>
            </w:r>
          </w:p>
        </w:tc>
        <w:tc>
          <w:tcPr>
            <w:tcW w:w="1452"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95</w:t>
            </w:r>
          </w:p>
        </w:tc>
        <w:tc>
          <w:tcPr>
            <w:tcW w:w="1541"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145</w:t>
            </w:r>
          </w:p>
        </w:tc>
        <w:tc>
          <w:tcPr>
            <w:tcW w:w="146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55</w:t>
            </w:r>
          </w:p>
        </w:tc>
        <w:tc>
          <w:tcPr>
            <w:tcW w:w="2030" w:type="dxa"/>
            <w:gridSpan w:val="2"/>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61</w:t>
            </w:r>
          </w:p>
        </w:tc>
      </w:tr>
      <w:tr w:rsidR="00C3313A" w:rsidRPr="009C2A72" w:rsidTr="00C83560">
        <w:trPr>
          <w:trHeight w:val="20"/>
        </w:trPr>
        <w:tc>
          <w:tcPr>
            <w:tcW w:w="563"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15</w:t>
            </w:r>
          </w:p>
        </w:tc>
        <w:tc>
          <w:tcPr>
            <w:tcW w:w="103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45/55d</w:t>
            </w:r>
          </w:p>
        </w:tc>
        <w:tc>
          <w:tcPr>
            <w:tcW w:w="1196"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2.5</w:t>
            </w:r>
          </w:p>
        </w:tc>
        <w:tc>
          <w:tcPr>
            <w:tcW w:w="1452"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90</w:t>
            </w:r>
          </w:p>
        </w:tc>
        <w:tc>
          <w:tcPr>
            <w:tcW w:w="1541"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135</w:t>
            </w:r>
          </w:p>
        </w:tc>
        <w:tc>
          <w:tcPr>
            <w:tcW w:w="146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45</w:t>
            </w:r>
          </w:p>
        </w:tc>
        <w:tc>
          <w:tcPr>
            <w:tcW w:w="2030" w:type="dxa"/>
            <w:gridSpan w:val="2"/>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50</w:t>
            </w:r>
          </w:p>
        </w:tc>
      </w:tr>
      <w:tr w:rsidR="00C3313A" w:rsidRPr="009C2A72" w:rsidTr="00C83560">
        <w:trPr>
          <w:trHeight w:val="20"/>
        </w:trPr>
        <w:tc>
          <w:tcPr>
            <w:tcW w:w="563"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16</w:t>
            </w:r>
          </w:p>
        </w:tc>
        <w:tc>
          <w:tcPr>
            <w:tcW w:w="103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45/55e</w:t>
            </w:r>
          </w:p>
        </w:tc>
        <w:tc>
          <w:tcPr>
            <w:tcW w:w="1196"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3.5</w:t>
            </w:r>
          </w:p>
        </w:tc>
        <w:tc>
          <w:tcPr>
            <w:tcW w:w="1452"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100</w:t>
            </w:r>
          </w:p>
        </w:tc>
        <w:tc>
          <w:tcPr>
            <w:tcW w:w="1541"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140</w:t>
            </w:r>
          </w:p>
        </w:tc>
        <w:tc>
          <w:tcPr>
            <w:tcW w:w="146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50</w:t>
            </w:r>
          </w:p>
        </w:tc>
        <w:tc>
          <w:tcPr>
            <w:tcW w:w="2030" w:type="dxa"/>
            <w:gridSpan w:val="2"/>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56</w:t>
            </w:r>
          </w:p>
        </w:tc>
      </w:tr>
      <w:tr w:rsidR="00C3313A" w:rsidRPr="009C2A72" w:rsidTr="00C83560">
        <w:trPr>
          <w:trHeight w:val="20"/>
        </w:trPr>
        <w:tc>
          <w:tcPr>
            <w:tcW w:w="563"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17</w:t>
            </w:r>
          </w:p>
        </w:tc>
        <w:tc>
          <w:tcPr>
            <w:tcW w:w="103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45/55f</w:t>
            </w:r>
          </w:p>
        </w:tc>
        <w:tc>
          <w:tcPr>
            <w:tcW w:w="1196"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4.5</w:t>
            </w:r>
          </w:p>
        </w:tc>
        <w:tc>
          <w:tcPr>
            <w:tcW w:w="1452"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85</w:t>
            </w:r>
          </w:p>
        </w:tc>
        <w:tc>
          <w:tcPr>
            <w:tcW w:w="1541"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130</w:t>
            </w:r>
          </w:p>
        </w:tc>
        <w:tc>
          <w:tcPr>
            <w:tcW w:w="146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40</w:t>
            </w:r>
          </w:p>
        </w:tc>
        <w:tc>
          <w:tcPr>
            <w:tcW w:w="2030" w:type="dxa"/>
            <w:gridSpan w:val="2"/>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44</w:t>
            </w:r>
          </w:p>
        </w:tc>
      </w:tr>
      <w:tr w:rsidR="00C3313A" w:rsidRPr="009C2A72" w:rsidTr="00C83560">
        <w:trPr>
          <w:trHeight w:val="20"/>
        </w:trPr>
        <w:tc>
          <w:tcPr>
            <w:tcW w:w="563"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18</w:t>
            </w:r>
          </w:p>
        </w:tc>
        <w:tc>
          <w:tcPr>
            <w:tcW w:w="103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45/55g</w:t>
            </w:r>
          </w:p>
        </w:tc>
        <w:tc>
          <w:tcPr>
            <w:tcW w:w="1196"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5.0</w:t>
            </w:r>
          </w:p>
        </w:tc>
        <w:tc>
          <w:tcPr>
            <w:tcW w:w="1452"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95</w:t>
            </w:r>
          </w:p>
        </w:tc>
        <w:tc>
          <w:tcPr>
            <w:tcW w:w="1541"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155</w:t>
            </w:r>
          </w:p>
        </w:tc>
        <w:tc>
          <w:tcPr>
            <w:tcW w:w="146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65</w:t>
            </w:r>
          </w:p>
        </w:tc>
        <w:tc>
          <w:tcPr>
            <w:tcW w:w="2030" w:type="dxa"/>
            <w:gridSpan w:val="2"/>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72</w:t>
            </w:r>
          </w:p>
        </w:tc>
      </w:tr>
    </w:tbl>
    <w:p w:rsidR="00C3313A" w:rsidRDefault="00C3313A" w:rsidP="00C3313A">
      <w:pPr>
        <w:spacing w:after="0" w:line="240" w:lineRule="auto"/>
        <w:jc w:val="both"/>
        <w:rPr>
          <w:rFonts w:ascii="Times New Roman" w:hAnsi="Times New Roman" w:cs="Times New Roman"/>
        </w:rPr>
      </w:pPr>
    </w:p>
    <w:p w:rsidR="00C3313A" w:rsidRPr="00017514" w:rsidRDefault="00C3313A" w:rsidP="00C3313A">
      <w:pPr>
        <w:spacing w:after="0" w:line="240" w:lineRule="auto"/>
        <w:jc w:val="both"/>
        <w:rPr>
          <w:rFonts w:ascii="Times New Roman" w:hAnsi="Times New Roman" w:cs="Times New Roman"/>
          <w:b/>
          <w:sz w:val="20"/>
          <w:szCs w:val="20"/>
        </w:rPr>
      </w:pPr>
      <w:r w:rsidRPr="00017514">
        <w:rPr>
          <w:rFonts w:ascii="Times New Roman" w:hAnsi="Times New Roman" w:cs="Times New Roman"/>
          <w:b/>
          <w:sz w:val="20"/>
          <w:szCs w:val="20"/>
        </w:rPr>
        <w:lastRenderedPageBreak/>
        <w:t>Table 4: Compressive strength results of PC and the FHA/CCW Combinations without + NSP (N/mm</w:t>
      </w:r>
      <w:r w:rsidRPr="00017514">
        <w:rPr>
          <w:rFonts w:ascii="Times New Roman" w:hAnsi="Times New Roman" w:cs="Times New Roman"/>
          <w:b/>
          <w:sz w:val="20"/>
          <w:szCs w:val="20"/>
          <w:vertAlign w:val="superscript"/>
        </w:rPr>
        <w:t>2</w:t>
      </w:r>
      <w:r w:rsidRPr="00017514">
        <w:rPr>
          <w:rFonts w:ascii="Times New Roman" w:hAnsi="Times New Roman" w:cs="Times New Roman"/>
          <w:b/>
          <w:sz w:val="20"/>
          <w:szCs w:val="20"/>
        </w:rPr>
        <w:t>)</w:t>
      </w:r>
    </w:p>
    <w:tbl>
      <w:tblPr>
        <w:tblStyle w:val="TableGrid"/>
        <w:tblW w:w="0" w:type="auto"/>
        <w:jc w:val="righ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
        <w:gridCol w:w="1825"/>
        <w:gridCol w:w="1140"/>
        <w:gridCol w:w="1058"/>
        <w:gridCol w:w="1169"/>
        <w:gridCol w:w="1169"/>
        <w:gridCol w:w="1169"/>
        <w:gridCol w:w="1169"/>
      </w:tblGrid>
      <w:tr w:rsidR="00C3313A" w:rsidRPr="009C2A72" w:rsidTr="00C83560">
        <w:trPr>
          <w:jc w:val="right"/>
        </w:trPr>
        <w:tc>
          <w:tcPr>
            <w:tcW w:w="669" w:type="dxa"/>
            <w:tcBorders>
              <w:top w:val="single" w:sz="4" w:space="0" w:color="auto"/>
              <w:bottom w:val="single" w:sz="4" w:space="0" w:color="auto"/>
            </w:tcBorders>
          </w:tcPr>
          <w:p w:rsidR="00C3313A" w:rsidRPr="009C2A72" w:rsidRDefault="00C3313A" w:rsidP="00C83560">
            <w:pPr>
              <w:jc w:val="both"/>
              <w:rPr>
                <w:rFonts w:ascii="Times New Roman" w:hAnsi="Times New Roman" w:cs="Times New Roman"/>
                <w:b/>
                <w:sz w:val="20"/>
                <w:szCs w:val="20"/>
              </w:rPr>
            </w:pPr>
            <w:r w:rsidRPr="009C2A72">
              <w:rPr>
                <w:rFonts w:ascii="Times New Roman" w:hAnsi="Times New Roman" w:cs="Times New Roman"/>
                <w:b/>
                <w:sz w:val="20"/>
                <w:szCs w:val="20"/>
              </w:rPr>
              <w:t>S/N</w:t>
            </w:r>
          </w:p>
        </w:tc>
        <w:tc>
          <w:tcPr>
            <w:tcW w:w="1869" w:type="dxa"/>
            <w:tcBorders>
              <w:top w:val="single" w:sz="4" w:space="0" w:color="auto"/>
              <w:bottom w:val="single" w:sz="4" w:space="0" w:color="auto"/>
            </w:tcBorders>
          </w:tcPr>
          <w:p w:rsidR="00C3313A" w:rsidRPr="009C2A72" w:rsidRDefault="00C3313A" w:rsidP="00C83560">
            <w:pPr>
              <w:jc w:val="both"/>
              <w:rPr>
                <w:rFonts w:ascii="Times New Roman" w:hAnsi="Times New Roman" w:cs="Times New Roman"/>
                <w:b/>
                <w:sz w:val="20"/>
                <w:szCs w:val="20"/>
              </w:rPr>
            </w:pPr>
            <w:r w:rsidRPr="009C2A72">
              <w:rPr>
                <w:rFonts w:ascii="Times New Roman" w:hAnsi="Times New Roman" w:cs="Times New Roman"/>
                <w:b/>
                <w:sz w:val="20"/>
                <w:szCs w:val="20"/>
              </w:rPr>
              <w:t>Specimen</w:t>
            </w:r>
          </w:p>
        </w:tc>
        <w:tc>
          <w:tcPr>
            <w:tcW w:w="1170" w:type="dxa"/>
            <w:tcBorders>
              <w:top w:val="single" w:sz="4" w:space="0" w:color="auto"/>
              <w:bottom w:val="single" w:sz="4" w:space="0" w:color="auto"/>
            </w:tcBorders>
          </w:tcPr>
          <w:p w:rsidR="00C3313A" w:rsidRPr="009C2A72" w:rsidRDefault="00C3313A" w:rsidP="00C83560">
            <w:pPr>
              <w:jc w:val="both"/>
              <w:rPr>
                <w:rFonts w:ascii="Times New Roman" w:hAnsi="Times New Roman" w:cs="Times New Roman"/>
                <w:b/>
                <w:sz w:val="20"/>
                <w:szCs w:val="20"/>
              </w:rPr>
            </w:pPr>
            <w:r w:rsidRPr="009C2A72">
              <w:rPr>
                <w:rFonts w:ascii="Times New Roman" w:hAnsi="Times New Roman" w:cs="Times New Roman"/>
                <w:b/>
                <w:sz w:val="20"/>
                <w:szCs w:val="20"/>
              </w:rPr>
              <w:t xml:space="preserve"> NSP (%)</w:t>
            </w:r>
          </w:p>
        </w:tc>
        <w:tc>
          <w:tcPr>
            <w:tcW w:w="1080" w:type="dxa"/>
            <w:tcBorders>
              <w:top w:val="single" w:sz="4" w:space="0" w:color="auto"/>
              <w:bottom w:val="single" w:sz="4" w:space="0" w:color="auto"/>
            </w:tcBorders>
          </w:tcPr>
          <w:p w:rsidR="00C3313A" w:rsidRPr="009C2A72" w:rsidRDefault="00C3313A" w:rsidP="00C83560">
            <w:pPr>
              <w:jc w:val="both"/>
              <w:rPr>
                <w:rFonts w:ascii="Times New Roman" w:hAnsi="Times New Roman" w:cs="Times New Roman"/>
                <w:b/>
                <w:sz w:val="20"/>
                <w:szCs w:val="20"/>
              </w:rPr>
            </w:pPr>
            <w:r w:rsidRPr="009C2A72">
              <w:rPr>
                <w:rFonts w:ascii="Times New Roman" w:hAnsi="Times New Roman" w:cs="Times New Roman"/>
                <w:b/>
                <w:sz w:val="20"/>
                <w:szCs w:val="20"/>
              </w:rPr>
              <w:t>3 Days</w:t>
            </w:r>
          </w:p>
        </w:tc>
        <w:tc>
          <w:tcPr>
            <w:tcW w:w="1197" w:type="dxa"/>
            <w:tcBorders>
              <w:top w:val="single" w:sz="4" w:space="0" w:color="auto"/>
              <w:bottom w:val="single" w:sz="4" w:space="0" w:color="auto"/>
            </w:tcBorders>
          </w:tcPr>
          <w:p w:rsidR="00C3313A" w:rsidRPr="009C2A72" w:rsidRDefault="00C3313A" w:rsidP="00C83560">
            <w:pPr>
              <w:jc w:val="both"/>
              <w:rPr>
                <w:rFonts w:ascii="Times New Roman" w:hAnsi="Times New Roman" w:cs="Times New Roman"/>
                <w:b/>
                <w:sz w:val="20"/>
                <w:szCs w:val="20"/>
              </w:rPr>
            </w:pPr>
            <w:r w:rsidRPr="009C2A72">
              <w:rPr>
                <w:rFonts w:ascii="Times New Roman" w:hAnsi="Times New Roman" w:cs="Times New Roman"/>
                <w:b/>
                <w:sz w:val="20"/>
                <w:szCs w:val="20"/>
              </w:rPr>
              <w:t>7 Days</w:t>
            </w:r>
          </w:p>
        </w:tc>
        <w:tc>
          <w:tcPr>
            <w:tcW w:w="1197" w:type="dxa"/>
            <w:tcBorders>
              <w:top w:val="single" w:sz="4" w:space="0" w:color="auto"/>
              <w:bottom w:val="single" w:sz="4" w:space="0" w:color="auto"/>
            </w:tcBorders>
          </w:tcPr>
          <w:p w:rsidR="00C3313A" w:rsidRPr="009C2A72" w:rsidRDefault="00C3313A" w:rsidP="00C83560">
            <w:pPr>
              <w:jc w:val="both"/>
              <w:rPr>
                <w:rFonts w:ascii="Times New Roman" w:hAnsi="Times New Roman" w:cs="Times New Roman"/>
                <w:b/>
                <w:sz w:val="20"/>
                <w:szCs w:val="20"/>
              </w:rPr>
            </w:pPr>
            <w:r w:rsidRPr="009C2A72">
              <w:rPr>
                <w:rFonts w:ascii="Times New Roman" w:hAnsi="Times New Roman" w:cs="Times New Roman"/>
                <w:b/>
                <w:sz w:val="20"/>
                <w:szCs w:val="20"/>
              </w:rPr>
              <w:t>14 Days</w:t>
            </w:r>
          </w:p>
        </w:tc>
        <w:tc>
          <w:tcPr>
            <w:tcW w:w="1197" w:type="dxa"/>
            <w:tcBorders>
              <w:top w:val="single" w:sz="4" w:space="0" w:color="auto"/>
              <w:bottom w:val="single" w:sz="4" w:space="0" w:color="auto"/>
            </w:tcBorders>
          </w:tcPr>
          <w:p w:rsidR="00C3313A" w:rsidRPr="009C2A72" w:rsidRDefault="00C3313A" w:rsidP="00C83560">
            <w:pPr>
              <w:jc w:val="both"/>
              <w:rPr>
                <w:rFonts w:ascii="Times New Roman" w:hAnsi="Times New Roman" w:cs="Times New Roman"/>
                <w:b/>
                <w:sz w:val="20"/>
                <w:szCs w:val="20"/>
              </w:rPr>
            </w:pPr>
            <w:r w:rsidRPr="009C2A72">
              <w:rPr>
                <w:rFonts w:ascii="Times New Roman" w:hAnsi="Times New Roman" w:cs="Times New Roman"/>
                <w:b/>
                <w:sz w:val="20"/>
                <w:szCs w:val="20"/>
              </w:rPr>
              <w:t>21 Days</w:t>
            </w:r>
          </w:p>
        </w:tc>
        <w:tc>
          <w:tcPr>
            <w:tcW w:w="1197" w:type="dxa"/>
            <w:tcBorders>
              <w:top w:val="single" w:sz="4" w:space="0" w:color="auto"/>
              <w:bottom w:val="single" w:sz="4" w:space="0" w:color="auto"/>
            </w:tcBorders>
          </w:tcPr>
          <w:p w:rsidR="00C3313A" w:rsidRPr="009C2A72" w:rsidRDefault="00C3313A" w:rsidP="00C83560">
            <w:pPr>
              <w:jc w:val="both"/>
              <w:rPr>
                <w:rFonts w:ascii="Times New Roman" w:hAnsi="Times New Roman" w:cs="Times New Roman"/>
                <w:b/>
                <w:sz w:val="20"/>
                <w:szCs w:val="20"/>
              </w:rPr>
            </w:pPr>
            <w:r w:rsidRPr="009C2A72">
              <w:rPr>
                <w:rFonts w:ascii="Times New Roman" w:hAnsi="Times New Roman" w:cs="Times New Roman"/>
                <w:b/>
                <w:sz w:val="20"/>
                <w:szCs w:val="20"/>
              </w:rPr>
              <w:t>28 Days</w:t>
            </w:r>
          </w:p>
        </w:tc>
      </w:tr>
      <w:tr w:rsidR="00C3313A" w:rsidRPr="009C2A72" w:rsidTr="00C83560">
        <w:trPr>
          <w:jc w:val="right"/>
        </w:trPr>
        <w:tc>
          <w:tcPr>
            <w:tcW w:w="669" w:type="dxa"/>
            <w:tcBorders>
              <w:top w:val="single" w:sz="4" w:space="0" w:color="auto"/>
            </w:tcBorders>
          </w:tcPr>
          <w:p w:rsidR="00C3313A" w:rsidRPr="00220E30" w:rsidRDefault="00C3313A" w:rsidP="00C83560">
            <w:pPr>
              <w:jc w:val="both"/>
              <w:rPr>
                <w:rFonts w:ascii="Times New Roman" w:hAnsi="Times New Roman" w:cs="Times New Roman"/>
                <w:b/>
                <w:sz w:val="20"/>
                <w:szCs w:val="20"/>
                <w:highlight w:val="yellow"/>
              </w:rPr>
            </w:pPr>
            <w:r w:rsidRPr="00220E30">
              <w:rPr>
                <w:rFonts w:ascii="Times New Roman" w:hAnsi="Times New Roman" w:cs="Times New Roman"/>
                <w:b/>
                <w:sz w:val="20"/>
                <w:szCs w:val="20"/>
                <w:highlight w:val="yellow"/>
              </w:rPr>
              <w:t>1</w:t>
            </w:r>
          </w:p>
        </w:tc>
        <w:tc>
          <w:tcPr>
            <w:tcW w:w="1869" w:type="dxa"/>
            <w:tcBorders>
              <w:top w:val="single" w:sz="4" w:space="0" w:color="auto"/>
            </w:tcBorders>
          </w:tcPr>
          <w:p w:rsidR="00C3313A" w:rsidRPr="00220E30" w:rsidRDefault="00C3313A" w:rsidP="00C83560">
            <w:pPr>
              <w:jc w:val="both"/>
              <w:rPr>
                <w:rFonts w:ascii="Times New Roman" w:hAnsi="Times New Roman" w:cs="Times New Roman"/>
                <w:b/>
                <w:sz w:val="20"/>
                <w:szCs w:val="20"/>
                <w:highlight w:val="yellow"/>
              </w:rPr>
            </w:pPr>
            <w:r w:rsidRPr="00220E30">
              <w:rPr>
                <w:rFonts w:ascii="Times New Roman" w:hAnsi="Times New Roman" w:cs="Times New Roman"/>
                <w:b/>
                <w:sz w:val="20"/>
                <w:szCs w:val="20"/>
                <w:highlight w:val="yellow"/>
              </w:rPr>
              <w:t>CEM II -Control</w:t>
            </w:r>
          </w:p>
        </w:tc>
        <w:tc>
          <w:tcPr>
            <w:tcW w:w="1170" w:type="dxa"/>
            <w:tcBorders>
              <w:top w:val="single" w:sz="4" w:space="0" w:color="auto"/>
            </w:tcBorders>
          </w:tcPr>
          <w:p w:rsidR="00C3313A" w:rsidRPr="00220E30" w:rsidRDefault="00C3313A" w:rsidP="00C83560">
            <w:pPr>
              <w:jc w:val="both"/>
              <w:rPr>
                <w:rFonts w:ascii="Times New Roman" w:hAnsi="Times New Roman" w:cs="Times New Roman"/>
                <w:b/>
                <w:sz w:val="20"/>
                <w:szCs w:val="20"/>
                <w:highlight w:val="yellow"/>
              </w:rPr>
            </w:pPr>
            <w:r w:rsidRPr="00220E30">
              <w:rPr>
                <w:rFonts w:ascii="Times New Roman" w:hAnsi="Times New Roman" w:cs="Times New Roman"/>
                <w:b/>
                <w:sz w:val="20"/>
                <w:szCs w:val="20"/>
                <w:highlight w:val="yellow"/>
              </w:rPr>
              <w:t xml:space="preserve"> 0</w:t>
            </w:r>
          </w:p>
        </w:tc>
        <w:tc>
          <w:tcPr>
            <w:tcW w:w="1080" w:type="dxa"/>
            <w:tcBorders>
              <w:top w:val="single" w:sz="4" w:space="0" w:color="auto"/>
            </w:tcBorders>
          </w:tcPr>
          <w:p w:rsidR="00C3313A" w:rsidRPr="00220E30" w:rsidRDefault="00C3313A" w:rsidP="00C83560">
            <w:pPr>
              <w:jc w:val="both"/>
              <w:rPr>
                <w:rFonts w:ascii="Times New Roman" w:hAnsi="Times New Roman" w:cs="Times New Roman"/>
                <w:b/>
                <w:sz w:val="20"/>
                <w:szCs w:val="20"/>
                <w:highlight w:val="yellow"/>
              </w:rPr>
            </w:pPr>
            <w:r w:rsidRPr="00220E30">
              <w:rPr>
                <w:rFonts w:ascii="Times New Roman" w:hAnsi="Times New Roman" w:cs="Times New Roman"/>
                <w:b/>
                <w:sz w:val="20"/>
                <w:szCs w:val="20"/>
                <w:highlight w:val="yellow"/>
              </w:rPr>
              <w:t>14.11</w:t>
            </w:r>
          </w:p>
        </w:tc>
        <w:tc>
          <w:tcPr>
            <w:tcW w:w="1197" w:type="dxa"/>
            <w:tcBorders>
              <w:top w:val="single" w:sz="4" w:space="0" w:color="auto"/>
            </w:tcBorders>
          </w:tcPr>
          <w:p w:rsidR="00C3313A" w:rsidRPr="00220E30" w:rsidRDefault="00C3313A" w:rsidP="00C83560">
            <w:pPr>
              <w:jc w:val="both"/>
              <w:rPr>
                <w:rFonts w:ascii="Times New Roman" w:hAnsi="Times New Roman" w:cs="Times New Roman"/>
                <w:b/>
                <w:sz w:val="20"/>
                <w:szCs w:val="20"/>
                <w:highlight w:val="yellow"/>
              </w:rPr>
            </w:pPr>
            <w:r w:rsidRPr="00220E30">
              <w:rPr>
                <w:rFonts w:ascii="Times New Roman" w:hAnsi="Times New Roman" w:cs="Times New Roman"/>
                <w:b/>
                <w:sz w:val="20"/>
                <w:szCs w:val="20"/>
                <w:highlight w:val="yellow"/>
              </w:rPr>
              <w:t>18.24</w:t>
            </w:r>
          </w:p>
        </w:tc>
        <w:tc>
          <w:tcPr>
            <w:tcW w:w="1197" w:type="dxa"/>
            <w:tcBorders>
              <w:top w:val="single" w:sz="4" w:space="0" w:color="auto"/>
            </w:tcBorders>
          </w:tcPr>
          <w:p w:rsidR="00C3313A" w:rsidRPr="00220E30" w:rsidRDefault="00C3313A" w:rsidP="00C83560">
            <w:pPr>
              <w:jc w:val="both"/>
              <w:rPr>
                <w:rFonts w:ascii="Times New Roman" w:hAnsi="Times New Roman" w:cs="Times New Roman"/>
                <w:b/>
                <w:sz w:val="20"/>
                <w:szCs w:val="20"/>
                <w:highlight w:val="yellow"/>
              </w:rPr>
            </w:pPr>
            <w:r w:rsidRPr="00220E30">
              <w:rPr>
                <w:rFonts w:ascii="Times New Roman" w:hAnsi="Times New Roman" w:cs="Times New Roman"/>
                <w:b/>
                <w:sz w:val="20"/>
                <w:szCs w:val="20"/>
                <w:highlight w:val="yellow"/>
              </w:rPr>
              <w:t>23.31</w:t>
            </w:r>
          </w:p>
        </w:tc>
        <w:tc>
          <w:tcPr>
            <w:tcW w:w="1197" w:type="dxa"/>
            <w:tcBorders>
              <w:top w:val="single" w:sz="4" w:space="0" w:color="auto"/>
            </w:tcBorders>
          </w:tcPr>
          <w:p w:rsidR="00C3313A" w:rsidRPr="00220E30" w:rsidRDefault="00C3313A" w:rsidP="00C83560">
            <w:pPr>
              <w:jc w:val="both"/>
              <w:rPr>
                <w:rFonts w:ascii="Times New Roman" w:hAnsi="Times New Roman" w:cs="Times New Roman"/>
                <w:b/>
                <w:sz w:val="20"/>
                <w:szCs w:val="20"/>
                <w:highlight w:val="yellow"/>
              </w:rPr>
            </w:pPr>
            <w:r w:rsidRPr="00220E30">
              <w:rPr>
                <w:rFonts w:ascii="Times New Roman" w:hAnsi="Times New Roman" w:cs="Times New Roman"/>
                <w:b/>
                <w:sz w:val="20"/>
                <w:szCs w:val="20"/>
                <w:highlight w:val="yellow"/>
              </w:rPr>
              <w:t>27.03</w:t>
            </w:r>
          </w:p>
        </w:tc>
        <w:tc>
          <w:tcPr>
            <w:tcW w:w="1197" w:type="dxa"/>
            <w:tcBorders>
              <w:top w:val="single" w:sz="4" w:space="0" w:color="auto"/>
            </w:tcBorders>
          </w:tcPr>
          <w:p w:rsidR="00C3313A" w:rsidRPr="009C2A72" w:rsidRDefault="00C3313A" w:rsidP="00C83560">
            <w:pPr>
              <w:jc w:val="both"/>
              <w:rPr>
                <w:rFonts w:ascii="Times New Roman" w:hAnsi="Times New Roman" w:cs="Times New Roman"/>
                <w:b/>
                <w:sz w:val="20"/>
                <w:szCs w:val="20"/>
              </w:rPr>
            </w:pPr>
            <w:r w:rsidRPr="00220E30">
              <w:rPr>
                <w:rFonts w:ascii="Times New Roman" w:hAnsi="Times New Roman" w:cs="Times New Roman"/>
                <w:b/>
                <w:sz w:val="20"/>
                <w:szCs w:val="20"/>
                <w:highlight w:val="yellow"/>
              </w:rPr>
              <w:t>27.58</w:t>
            </w:r>
          </w:p>
        </w:tc>
      </w:tr>
      <w:tr w:rsidR="00C3313A" w:rsidRPr="009C2A72" w:rsidTr="00C83560">
        <w:trPr>
          <w:jc w:val="right"/>
        </w:trPr>
        <w:tc>
          <w:tcPr>
            <w:tcW w:w="669" w:type="dxa"/>
          </w:tcPr>
          <w:p w:rsidR="00C3313A" w:rsidRPr="00220E30" w:rsidRDefault="00C3313A" w:rsidP="00C83560">
            <w:pPr>
              <w:jc w:val="both"/>
              <w:rPr>
                <w:rFonts w:ascii="Times New Roman" w:hAnsi="Times New Roman" w:cs="Times New Roman"/>
                <w:b/>
                <w:sz w:val="20"/>
                <w:szCs w:val="20"/>
                <w:highlight w:val="yellow"/>
              </w:rPr>
            </w:pPr>
            <w:r w:rsidRPr="00220E30">
              <w:rPr>
                <w:rFonts w:ascii="Times New Roman" w:hAnsi="Times New Roman" w:cs="Times New Roman"/>
                <w:b/>
                <w:sz w:val="20"/>
                <w:szCs w:val="20"/>
                <w:highlight w:val="yellow"/>
              </w:rPr>
              <w:t>2</w:t>
            </w:r>
          </w:p>
        </w:tc>
        <w:tc>
          <w:tcPr>
            <w:tcW w:w="1869" w:type="dxa"/>
          </w:tcPr>
          <w:p w:rsidR="00C3313A" w:rsidRPr="00220E30" w:rsidRDefault="00C3313A" w:rsidP="00C83560">
            <w:pPr>
              <w:jc w:val="both"/>
              <w:rPr>
                <w:rFonts w:ascii="Times New Roman" w:hAnsi="Times New Roman" w:cs="Times New Roman"/>
                <w:b/>
                <w:sz w:val="20"/>
                <w:szCs w:val="20"/>
                <w:highlight w:val="yellow"/>
              </w:rPr>
            </w:pPr>
            <w:r w:rsidRPr="00220E30">
              <w:rPr>
                <w:rFonts w:ascii="Times New Roman" w:hAnsi="Times New Roman" w:cs="Times New Roman"/>
                <w:b/>
                <w:sz w:val="20"/>
                <w:szCs w:val="20"/>
                <w:highlight w:val="yellow"/>
              </w:rPr>
              <w:t>55/45a –Control</w:t>
            </w:r>
          </w:p>
        </w:tc>
        <w:tc>
          <w:tcPr>
            <w:tcW w:w="1170" w:type="dxa"/>
          </w:tcPr>
          <w:p w:rsidR="00C3313A" w:rsidRPr="00220E30" w:rsidRDefault="00C3313A" w:rsidP="00C83560">
            <w:pPr>
              <w:jc w:val="both"/>
              <w:rPr>
                <w:rFonts w:ascii="Times New Roman" w:hAnsi="Times New Roman" w:cs="Times New Roman"/>
                <w:b/>
                <w:sz w:val="20"/>
                <w:szCs w:val="20"/>
                <w:highlight w:val="yellow"/>
              </w:rPr>
            </w:pPr>
            <w:r w:rsidRPr="00220E30">
              <w:rPr>
                <w:rFonts w:ascii="Times New Roman" w:hAnsi="Times New Roman" w:cs="Times New Roman"/>
                <w:b/>
                <w:sz w:val="20"/>
                <w:szCs w:val="20"/>
                <w:highlight w:val="yellow"/>
              </w:rPr>
              <w:t xml:space="preserve"> 0</w:t>
            </w:r>
          </w:p>
        </w:tc>
        <w:tc>
          <w:tcPr>
            <w:tcW w:w="1080" w:type="dxa"/>
          </w:tcPr>
          <w:p w:rsidR="00C3313A" w:rsidRPr="00220E30" w:rsidRDefault="00C3313A" w:rsidP="00C83560">
            <w:pPr>
              <w:jc w:val="both"/>
              <w:rPr>
                <w:rFonts w:ascii="Times New Roman" w:hAnsi="Times New Roman" w:cs="Times New Roman"/>
                <w:b/>
                <w:sz w:val="20"/>
                <w:szCs w:val="20"/>
                <w:highlight w:val="yellow"/>
              </w:rPr>
            </w:pPr>
            <w:r w:rsidRPr="00220E30">
              <w:rPr>
                <w:rFonts w:ascii="Times New Roman" w:hAnsi="Times New Roman" w:cs="Times New Roman"/>
                <w:b/>
                <w:sz w:val="20"/>
                <w:szCs w:val="20"/>
                <w:highlight w:val="yellow"/>
              </w:rPr>
              <w:t>1.22</w:t>
            </w:r>
          </w:p>
        </w:tc>
        <w:tc>
          <w:tcPr>
            <w:tcW w:w="1197" w:type="dxa"/>
          </w:tcPr>
          <w:p w:rsidR="00C3313A" w:rsidRPr="00220E30" w:rsidRDefault="00C3313A" w:rsidP="00C83560">
            <w:pPr>
              <w:jc w:val="both"/>
              <w:rPr>
                <w:rFonts w:ascii="Times New Roman" w:hAnsi="Times New Roman" w:cs="Times New Roman"/>
                <w:b/>
                <w:sz w:val="20"/>
                <w:szCs w:val="20"/>
                <w:highlight w:val="yellow"/>
              </w:rPr>
            </w:pPr>
            <w:r w:rsidRPr="00220E30">
              <w:rPr>
                <w:rFonts w:ascii="Times New Roman" w:hAnsi="Times New Roman" w:cs="Times New Roman"/>
                <w:b/>
                <w:sz w:val="20"/>
                <w:szCs w:val="20"/>
                <w:highlight w:val="yellow"/>
              </w:rPr>
              <w:t>1.37</w:t>
            </w:r>
          </w:p>
        </w:tc>
        <w:tc>
          <w:tcPr>
            <w:tcW w:w="1197" w:type="dxa"/>
          </w:tcPr>
          <w:p w:rsidR="00C3313A" w:rsidRPr="00220E30" w:rsidRDefault="00C3313A" w:rsidP="00C83560">
            <w:pPr>
              <w:jc w:val="both"/>
              <w:rPr>
                <w:rFonts w:ascii="Times New Roman" w:hAnsi="Times New Roman" w:cs="Times New Roman"/>
                <w:b/>
                <w:sz w:val="20"/>
                <w:szCs w:val="20"/>
                <w:highlight w:val="yellow"/>
              </w:rPr>
            </w:pPr>
            <w:r w:rsidRPr="00220E30">
              <w:rPr>
                <w:rFonts w:ascii="Times New Roman" w:hAnsi="Times New Roman" w:cs="Times New Roman"/>
                <w:b/>
                <w:sz w:val="20"/>
                <w:szCs w:val="20"/>
                <w:highlight w:val="yellow"/>
              </w:rPr>
              <w:t>1.43</w:t>
            </w:r>
          </w:p>
        </w:tc>
        <w:tc>
          <w:tcPr>
            <w:tcW w:w="1197" w:type="dxa"/>
          </w:tcPr>
          <w:p w:rsidR="00C3313A" w:rsidRPr="00220E30" w:rsidRDefault="00C3313A" w:rsidP="00C83560">
            <w:pPr>
              <w:jc w:val="both"/>
              <w:rPr>
                <w:rFonts w:ascii="Times New Roman" w:hAnsi="Times New Roman" w:cs="Times New Roman"/>
                <w:b/>
                <w:sz w:val="20"/>
                <w:szCs w:val="20"/>
                <w:highlight w:val="yellow"/>
              </w:rPr>
            </w:pPr>
            <w:r w:rsidRPr="00220E30">
              <w:rPr>
                <w:rFonts w:ascii="Times New Roman" w:hAnsi="Times New Roman" w:cs="Times New Roman"/>
                <w:b/>
                <w:sz w:val="20"/>
                <w:szCs w:val="20"/>
                <w:highlight w:val="yellow"/>
              </w:rPr>
              <w:t>1.51</w:t>
            </w:r>
          </w:p>
        </w:tc>
        <w:tc>
          <w:tcPr>
            <w:tcW w:w="1197" w:type="dxa"/>
          </w:tcPr>
          <w:p w:rsidR="00C3313A" w:rsidRPr="009C2A72" w:rsidRDefault="00C3313A" w:rsidP="00C83560">
            <w:pPr>
              <w:jc w:val="both"/>
              <w:rPr>
                <w:rFonts w:ascii="Times New Roman" w:hAnsi="Times New Roman" w:cs="Times New Roman"/>
                <w:b/>
                <w:sz w:val="20"/>
                <w:szCs w:val="20"/>
              </w:rPr>
            </w:pPr>
            <w:r w:rsidRPr="00220E30">
              <w:rPr>
                <w:rFonts w:ascii="Times New Roman" w:hAnsi="Times New Roman" w:cs="Times New Roman"/>
                <w:b/>
                <w:sz w:val="20"/>
                <w:szCs w:val="20"/>
                <w:highlight w:val="yellow"/>
              </w:rPr>
              <w:t>1.71</w:t>
            </w:r>
          </w:p>
        </w:tc>
      </w:tr>
      <w:tr w:rsidR="00C3313A" w:rsidRPr="009C2A72" w:rsidTr="00C83560">
        <w:trPr>
          <w:jc w:val="right"/>
        </w:trPr>
        <w:tc>
          <w:tcPr>
            <w:tcW w:w="66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3</w:t>
            </w:r>
          </w:p>
        </w:tc>
        <w:tc>
          <w:tcPr>
            <w:tcW w:w="186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 xml:space="preserve">55/45b </w:t>
            </w:r>
          </w:p>
        </w:tc>
        <w:tc>
          <w:tcPr>
            <w:tcW w:w="1170"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 xml:space="preserve"> 1.5</w:t>
            </w:r>
          </w:p>
        </w:tc>
        <w:tc>
          <w:tcPr>
            <w:tcW w:w="1080"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1.59</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1.75</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1.65</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2.07</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2.05</w:t>
            </w:r>
          </w:p>
        </w:tc>
      </w:tr>
      <w:tr w:rsidR="00C3313A" w:rsidRPr="009C2A72" w:rsidTr="00C83560">
        <w:trPr>
          <w:jc w:val="right"/>
        </w:trPr>
        <w:tc>
          <w:tcPr>
            <w:tcW w:w="66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4</w:t>
            </w:r>
          </w:p>
        </w:tc>
        <w:tc>
          <w:tcPr>
            <w:tcW w:w="186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55/45c</w:t>
            </w:r>
          </w:p>
        </w:tc>
        <w:tc>
          <w:tcPr>
            <w:tcW w:w="1170"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 xml:space="preserve"> 2.5</w:t>
            </w:r>
          </w:p>
        </w:tc>
        <w:tc>
          <w:tcPr>
            <w:tcW w:w="1080"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1.66</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1.70</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1.54</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2.03</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1.62</w:t>
            </w:r>
          </w:p>
        </w:tc>
      </w:tr>
      <w:tr w:rsidR="00C3313A" w:rsidRPr="009C2A72" w:rsidTr="00C83560">
        <w:trPr>
          <w:jc w:val="right"/>
        </w:trPr>
        <w:tc>
          <w:tcPr>
            <w:tcW w:w="66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w:t>
            </w:r>
          </w:p>
        </w:tc>
        <w:tc>
          <w:tcPr>
            <w:tcW w:w="186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55/45d</w:t>
            </w:r>
          </w:p>
        </w:tc>
        <w:tc>
          <w:tcPr>
            <w:tcW w:w="1170"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 xml:space="preserve"> 4.5</w:t>
            </w:r>
          </w:p>
        </w:tc>
        <w:tc>
          <w:tcPr>
            <w:tcW w:w="1080"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1.65</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1.77</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1.67</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2.48</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2.48</w:t>
            </w:r>
          </w:p>
        </w:tc>
      </w:tr>
      <w:tr w:rsidR="00C3313A" w:rsidRPr="009C2A72" w:rsidTr="00C83560">
        <w:trPr>
          <w:jc w:val="right"/>
        </w:trPr>
        <w:tc>
          <w:tcPr>
            <w:tcW w:w="66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6</w:t>
            </w:r>
          </w:p>
        </w:tc>
        <w:tc>
          <w:tcPr>
            <w:tcW w:w="186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55/45e</w:t>
            </w:r>
          </w:p>
        </w:tc>
        <w:tc>
          <w:tcPr>
            <w:tcW w:w="1170"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5.0</w:t>
            </w:r>
          </w:p>
        </w:tc>
        <w:tc>
          <w:tcPr>
            <w:tcW w:w="1080"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1.87</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1.81</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2.50</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2.68</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2.63</w:t>
            </w:r>
          </w:p>
        </w:tc>
      </w:tr>
      <w:tr w:rsidR="00C3313A" w:rsidRPr="009C2A72" w:rsidTr="00C83560">
        <w:trPr>
          <w:jc w:val="right"/>
        </w:trPr>
        <w:tc>
          <w:tcPr>
            <w:tcW w:w="669" w:type="dxa"/>
          </w:tcPr>
          <w:p w:rsidR="00C3313A" w:rsidRPr="00220E30" w:rsidRDefault="00C3313A" w:rsidP="00C83560">
            <w:pPr>
              <w:jc w:val="both"/>
              <w:rPr>
                <w:rFonts w:ascii="Times New Roman" w:hAnsi="Times New Roman" w:cs="Times New Roman"/>
                <w:b/>
                <w:sz w:val="20"/>
                <w:szCs w:val="20"/>
                <w:highlight w:val="yellow"/>
              </w:rPr>
            </w:pPr>
            <w:r w:rsidRPr="00220E30">
              <w:rPr>
                <w:rFonts w:ascii="Times New Roman" w:hAnsi="Times New Roman" w:cs="Times New Roman"/>
                <w:b/>
                <w:sz w:val="20"/>
                <w:szCs w:val="20"/>
                <w:highlight w:val="yellow"/>
              </w:rPr>
              <w:t>7</w:t>
            </w:r>
          </w:p>
        </w:tc>
        <w:tc>
          <w:tcPr>
            <w:tcW w:w="1869" w:type="dxa"/>
          </w:tcPr>
          <w:p w:rsidR="00C3313A" w:rsidRPr="00220E30" w:rsidRDefault="00C3313A" w:rsidP="00C83560">
            <w:pPr>
              <w:jc w:val="both"/>
              <w:rPr>
                <w:rFonts w:ascii="Times New Roman" w:hAnsi="Times New Roman" w:cs="Times New Roman"/>
                <w:b/>
                <w:sz w:val="20"/>
                <w:szCs w:val="20"/>
                <w:highlight w:val="yellow"/>
              </w:rPr>
            </w:pPr>
            <w:r w:rsidRPr="00220E30">
              <w:rPr>
                <w:rFonts w:ascii="Times New Roman" w:hAnsi="Times New Roman" w:cs="Times New Roman"/>
                <w:b/>
                <w:sz w:val="20"/>
                <w:szCs w:val="20"/>
                <w:highlight w:val="yellow"/>
              </w:rPr>
              <w:t>50/50a -Control</w:t>
            </w:r>
          </w:p>
        </w:tc>
        <w:tc>
          <w:tcPr>
            <w:tcW w:w="1170" w:type="dxa"/>
          </w:tcPr>
          <w:p w:rsidR="00C3313A" w:rsidRPr="00220E30" w:rsidRDefault="00C3313A" w:rsidP="00C83560">
            <w:pPr>
              <w:jc w:val="both"/>
              <w:rPr>
                <w:rFonts w:ascii="Times New Roman" w:hAnsi="Times New Roman" w:cs="Times New Roman"/>
                <w:b/>
                <w:sz w:val="20"/>
                <w:szCs w:val="20"/>
                <w:highlight w:val="yellow"/>
              </w:rPr>
            </w:pPr>
            <w:r w:rsidRPr="00220E30">
              <w:rPr>
                <w:rFonts w:ascii="Times New Roman" w:hAnsi="Times New Roman" w:cs="Times New Roman"/>
                <w:b/>
                <w:sz w:val="20"/>
                <w:szCs w:val="20"/>
                <w:highlight w:val="yellow"/>
              </w:rPr>
              <w:t xml:space="preserve"> 0</w:t>
            </w:r>
          </w:p>
        </w:tc>
        <w:tc>
          <w:tcPr>
            <w:tcW w:w="1080" w:type="dxa"/>
          </w:tcPr>
          <w:p w:rsidR="00C3313A" w:rsidRPr="00220E30" w:rsidRDefault="00C3313A" w:rsidP="00C83560">
            <w:pPr>
              <w:jc w:val="both"/>
              <w:rPr>
                <w:rFonts w:ascii="Times New Roman" w:hAnsi="Times New Roman" w:cs="Times New Roman"/>
                <w:b/>
                <w:sz w:val="20"/>
                <w:szCs w:val="20"/>
                <w:highlight w:val="yellow"/>
              </w:rPr>
            </w:pPr>
            <w:r w:rsidRPr="00220E30">
              <w:rPr>
                <w:rFonts w:ascii="Times New Roman" w:hAnsi="Times New Roman" w:cs="Times New Roman"/>
                <w:b/>
                <w:sz w:val="20"/>
                <w:szCs w:val="20"/>
                <w:highlight w:val="yellow"/>
              </w:rPr>
              <w:t>0.87</w:t>
            </w:r>
          </w:p>
        </w:tc>
        <w:tc>
          <w:tcPr>
            <w:tcW w:w="1197" w:type="dxa"/>
          </w:tcPr>
          <w:p w:rsidR="00C3313A" w:rsidRPr="00220E30" w:rsidRDefault="00C3313A" w:rsidP="00C83560">
            <w:pPr>
              <w:jc w:val="both"/>
              <w:rPr>
                <w:rFonts w:ascii="Times New Roman" w:hAnsi="Times New Roman" w:cs="Times New Roman"/>
                <w:b/>
                <w:sz w:val="20"/>
                <w:szCs w:val="20"/>
                <w:highlight w:val="yellow"/>
              </w:rPr>
            </w:pPr>
            <w:r w:rsidRPr="00220E30">
              <w:rPr>
                <w:rFonts w:ascii="Times New Roman" w:hAnsi="Times New Roman" w:cs="Times New Roman"/>
                <w:b/>
                <w:sz w:val="20"/>
                <w:szCs w:val="20"/>
                <w:highlight w:val="yellow"/>
              </w:rPr>
              <w:t>0.89</w:t>
            </w:r>
          </w:p>
        </w:tc>
        <w:tc>
          <w:tcPr>
            <w:tcW w:w="1197" w:type="dxa"/>
          </w:tcPr>
          <w:p w:rsidR="00C3313A" w:rsidRPr="00220E30" w:rsidRDefault="00C3313A" w:rsidP="00C83560">
            <w:pPr>
              <w:jc w:val="both"/>
              <w:rPr>
                <w:rFonts w:ascii="Times New Roman" w:hAnsi="Times New Roman" w:cs="Times New Roman"/>
                <w:b/>
                <w:sz w:val="20"/>
                <w:szCs w:val="20"/>
                <w:highlight w:val="yellow"/>
              </w:rPr>
            </w:pPr>
            <w:r w:rsidRPr="00220E30">
              <w:rPr>
                <w:rFonts w:ascii="Times New Roman" w:hAnsi="Times New Roman" w:cs="Times New Roman"/>
                <w:b/>
                <w:sz w:val="20"/>
                <w:szCs w:val="20"/>
                <w:highlight w:val="yellow"/>
              </w:rPr>
              <w:t>1.04</w:t>
            </w:r>
          </w:p>
        </w:tc>
        <w:tc>
          <w:tcPr>
            <w:tcW w:w="1197" w:type="dxa"/>
          </w:tcPr>
          <w:p w:rsidR="00C3313A" w:rsidRPr="00220E30" w:rsidRDefault="00C3313A" w:rsidP="00C83560">
            <w:pPr>
              <w:jc w:val="both"/>
              <w:rPr>
                <w:rFonts w:ascii="Times New Roman" w:hAnsi="Times New Roman" w:cs="Times New Roman"/>
                <w:b/>
                <w:sz w:val="20"/>
                <w:szCs w:val="20"/>
                <w:highlight w:val="yellow"/>
              </w:rPr>
            </w:pPr>
            <w:r w:rsidRPr="00220E30">
              <w:rPr>
                <w:rFonts w:ascii="Times New Roman" w:hAnsi="Times New Roman" w:cs="Times New Roman"/>
                <w:b/>
                <w:sz w:val="20"/>
                <w:szCs w:val="20"/>
                <w:highlight w:val="yellow"/>
              </w:rPr>
              <w:t>1.10</w:t>
            </w:r>
          </w:p>
        </w:tc>
        <w:tc>
          <w:tcPr>
            <w:tcW w:w="1197" w:type="dxa"/>
          </w:tcPr>
          <w:p w:rsidR="00C3313A" w:rsidRPr="009C2A72" w:rsidRDefault="00C3313A" w:rsidP="00C83560">
            <w:pPr>
              <w:jc w:val="both"/>
              <w:rPr>
                <w:rFonts w:ascii="Times New Roman" w:hAnsi="Times New Roman" w:cs="Times New Roman"/>
                <w:b/>
                <w:sz w:val="20"/>
                <w:szCs w:val="20"/>
              </w:rPr>
            </w:pPr>
            <w:r w:rsidRPr="00220E30">
              <w:rPr>
                <w:rFonts w:ascii="Times New Roman" w:hAnsi="Times New Roman" w:cs="Times New Roman"/>
                <w:b/>
                <w:sz w:val="20"/>
                <w:szCs w:val="20"/>
                <w:highlight w:val="yellow"/>
              </w:rPr>
              <w:t>1.16</w:t>
            </w:r>
          </w:p>
        </w:tc>
      </w:tr>
      <w:tr w:rsidR="00C3313A" w:rsidRPr="009C2A72" w:rsidTr="00C83560">
        <w:trPr>
          <w:jc w:val="right"/>
        </w:trPr>
        <w:tc>
          <w:tcPr>
            <w:tcW w:w="66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8</w:t>
            </w:r>
          </w:p>
        </w:tc>
        <w:tc>
          <w:tcPr>
            <w:tcW w:w="186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50/50b</w:t>
            </w:r>
          </w:p>
        </w:tc>
        <w:tc>
          <w:tcPr>
            <w:tcW w:w="1170"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 xml:space="preserve"> 1.5</w:t>
            </w:r>
          </w:p>
        </w:tc>
        <w:tc>
          <w:tcPr>
            <w:tcW w:w="1080"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1.83</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1.91</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1.78</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1.95</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1.77</w:t>
            </w:r>
          </w:p>
        </w:tc>
      </w:tr>
      <w:tr w:rsidR="00C3313A" w:rsidRPr="009C2A72" w:rsidTr="00C83560">
        <w:trPr>
          <w:jc w:val="right"/>
        </w:trPr>
        <w:tc>
          <w:tcPr>
            <w:tcW w:w="66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9</w:t>
            </w:r>
          </w:p>
        </w:tc>
        <w:tc>
          <w:tcPr>
            <w:tcW w:w="186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50/50c</w:t>
            </w:r>
          </w:p>
        </w:tc>
        <w:tc>
          <w:tcPr>
            <w:tcW w:w="1170"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 xml:space="preserve"> 3.0</w:t>
            </w:r>
          </w:p>
        </w:tc>
        <w:tc>
          <w:tcPr>
            <w:tcW w:w="1080"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1.83</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2.20</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1.95</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4.65</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1.64</w:t>
            </w:r>
          </w:p>
        </w:tc>
      </w:tr>
      <w:tr w:rsidR="00C3313A" w:rsidRPr="009C2A72" w:rsidTr="00C83560">
        <w:trPr>
          <w:jc w:val="right"/>
        </w:trPr>
        <w:tc>
          <w:tcPr>
            <w:tcW w:w="66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10</w:t>
            </w:r>
          </w:p>
        </w:tc>
        <w:tc>
          <w:tcPr>
            <w:tcW w:w="186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50/50d</w:t>
            </w:r>
          </w:p>
        </w:tc>
        <w:tc>
          <w:tcPr>
            <w:tcW w:w="1170"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 xml:space="preserve"> 4.5</w:t>
            </w:r>
          </w:p>
        </w:tc>
        <w:tc>
          <w:tcPr>
            <w:tcW w:w="1080"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1.77</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3.97</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4.58</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5.26</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6.26</w:t>
            </w:r>
          </w:p>
        </w:tc>
      </w:tr>
      <w:tr w:rsidR="00C3313A" w:rsidRPr="009C2A72" w:rsidTr="00C83560">
        <w:trPr>
          <w:jc w:val="right"/>
        </w:trPr>
        <w:tc>
          <w:tcPr>
            <w:tcW w:w="66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11</w:t>
            </w:r>
          </w:p>
        </w:tc>
        <w:tc>
          <w:tcPr>
            <w:tcW w:w="186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50/50e</w:t>
            </w:r>
          </w:p>
        </w:tc>
        <w:tc>
          <w:tcPr>
            <w:tcW w:w="1170"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 xml:space="preserve"> 5.0</w:t>
            </w:r>
          </w:p>
        </w:tc>
        <w:tc>
          <w:tcPr>
            <w:tcW w:w="1080"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1.83</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3.24</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4.38</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2.26</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5.50</w:t>
            </w:r>
          </w:p>
        </w:tc>
      </w:tr>
      <w:tr w:rsidR="00C3313A" w:rsidRPr="009C2A72" w:rsidTr="00C83560">
        <w:trPr>
          <w:jc w:val="right"/>
        </w:trPr>
        <w:tc>
          <w:tcPr>
            <w:tcW w:w="669" w:type="dxa"/>
          </w:tcPr>
          <w:p w:rsidR="00C3313A" w:rsidRPr="00220E30" w:rsidRDefault="00C3313A" w:rsidP="00C83560">
            <w:pPr>
              <w:jc w:val="both"/>
              <w:rPr>
                <w:rFonts w:ascii="Times New Roman" w:hAnsi="Times New Roman" w:cs="Times New Roman"/>
                <w:b/>
                <w:sz w:val="20"/>
                <w:szCs w:val="20"/>
                <w:highlight w:val="yellow"/>
              </w:rPr>
            </w:pPr>
            <w:r w:rsidRPr="00220E30">
              <w:rPr>
                <w:rFonts w:ascii="Times New Roman" w:hAnsi="Times New Roman" w:cs="Times New Roman"/>
                <w:b/>
                <w:sz w:val="20"/>
                <w:szCs w:val="20"/>
                <w:highlight w:val="yellow"/>
              </w:rPr>
              <w:t>12</w:t>
            </w:r>
          </w:p>
        </w:tc>
        <w:tc>
          <w:tcPr>
            <w:tcW w:w="1869" w:type="dxa"/>
          </w:tcPr>
          <w:p w:rsidR="00C3313A" w:rsidRPr="00220E30" w:rsidRDefault="00C3313A" w:rsidP="00C83560">
            <w:pPr>
              <w:jc w:val="both"/>
              <w:rPr>
                <w:rFonts w:ascii="Times New Roman" w:hAnsi="Times New Roman" w:cs="Times New Roman"/>
                <w:b/>
                <w:sz w:val="20"/>
                <w:szCs w:val="20"/>
                <w:highlight w:val="yellow"/>
              </w:rPr>
            </w:pPr>
            <w:r w:rsidRPr="00220E30">
              <w:rPr>
                <w:rFonts w:ascii="Times New Roman" w:hAnsi="Times New Roman" w:cs="Times New Roman"/>
                <w:b/>
                <w:sz w:val="20"/>
                <w:szCs w:val="20"/>
                <w:highlight w:val="yellow"/>
              </w:rPr>
              <w:t>45/55a –Control</w:t>
            </w:r>
          </w:p>
        </w:tc>
        <w:tc>
          <w:tcPr>
            <w:tcW w:w="1170" w:type="dxa"/>
          </w:tcPr>
          <w:p w:rsidR="00C3313A" w:rsidRPr="00220E30" w:rsidRDefault="00C3313A" w:rsidP="00C83560">
            <w:pPr>
              <w:jc w:val="both"/>
              <w:rPr>
                <w:rFonts w:ascii="Times New Roman" w:hAnsi="Times New Roman" w:cs="Times New Roman"/>
                <w:b/>
                <w:sz w:val="20"/>
                <w:szCs w:val="20"/>
                <w:highlight w:val="yellow"/>
              </w:rPr>
            </w:pPr>
            <w:r w:rsidRPr="00220E30">
              <w:rPr>
                <w:rFonts w:ascii="Times New Roman" w:hAnsi="Times New Roman" w:cs="Times New Roman"/>
                <w:b/>
                <w:sz w:val="20"/>
                <w:szCs w:val="20"/>
                <w:highlight w:val="yellow"/>
              </w:rPr>
              <w:t xml:space="preserve"> 0</w:t>
            </w:r>
          </w:p>
        </w:tc>
        <w:tc>
          <w:tcPr>
            <w:tcW w:w="1080" w:type="dxa"/>
          </w:tcPr>
          <w:p w:rsidR="00C3313A" w:rsidRPr="00220E30" w:rsidRDefault="00C3313A" w:rsidP="00C83560">
            <w:pPr>
              <w:jc w:val="both"/>
              <w:rPr>
                <w:rFonts w:ascii="Times New Roman" w:hAnsi="Times New Roman" w:cs="Times New Roman"/>
                <w:b/>
                <w:sz w:val="20"/>
                <w:szCs w:val="20"/>
                <w:highlight w:val="yellow"/>
              </w:rPr>
            </w:pPr>
            <w:r w:rsidRPr="00220E30">
              <w:rPr>
                <w:rFonts w:ascii="Times New Roman" w:hAnsi="Times New Roman" w:cs="Times New Roman"/>
                <w:b/>
                <w:sz w:val="20"/>
                <w:szCs w:val="20"/>
                <w:highlight w:val="yellow"/>
              </w:rPr>
              <w:t>1.32</w:t>
            </w:r>
          </w:p>
        </w:tc>
        <w:tc>
          <w:tcPr>
            <w:tcW w:w="1197" w:type="dxa"/>
          </w:tcPr>
          <w:p w:rsidR="00C3313A" w:rsidRPr="00220E30" w:rsidRDefault="00C3313A" w:rsidP="00C83560">
            <w:pPr>
              <w:jc w:val="both"/>
              <w:rPr>
                <w:rFonts w:ascii="Times New Roman" w:hAnsi="Times New Roman" w:cs="Times New Roman"/>
                <w:b/>
                <w:sz w:val="20"/>
                <w:szCs w:val="20"/>
                <w:highlight w:val="yellow"/>
              </w:rPr>
            </w:pPr>
            <w:r w:rsidRPr="00220E30">
              <w:rPr>
                <w:rFonts w:ascii="Times New Roman" w:hAnsi="Times New Roman" w:cs="Times New Roman"/>
                <w:b/>
                <w:sz w:val="20"/>
                <w:szCs w:val="20"/>
                <w:highlight w:val="yellow"/>
              </w:rPr>
              <w:t>1.43</w:t>
            </w:r>
          </w:p>
        </w:tc>
        <w:tc>
          <w:tcPr>
            <w:tcW w:w="1197" w:type="dxa"/>
          </w:tcPr>
          <w:p w:rsidR="00C3313A" w:rsidRPr="00220E30" w:rsidRDefault="00C3313A" w:rsidP="00C83560">
            <w:pPr>
              <w:jc w:val="both"/>
              <w:rPr>
                <w:rFonts w:ascii="Times New Roman" w:hAnsi="Times New Roman" w:cs="Times New Roman"/>
                <w:b/>
                <w:sz w:val="20"/>
                <w:szCs w:val="20"/>
                <w:highlight w:val="yellow"/>
              </w:rPr>
            </w:pPr>
            <w:r w:rsidRPr="00220E30">
              <w:rPr>
                <w:rFonts w:ascii="Times New Roman" w:hAnsi="Times New Roman" w:cs="Times New Roman"/>
                <w:b/>
                <w:sz w:val="20"/>
                <w:szCs w:val="20"/>
                <w:highlight w:val="yellow"/>
              </w:rPr>
              <w:t>1.60</w:t>
            </w:r>
          </w:p>
        </w:tc>
        <w:tc>
          <w:tcPr>
            <w:tcW w:w="1197" w:type="dxa"/>
          </w:tcPr>
          <w:p w:rsidR="00C3313A" w:rsidRPr="00220E30" w:rsidRDefault="00C3313A" w:rsidP="00C83560">
            <w:pPr>
              <w:jc w:val="both"/>
              <w:rPr>
                <w:rFonts w:ascii="Times New Roman" w:hAnsi="Times New Roman" w:cs="Times New Roman"/>
                <w:b/>
                <w:sz w:val="20"/>
                <w:szCs w:val="20"/>
                <w:highlight w:val="yellow"/>
              </w:rPr>
            </w:pPr>
            <w:r w:rsidRPr="00220E30">
              <w:rPr>
                <w:rFonts w:ascii="Times New Roman" w:hAnsi="Times New Roman" w:cs="Times New Roman"/>
                <w:b/>
                <w:sz w:val="20"/>
                <w:szCs w:val="20"/>
                <w:highlight w:val="yellow"/>
              </w:rPr>
              <w:t>1.79</w:t>
            </w:r>
          </w:p>
        </w:tc>
        <w:tc>
          <w:tcPr>
            <w:tcW w:w="1197" w:type="dxa"/>
          </w:tcPr>
          <w:p w:rsidR="00C3313A" w:rsidRPr="009C2A72" w:rsidRDefault="00C3313A" w:rsidP="00C83560">
            <w:pPr>
              <w:jc w:val="both"/>
              <w:rPr>
                <w:rFonts w:ascii="Times New Roman" w:hAnsi="Times New Roman" w:cs="Times New Roman"/>
                <w:b/>
                <w:sz w:val="20"/>
                <w:szCs w:val="20"/>
              </w:rPr>
            </w:pPr>
            <w:r w:rsidRPr="00220E30">
              <w:rPr>
                <w:rFonts w:ascii="Times New Roman" w:hAnsi="Times New Roman" w:cs="Times New Roman"/>
                <w:b/>
                <w:sz w:val="20"/>
                <w:szCs w:val="20"/>
                <w:highlight w:val="yellow"/>
              </w:rPr>
              <w:t>2.07</w:t>
            </w:r>
          </w:p>
        </w:tc>
      </w:tr>
      <w:tr w:rsidR="00C3313A" w:rsidRPr="009C2A72" w:rsidTr="00C83560">
        <w:trPr>
          <w:jc w:val="right"/>
        </w:trPr>
        <w:tc>
          <w:tcPr>
            <w:tcW w:w="66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13</w:t>
            </w:r>
          </w:p>
        </w:tc>
        <w:tc>
          <w:tcPr>
            <w:tcW w:w="186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45/55b</w:t>
            </w:r>
          </w:p>
        </w:tc>
        <w:tc>
          <w:tcPr>
            <w:tcW w:w="1170"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 xml:space="preserve"> 0.5</w:t>
            </w:r>
          </w:p>
        </w:tc>
        <w:tc>
          <w:tcPr>
            <w:tcW w:w="1080"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5.07</w:t>
            </w:r>
          </w:p>
        </w:tc>
        <w:tc>
          <w:tcPr>
            <w:tcW w:w="1197" w:type="dxa"/>
          </w:tcPr>
          <w:p w:rsidR="00C3313A" w:rsidRPr="009C2A72" w:rsidRDefault="00C3313A" w:rsidP="00C83560">
            <w:pPr>
              <w:jc w:val="both"/>
              <w:rPr>
                <w:rFonts w:ascii="Times New Roman" w:hAnsi="Times New Roman" w:cs="Times New Roman"/>
                <w:b/>
                <w:sz w:val="20"/>
                <w:szCs w:val="20"/>
              </w:rPr>
            </w:pPr>
            <w:r w:rsidRPr="009C2A72">
              <w:rPr>
                <w:rFonts w:ascii="Times New Roman" w:hAnsi="Times New Roman" w:cs="Times New Roman"/>
                <w:b/>
                <w:sz w:val="20"/>
                <w:szCs w:val="20"/>
              </w:rPr>
              <w:t>6.75</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4.86</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5.95</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8.97</w:t>
            </w:r>
          </w:p>
        </w:tc>
      </w:tr>
      <w:tr w:rsidR="00C3313A" w:rsidRPr="009C2A72" w:rsidTr="00C83560">
        <w:trPr>
          <w:jc w:val="right"/>
        </w:trPr>
        <w:tc>
          <w:tcPr>
            <w:tcW w:w="66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14</w:t>
            </w:r>
          </w:p>
        </w:tc>
        <w:tc>
          <w:tcPr>
            <w:tcW w:w="186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45/55c</w:t>
            </w:r>
          </w:p>
        </w:tc>
        <w:tc>
          <w:tcPr>
            <w:tcW w:w="1170"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 xml:space="preserve"> 1.5</w:t>
            </w:r>
          </w:p>
        </w:tc>
        <w:tc>
          <w:tcPr>
            <w:tcW w:w="1080" w:type="dxa"/>
          </w:tcPr>
          <w:p w:rsidR="00C3313A" w:rsidRPr="009C2A72" w:rsidRDefault="00C3313A" w:rsidP="00C83560">
            <w:pPr>
              <w:jc w:val="both"/>
              <w:rPr>
                <w:rFonts w:ascii="Times New Roman" w:hAnsi="Times New Roman" w:cs="Times New Roman"/>
                <w:b/>
                <w:sz w:val="20"/>
                <w:szCs w:val="20"/>
              </w:rPr>
            </w:pPr>
            <w:r w:rsidRPr="009C2A72">
              <w:rPr>
                <w:rFonts w:ascii="Times New Roman" w:hAnsi="Times New Roman" w:cs="Times New Roman"/>
                <w:b/>
                <w:sz w:val="20"/>
                <w:szCs w:val="20"/>
              </w:rPr>
              <w:t>5.24</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5.23</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7.14</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5.55</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7.63</w:t>
            </w:r>
          </w:p>
        </w:tc>
      </w:tr>
      <w:tr w:rsidR="00C3313A" w:rsidRPr="009C2A72" w:rsidTr="00C83560">
        <w:trPr>
          <w:jc w:val="right"/>
        </w:trPr>
        <w:tc>
          <w:tcPr>
            <w:tcW w:w="66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15</w:t>
            </w:r>
          </w:p>
        </w:tc>
        <w:tc>
          <w:tcPr>
            <w:tcW w:w="186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45/55d</w:t>
            </w:r>
          </w:p>
        </w:tc>
        <w:tc>
          <w:tcPr>
            <w:tcW w:w="1170"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 xml:space="preserve"> 2.5</w:t>
            </w:r>
          </w:p>
        </w:tc>
        <w:tc>
          <w:tcPr>
            <w:tcW w:w="1080"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3.61</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2.89</w:t>
            </w:r>
          </w:p>
        </w:tc>
        <w:tc>
          <w:tcPr>
            <w:tcW w:w="1197" w:type="dxa"/>
          </w:tcPr>
          <w:p w:rsidR="00C3313A" w:rsidRPr="009C2A72" w:rsidRDefault="00C3313A" w:rsidP="00C83560">
            <w:pPr>
              <w:jc w:val="both"/>
              <w:rPr>
                <w:rFonts w:ascii="Times New Roman" w:hAnsi="Times New Roman" w:cs="Times New Roman"/>
                <w:b/>
                <w:sz w:val="20"/>
                <w:szCs w:val="20"/>
              </w:rPr>
            </w:pPr>
            <w:r w:rsidRPr="009C2A72">
              <w:rPr>
                <w:rFonts w:ascii="Times New Roman" w:hAnsi="Times New Roman" w:cs="Times New Roman"/>
                <w:b/>
                <w:sz w:val="20"/>
                <w:szCs w:val="20"/>
              </w:rPr>
              <w:t>9.75</w:t>
            </w:r>
          </w:p>
        </w:tc>
        <w:tc>
          <w:tcPr>
            <w:tcW w:w="1197" w:type="dxa"/>
          </w:tcPr>
          <w:p w:rsidR="00C3313A" w:rsidRPr="009C2A72" w:rsidRDefault="00C3313A" w:rsidP="00C83560">
            <w:pPr>
              <w:jc w:val="both"/>
              <w:rPr>
                <w:rFonts w:ascii="Times New Roman" w:hAnsi="Times New Roman" w:cs="Times New Roman"/>
                <w:b/>
                <w:sz w:val="20"/>
                <w:szCs w:val="20"/>
              </w:rPr>
            </w:pPr>
            <w:r w:rsidRPr="009C2A72">
              <w:rPr>
                <w:rFonts w:ascii="Times New Roman" w:hAnsi="Times New Roman" w:cs="Times New Roman"/>
                <w:b/>
                <w:sz w:val="20"/>
                <w:szCs w:val="20"/>
              </w:rPr>
              <w:t>9.11</w:t>
            </w:r>
          </w:p>
        </w:tc>
        <w:tc>
          <w:tcPr>
            <w:tcW w:w="1197" w:type="dxa"/>
          </w:tcPr>
          <w:p w:rsidR="00C3313A" w:rsidRPr="009C2A72" w:rsidRDefault="00C3313A" w:rsidP="00C83560">
            <w:pPr>
              <w:jc w:val="both"/>
              <w:rPr>
                <w:rFonts w:ascii="Times New Roman" w:hAnsi="Times New Roman" w:cs="Times New Roman"/>
                <w:b/>
                <w:sz w:val="20"/>
                <w:szCs w:val="20"/>
              </w:rPr>
            </w:pPr>
            <w:r w:rsidRPr="009C2A72">
              <w:rPr>
                <w:rFonts w:ascii="Times New Roman" w:hAnsi="Times New Roman" w:cs="Times New Roman"/>
                <w:b/>
                <w:sz w:val="20"/>
                <w:szCs w:val="20"/>
              </w:rPr>
              <w:t>9.28</w:t>
            </w:r>
          </w:p>
        </w:tc>
      </w:tr>
      <w:tr w:rsidR="00C3313A" w:rsidRPr="009C2A72" w:rsidTr="00C83560">
        <w:trPr>
          <w:jc w:val="right"/>
        </w:trPr>
        <w:tc>
          <w:tcPr>
            <w:tcW w:w="66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16</w:t>
            </w:r>
          </w:p>
        </w:tc>
        <w:tc>
          <w:tcPr>
            <w:tcW w:w="186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45/55e</w:t>
            </w:r>
          </w:p>
        </w:tc>
        <w:tc>
          <w:tcPr>
            <w:tcW w:w="1170"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 xml:space="preserve"> 3.5</w:t>
            </w:r>
          </w:p>
        </w:tc>
        <w:tc>
          <w:tcPr>
            <w:tcW w:w="1080"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2.37</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3.44</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4.25</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4.13</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5.66</w:t>
            </w:r>
          </w:p>
        </w:tc>
      </w:tr>
      <w:tr w:rsidR="00C3313A" w:rsidRPr="009C2A72" w:rsidTr="00C83560">
        <w:trPr>
          <w:jc w:val="right"/>
        </w:trPr>
        <w:tc>
          <w:tcPr>
            <w:tcW w:w="66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17</w:t>
            </w:r>
          </w:p>
        </w:tc>
        <w:tc>
          <w:tcPr>
            <w:tcW w:w="186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45/55f</w:t>
            </w:r>
          </w:p>
        </w:tc>
        <w:tc>
          <w:tcPr>
            <w:tcW w:w="1170"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 xml:space="preserve"> 4.5</w:t>
            </w:r>
          </w:p>
        </w:tc>
        <w:tc>
          <w:tcPr>
            <w:tcW w:w="1080"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3.01</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2.93</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4.18</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4.18</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4.02</w:t>
            </w:r>
          </w:p>
        </w:tc>
      </w:tr>
      <w:tr w:rsidR="00C3313A" w:rsidRPr="009C2A72" w:rsidTr="00C83560">
        <w:trPr>
          <w:jc w:val="right"/>
        </w:trPr>
        <w:tc>
          <w:tcPr>
            <w:tcW w:w="66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18</w:t>
            </w:r>
          </w:p>
        </w:tc>
        <w:tc>
          <w:tcPr>
            <w:tcW w:w="1869"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45/55g</w:t>
            </w:r>
          </w:p>
        </w:tc>
        <w:tc>
          <w:tcPr>
            <w:tcW w:w="1170"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 xml:space="preserve"> 5.0</w:t>
            </w:r>
          </w:p>
        </w:tc>
        <w:tc>
          <w:tcPr>
            <w:tcW w:w="1080"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2.62</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3.34</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4.42</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4.33</w:t>
            </w:r>
          </w:p>
        </w:tc>
        <w:tc>
          <w:tcPr>
            <w:tcW w:w="1197" w:type="dxa"/>
          </w:tcPr>
          <w:p w:rsidR="00C3313A" w:rsidRPr="009C2A72" w:rsidRDefault="00C3313A" w:rsidP="00C83560">
            <w:pPr>
              <w:jc w:val="both"/>
              <w:rPr>
                <w:rFonts w:ascii="Times New Roman" w:hAnsi="Times New Roman" w:cs="Times New Roman"/>
                <w:sz w:val="20"/>
                <w:szCs w:val="20"/>
              </w:rPr>
            </w:pPr>
            <w:r w:rsidRPr="009C2A72">
              <w:rPr>
                <w:rFonts w:ascii="Times New Roman" w:hAnsi="Times New Roman" w:cs="Times New Roman"/>
                <w:sz w:val="20"/>
                <w:szCs w:val="20"/>
              </w:rPr>
              <w:t>4.79</w:t>
            </w:r>
          </w:p>
        </w:tc>
      </w:tr>
    </w:tbl>
    <w:p w:rsidR="00C3313A" w:rsidRDefault="00C3313A" w:rsidP="00C3313A">
      <w:pPr>
        <w:spacing w:after="0" w:line="240" w:lineRule="auto"/>
        <w:jc w:val="both"/>
        <w:rPr>
          <w:rFonts w:ascii="Times New Roman" w:hAnsi="Times New Roman" w:cs="Times New Roman"/>
        </w:rPr>
      </w:pPr>
      <w:r>
        <w:rPr>
          <w:rFonts w:ascii="Times New Roman" w:hAnsi="Times New Roman" w:cs="Times New Roman"/>
        </w:rPr>
        <w:t xml:space="preserve"> </w:t>
      </w:r>
    </w:p>
    <w:p w:rsidR="00C3313A" w:rsidRPr="006112AF" w:rsidRDefault="00C3313A" w:rsidP="00C3313A">
      <w:pPr>
        <w:spacing w:after="0" w:line="240" w:lineRule="auto"/>
        <w:jc w:val="both"/>
        <w:rPr>
          <w:rFonts w:ascii="Times New Roman" w:hAnsi="Times New Roman" w:cs="Times New Roman"/>
        </w:rPr>
      </w:pPr>
      <w:r>
        <w:rPr>
          <w:rFonts w:ascii="Times New Roman" w:hAnsi="Times New Roman" w:cs="Times New Roman"/>
        </w:rPr>
        <w:t xml:space="preserve">Table 4 </w:t>
      </w:r>
      <w:r w:rsidRPr="006112AF">
        <w:rPr>
          <w:rFonts w:ascii="Times New Roman" w:hAnsi="Times New Roman" w:cs="Times New Roman"/>
        </w:rPr>
        <w:t>presents the</w:t>
      </w:r>
      <w:r>
        <w:rPr>
          <w:rFonts w:ascii="Times New Roman" w:hAnsi="Times New Roman" w:cs="Times New Roman"/>
        </w:rPr>
        <w:t xml:space="preserve"> compressive strength </w:t>
      </w:r>
      <w:r w:rsidRPr="006112AF">
        <w:rPr>
          <w:rFonts w:ascii="Times New Roman" w:hAnsi="Times New Roman" w:cs="Times New Roman"/>
        </w:rPr>
        <w:t xml:space="preserve">results of the </w:t>
      </w:r>
      <w:r>
        <w:rPr>
          <w:rFonts w:ascii="Times New Roman" w:hAnsi="Times New Roman" w:cs="Times New Roman"/>
        </w:rPr>
        <w:t xml:space="preserve">PC, 55/45, 50/50 and 45/55 FHA/CCW binders first as </w:t>
      </w:r>
      <w:r w:rsidRPr="006112AF">
        <w:rPr>
          <w:rFonts w:ascii="Times New Roman" w:hAnsi="Times New Roman" w:cs="Times New Roman"/>
        </w:rPr>
        <w:t>controls</w:t>
      </w:r>
      <w:r>
        <w:rPr>
          <w:rFonts w:ascii="Times New Roman" w:hAnsi="Times New Roman" w:cs="Times New Roman"/>
        </w:rPr>
        <w:t xml:space="preserve"> then added with NSP</w:t>
      </w:r>
      <w:r w:rsidRPr="006112AF">
        <w:rPr>
          <w:rFonts w:ascii="Times New Roman" w:hAnsi="Times New Roman" w:cs="Times New Roman"/>
        </w:rPr>
        <w:t>.</w:t>
      </w:r>
      <w:r>
        <w:rPr>
          <w:rFonts w:ascii="Times New Roman" w:hAnsi="Times New Roman" w:cs="Times New Roman"/>
        </w:rPr>
        <w:t xml:space="preserve"> The controls are highlighted in the Table (S/N. 1, 2, 7 &amp; 12).</w:t>
      </w:r>
    </w:p>
    <w:p w:rsidR="00C3313A" w:rsidRDefault="00C3313A" w:rsidP="00C3313A">
      <w:pPr>
        <w:spacing w:after="0" w:line="240" w:lineRule="auto"/>
        <w:jc w:val="both"/>
        <w:rPr>
          <w:rFonts w:ascii="Times New Roman" w:hAnsi="Times New Roman" w:cs="Times New Roman"/>
        </w:rPr>
      </w:pPr>
      <w:r>
        <w:rPr>
          <w:rFonts w:ascii="Times New Roman" w:hAnsi="Times New Roman" w:cs="Times New Roman"/>
        </w:rPr>
        <w:t>From the results, the 55</w:t>
      </w:r>
      <w:r w:rsidRPr="006112AF">
        <w:rPr>
          <w:rFonts w:ascii="Times New Roman" w:hAnsi="Times New Roman" w:cs="Times New Roman"/>
        </w:rPr>
        <w:t>/</w:t>
      </w:r>
      <w:r>
        <w:rPr>
          <w:rFonts w:ascii="Times New Roman" w:hAnsi="Times New Roman" w:cs="Times New Roman"/>
        </w:rPr>
        <w:t>45a FHA/CCW binder</w:t>
      </w:r>
      <w:r w:rsidRPr="006112AF">
        <w:rPr>
          <w:rFonts w:ascii="Times New Roman" w:hAnsi="Times New Roman" w:cs="Times New Roman"/>
        </w:rPr>
        <w:t xml:space="preserve"> </w:t>
      </w:r>
      <w:r>
        <w:rPr>
          <w:rFonts w:ascii="Times New Roman" w:hAnsi="Times New Roman" w:cs="Times New Roman"/>
        </w:rPr>
        <w:t>had 3 days</w:t>
      </w:r>
      <w:r w:rsidRPr="006112AF">
        <w:rPr>
          <w:rFonts w:ascii="Times New Roman" w:hAnsi="Times New Roman" w:cs="Times New Roman"/>
        </w:rPr>
        <w:t xml:space="preserve"> </w:t>
      </w:r>
      <w:r>
        <w:rPr>
          <w:rFonts w:ascii="Times New Roman" w:hAnsi="Times New Roman" w:cs="Times New Roman"/>
        </w:rPr>
        <w:t xml:space="preserve">compressive </w:t>
      </w:r>
      <w:r w:rsidRPr="006112AF">
        <w:rPr>
          <w:rFonts w:ascii="Times New Roman" w:hAnsi="Times New Roman" w:cs="Times New Roman"/>
        </w:rPr>
        <w:t xml:space="preserve">strength </w:t>
      </w:r>
      <w:r>
        <w:rPr>
          <w:rFonts w:ascii="Times New Roman" w:hAnsi="Times New Roman" w:cs="Times New Roman"/>
        </w:rPr>
        <w:t>of</w:t>
      </w:r>
      <w:r w:rsidRPr="006112AF">
        <w:rPr>
          <w:rFonts w:ascii="Times New Roman" w:hAnsi="Times New Roman" w:cs="Times New Roman"/>
        </w:rPr>
        <w:t xml:space="preserve"> 1.22</w:t>
      </w:r>
      <w:r>
        <w:rPr>
          <w:rFonts w:ascii="Times New Roman" w:hAnsi="Times New Roman" w:cs="Times New Roman"/>
        </w:rPr>
        <w:t> </w:t>
      </w:r>
      <w:r w:rsidRPr="006112AF">
        <w:rPr>
          <w:rFonts w:ascii="Times New Roman" w:hAnsi="Times New Roman" w:cs="Times New Roman"/>
        </w:rPr>
        <w:t>N/mm</w:t>
      </w:r>
      <w:r w:rsidRPr="002E50E9">
        <w:rPr>
          <w:rFonts w:ascii="Times New Roman" w:hAnsi="Times New Roman" w:cs="Times New Roman"/>
          <w:vertAlign w:val="superscript"/>
        </w:rPr>
        <w:t>2</w:t>
      </w:r>
      <w:r w:rsidRPr="006112AF">
        <w:rPr>
          <w:rFonts w:ascii="Times New Roman" w:hAnsi="Times New Roman" w:cs="Times New Roman"/>
        </w:rPr>
        <w:t xml:space="preserve"> </w:t>
      </w:r>
      <w:r>
        <w:rPr>
          <w:rFonts w:ascii="Times New Roman" w:hAnsi="Times New Roman" w:cs="Times New Roman"/>
        </w:rPr>
        <w:t>but 28 </w:t>
      </w:r>
      <w:r w:rsidRPr="006112AF">
        <w:rPr>
          <w:rFonts w:ascii="Times New Roman" w:hAnsi="Times New Roman" w:cs="Times New Roman"/>
        </w:rPr>
        <w:t xml:space="preserve">days of </w:t>
      </w:r>
      <w:r>
        <w:rPr>
          <w:rFonts w:ascii="Times New Roman" w:hAnsi="Times New Roman" w:cs="Times New Roman"/>
        </w:rPr>
        <w:t>age with a strength value of 1.7</w:t>
      </w:r>
      <w:r w:rsidRPr="006112AF">
        <w:rPr>
          <w:rFonts w:ascii="Times New Roman" w:hAnsi="Times New Roman" w:cs="Times New Roman"/>
        </w:rPr>
        <w:t>1</w:t>
      </w:r>
      <w:r>
        <w:rPr>
          <w:rFonts w:ascii="Times New Roman" w:hAnsi="Times New Roman" w:cs="Times New Roman"/>
          <w:lang w:val="en-US"/>
        </w:rPr>
        <w:t> </w:t>
      </w:r>
      <w:r w:rsidRPr="006112AF">
        <w:rPr>
          <w:rFonts w:ascii="Times New Roman" w:hAnsi="Times New Roman" w:cs="Times New Roman"/>
        </w:rPr>
        <w:t>N/mm</w:t>
      </w:r>
      <w:r w:rsidRPr="002E50E9">
        <w:rPr>
          <w:rFonts w:ascii="Times New Roman" w:hAnsi="Times New Roman" w:cs="Times New Roman"/>
          <w:vertAlign w:val="superscript"/>
        </w:rPr>
        <w:t>2</w:t>
      </w:r>
      <w:r w:rsidRPr="006112AF">
        <w:rPr>
          <w:rFonts w:ascii="Times New Roman" w:hAnsi="Times New Roman" w:cs="Times New Roman"/>
        </w:rPr>
        <w:t>. This represents a total development of</w:t>
      </w:r>
      <w:r>
        <w:rPr>
          <w:rFonts w:ascii="Times New Roman" w:hAnsi="Times New Roman" w:cs="Times New Roman"/>
        </w:rPr>
        <w:t xml:space="preserve"> 28.65% from 3 days of age to 28 days </w:t>
      </w:r>
      <w:r w:rsidRPr="006112AF">
        <w:rPr>
          <w:rFonts w:ascii="Times New Roman" w:hAnsi="Times New Roman" w:cs="Times New Roman"/>
        </w:rPr>
        <w:t>of age. These values are extremely low if consideration for their usage as mortar is to be made.</w:t>
      </w:r>
    </w:p>
    <w:p w:rsidR="00C3313A" w:rsidRPr="006112AF" w:rsidRDefault="00C3313A" w:rsidP="00C3313A">
      <w:pPr>
        <w:spacing w:after="0" w:line="240" w:lineRule="auto"/>
        <w:jc w:val="both"/>
        <w:rPr>
          <w:rFonts w:ascii="Times New Roman" w:hAnsi="Times New Roman" w:cs="Times New Roman"/>
        </w:rPr>
      </w:pPr>
    </w:p>
    <w:p w:rsidR="00C3313A" w:rsidRDefault="00C3313A" w:rsidP="00C3313A">
      <w:pPr>
        <w:spacing w:after="0" w:line="240" w:lineRule="auto"/>
        <w:jc w:val="both"/>
        <w:rPr>
          <w:rFonts w:ascii="Times New Roman" w:hAnsi="Times New Roman" w:cs="Times New Roman"/>
        </w:rPr>
      </w:pPr>
      <w:r w:rsidRPr="00FD2CD5">
        <w:rPr>
          <w:rFonts w:ascii="Times New Roman" w:hAnsi="Times New Roman" w:cs="Times New Roman"/>
        </w:rPr>
        <w:t>The 50/50</w:t>
      </w:r>
      <w:r>
        <w:rPr>
          <w:rFonts w:ascii="Times New Roman" w:hAnsi="Times New Roman" w:cs="Times New Roman"/>
        </w:rPr>
        <w:t>a</w:t>
      </w:r>
      <w:r w:rsidRPr="00FD2CD5">
        <w:rPr>
          <w:rFonts w:ascii="Times New Roman" w:hAnsi="Times New Roman" w:cs="Times New Roman"/>
        </w:rPr>
        <w:t xml:space="preserve"> </w:t>
      </w:r>
      <w:r>
        <w:rPr>
          <w:rFonts w:ascii="Times New Roman" w:hAnsi="Times New Roman" w:cs="Times New Roman"/>
        </w:rPr>
        <w:t>FHA/CCW binder</w:t>
      </w:r>
      <w:r w:rsidRPr="00FD2CD5">
        <w:rPr>
          <w:rFonts w:ascii="Times New Roman" w:hAnsi="Times New Roman" w:cs="Times New Roman"/>
        </w:rPr>
        <w:t xml:space="preserve"> </w:t>
      </w:r>
      <w:r>
        <w:rPr>
          <w:rFonts w:ascii="Times New Roman" w:hAnsi="Times New Roman" w:cs="Times New Roman"/>
        </w:rPr>
        <w:t>compressive strength</w:t>
      </w:r>
      <w:r w:rsidRPr="00FD2CD5">
        <w:rPr>
          <w:rFonts w:ascii="Times New Roman" w:hAnsi="Times New Roman" w:cs="Times New Roman"/>
        </w:rPr>
        <w:t xml:space="preserve"> result </w:t>
      </w:r>
      <w:r w:rsidRPr="00A01824">
        <w:rPr>
          <w:rFonts w:ascii="Times New Roman" w:hAnsi="Times New Roman" w:cs="Times New Roman"/>
        </w:rPr>
        <w:t xml:space="preserve">at 3 days of age </w:t>
      </w:r>
      <w:r w:rsidRPr="00FD2CD5">
        <w:rPr>
          <w:rFonts w:ascii="Times New Roman" w:hAnsi="Times New Roman" w:cs="Times New Roman"/>
        </w:rPr>
        <w:t>as low as 0.87</w:t>
      </w:r>
      <w:r>
        <w:rPr>
          <w:rFonts w:ascii="Times New Roman" w:hAnsi="Times New Roman" w:cs="Times New Roman"/>
        </w:rPr>
        <w:t> </w:t>
      </w:r>
      <w:r w:rsidRPr="00FD2CD5">
        <w:rPr>
          <w:rFonts w:ascii="Times New Roman" w:hAnsi="Times New Roman" w:cs="Times New Roman"/>
        </w:rPr>
        <w:t>N/mm</w:t>
      </w:r>
      <w:r w:rsidRPr="00220E30">
        <w:rPr>
          <w:rFonts w:ascii="Times New Roman" w:hAnsi="Times New Roman" w:cs="Times New Roman"/>
          <w:vertAlign w:val="superscript"/>
        </w:rPr>
        <w:t>2</w:t>
      </w:r>
      <w:r w:rsidRPr="00FD2CD5">
        <w:rPr>
          <w:rFonts w:ascii="Times New Roman" w:hAnsi="Times New Roman" w:cs="Times New Roman"/>
        </w:rPr>
        <w:t xml:space="preserve"> and </w:t>
      </w:r>
      <w:r w:rsidRPr="00131DA1">
        <w:rPr>
          <w:rFonts w:ascii="Times New Roman" w:hAnsi="Times New Roman" w:cs="Times New Roman"/>
        </w:rPr>
        <w:t>1.16</w:t>
      </w:r>
      <w:r>
        <w:rPr>
          <w:rFonts w:ascii="Times New Roman" w:hAnsi="Times New Roman" w:cs="Times New Roman"/>
        </w:rPr>
        <w:t> </w:t>
      </w:r>
      <w:r w:rsidRPr="00131DA1">
        <w:rPr>
          <w:rFonts w:ascii="Times New Roman" w:hAnsi="Times New Roman" w:cs="Times New Roman"/>
        </w:rPr>
        <w:t>N/mm</w:t>
      </w:r>
      <w:r w:rsidRPr="00220E30">
        <w:rPr>
          <w:rFonts w:ascii="Times New Roman" w:hAnsi="Times New Roman" w:cs="Times New Roman"/>
          <w:vertAlign w:val="superscript"/>
        </w:rPr>
        <w:t>2</w:t>
      </w:r>
      <w:r w:rsidRPr="00131DA1">
        <w:rPr>
          <w:rFonts w:ascii="Times New Roman" w:hAnsi="Times New Roman" w:cs="Times New Roman"/>
        </w:rPr>
        <w:t xml:space="preserve"> </w:t>
      </w:r>
      <w:r w:rsidRPr="00FD2CD5">
        <w:rPr>
          <w:rFonts w:ascii="Times New Roman" w:hAnsi="Times New Roman" w:cs="Times New Roman"/>
        </w:rPr>
        <w:t xml:space="preserve">at </w:t>
      </w:r>
      <w:r>
        <w:rPr>
          <w:rFonts w:ascii="Times New Roman" w:hAnsi="Times New Roman" w:cs="Times New Roman"/>
        </w:rPr>
        <w:t>28 days. T</w:t>
      </w:r>
      <w:r w:rsidRPr="00FD2CD5">
        <w:rPr>
          <w:rFonts w:ascii="Times New Roman" w:hAnsi="Times New Roman" w:cs="Times New Roman"/>
        </w:rPr>
        <w:t>he 45/55</w:t>
      </w:r>
      <w:r>
        <w:rPr>
          <w:rFonts w:ascii="Times New Roman" w:hAnsi="Times New Roman" w:cs="Times New Roman"/>
        </w:rPr>
        <w:t>a FHA/CCW binder on the other hand gave a compressive strength of</w:t>
      </w:r>
      <w:r w:rsidRPr="00FD2CD5">
        <w:rPr>
          <w:rFonts w:ascii="Times New Roman" w:hAnsi="Times New Roman" w:cs="Times New Roman"/>
        </w:rPr>
        <w:t xml:space="preserve"> 1.32</w:t>
      </w:r>
      <w:r>
        <w:rPr>
          <w:rFonts w:ascii="Times New Roman" w:hAnsi="Times New Roman" w:cs="Times New Roman"/>
          <w:lang w:val="en-US"/>
        </w:rPr>
        <w:t> </w:t>
      </w:r>
      <w:r w:rsidRPr="00FD2CD5">
        <w:rPr>
          <w:rFonts w:ascii="Times New Roman" w:hAnsi="Times New Roman" w:cs="Times New Roman"/>
        </w:rPr>
        <w:t>N/mm</w:t>
      </w:r>
      <w:r w:rsidRPr="00220E30">
        <w:rPr>
          <w:rFonts w:ascii="Times New Roman" w:hAnsi="Times New Roman" w:cs="Times New Roman"/>
          <w:vertAlign w:val="superscript"/>
        </w:rPr>
        <w:t>2</w:t>
      </w:r>
      <w:r>
        <w:rPr>
          <w:rFonts w:ascii="Times New Roman" w:hAnsi="Times New Roman" w:cs="Times New Roman"/>
        </w:rPr>
        <w:t xml:space="preserve"> at 3 days and peaked at 28 days with a strength value of 2.07 N/mm</w:t>
      </w:r>
      <w:r w:rsidRPr="00220E30">
        <w:rPr>
          <w:rFonts w:ascii="Times New Roman" w:hAnsi="Times New Roman" w:cs="Times New Roman"/>
          <w:vertAlign w:val="superscript"/>
        </w:rPr>
        <w:t>2</w:t>
      </w:r>
      <w:r w:rsidRPr="00FD2CD5">
        <w:rPr>
          <w:rFonts w:ascii="Times New Roman" w:hAnsi="Times New Roman" w:cs="Times New Roman"/>
        </w:rPr>
        <w:t>. The 50/50</w:t>
      </w:r>
      <w:r>
        <w:rPr>
          <w:rFonts w:ascii="Times New Roman" w:hAnsi="Times New Roman" w:cs="Times New Roman"/>
        </w:rPr>
        <w:t>a</w:t>
      </w:r>
      <w:r w:rsidRPr="00FD2CD5">
        <w:rPr>
          <w:rFonts w:ascii="Times New Roman" w:hAnsi="Times New Roman" w:cs="Times New Roman"/>
        </w:rPr>
        <w:t xml:space="preserve"> combination though </w:t>
      </w:r>
      <w:r>
        <w:rPr>
          <w:rFonts w:ascii="Times New Roman" w:hAnsi="Times New Roman" w:cs="Times New Roman"/>
        </w:rPr>
        <w:t>improved</w:t>
      </w:r>
      <w:r w:rsidRPr="00FD2CD5">
        <w:rPr>
          <w:rFonts w:ascii="Times New Roman" w:hAnsi="Times New Roman" w:cs="Times New Roman"/>
        </w:rPr>
        <w:t xml:space="preserve"> by about 25% during the entire duration of strength development from 3</w:t>
      </w:r>
      <w:r>
        <w:rPr>
          <w:rFonts w:ascii="Times New Roman" w:hAnsi="Times New Roman" w:cs="Times New Roman"/>
        </w:rPr>
        <w:t> </w:t>
      </w:r>
      <w:r w:rsidRPr="00FD2CD5">
        <w:rPr>
          <w:rFonts w:ascii="Times New Roman" w:hAnsi="Times New Roman" w:cs="Times New Roman"/>
        </w:rPr>
        <w:t xml:space="preserve">days to 28 days, </w:t>
      </w:r>
      <w:r>
        <w:rPr>
          <w:rFonts w:ascii="Times New Roman" w:hAnsi="Times New Roman" w:cs="Times New Roman"/>
        </w:rPr>
        <w:t>the</w:t>
      </w:r>
      <w:r w:rsidRPr="00FD2CD5">
        <w:rPr>
          <w:rFonts w:ascii="Times New Roman" w:hAnsi="Times New Roman" w:cs="Times New Roman"/>
        </w:rPr>
        <w:t xml:space="preserve"> 3 days and</w:t>
      </w:r>
      <w:r>
        <w:rPr>
          <w:rFonts w:ascii="Times New Roman" w:hAnsi="Times New Roman" w:cs="Times New Roman"/>
        </w:rPr>
        <w:t xml:space="preserve"> 28 days</w:t>
      </w:r>
      <w:r w:rsidRPr="00FD2CD5">
        <w:rPr>
          <w:rFonts w:ascii="Times New Roman" w:hAnsi="Times New Roman" w:cs="Times New Roman"/>
        </w:rPr>
        <w:t xml:space="preserve"> strength values were found to be very low compared to the 45/55</w:t>
      </w:r>
      <w:r>
        <w:rPr>
          <w:rFonts w:ascii="Times New Roman" w:hAnsi="Times New Roman" w:cs="Times New Roman"/>
        </w:rPr>
        <w:t>a</w:t>
      </w:r>
      <w:r w:rsidRPr="00FD2CD5">
        <w:rPr>
          <w:rFonts w:ascii="Times New Roman" w:hAnsi="Times New Roman" w:cs="Times New Roman"/>
        </w:rPr>
        <w:t xml:space="preserve"> combination.</w:t>
      </w:r>
      <w:r>
        <w:rPr>
          <w:rFonts w:ascii="Times New Roman" w:hAnsi="Times New Roman" w:cs="Times New Roman"/>
        </w:rPr>
        <w:t xml:space="preserve"> The 45</w:t>
      </w:r>
      <w:r w:rsidRPr="006112AF">
        <w:rPr>
          <w:rFonts w:ascii="Times New Roman" w:hAnsi="Times New Roman" w:cs="Times New Roman"/>
        </w:rPr>
        <w:t>/5</w:t>
      </w:r>
      <w:r>
        <w:rPr>
          <w:rFonts w:ascii="Times New Roman" w:hAnsi="Times New Roman" w:cs="Times New Roman"/>
        </w:rPr>
        <w:t>5a</w:t>
      </w:r>
      <w:r w:rsidRPr="006112AF">
        <w:rPr>
          <w:rFonts w:ascii="Times New Roman" w:hAnsi="Times New Roman" w:cs="Times New Roman"/>
        </w:rPr>
        <w:t xml:space="preserve"> </w:t>
      </w:r>
      <w:r>
        <w:rPr>
          <w:rFonts w:ascii="Times New Roman" w:hAnsi="Times New Roman" w:cs="Times New Roman"/>
        </w:rPr>
        <w:t xml:space="preserve">binder gave results that were better than the first two binders, but the results were still very low. </w:t>
      </w:r>
    </w:p>
    <w:p w:rsidR="00C3313A" w:rsidRDefault="00C3313A" w:rsidP="00C3313A">
      <w:pPr>
        <w:spacing w:after="0" w:line="240" w:lineRule="auto"/>
        <w:jc w:val="both"/>
        <w:rPr>
          <w:rFonts w:ascii="Times New Roman" w:hAnsi="Times New Roman" w:cs="Times New Roman"/>
        </w:rPr>
      </w:pPr>
      <w:r>
        <w:rPr>
          <w:rFonts w:ascii="Times New Roman" w:hAnsi="Times New Roman" w:cs="Times New Roman"/>
        </w:rPr>
        <w:t>After the NSP addition, there was an improvement in the compressive strength of all the mixes. There were total of seven (7) trial percentages of NSP addition in all, they are: 0.5%, 1.5%, 2.5%, 3.0%, 3.5%, 4.5% and 5.0%. The NSP content addition that gave the best result for the 45/55 FHA/CCW is the 2.5% which yielded a compressive strength value of 9.75 N/mm</w:t>
      </w:r>
      <w:r w:rsidRPr="00220E30">
        <w:rPr>
          <w:rFonts w:ascii="Times New Roman" w:hAnsi="Times New Roman" w:cs="Times New Roman"/>
          <w:vertAlign w:val="superscript"/>
        </w:rPr>
        <w:t>2</w:t>
      </w:r>
      <w:r>
        <w:rPr>
          <w:rFonts w:ascii="Times New Roman" w:hAnsi="Times New Roman" w:cs="Times New Roman"/>
        </w:rPr>
        <w:t xml:space="preserve"> at 14 days. The compressive strength value of the 45/55 FHA/CCW without NSP at the same age was found to be 1.60 N/mm</w:t>
      </w:r>
      <w:r w:rsidRPr="00E90846">
        <w:rPr>
          <w:rFonts w:ascii="Times New Roman" w:hAnsi="Times New Roman" w:cs="Times New Roman"/>
          <w:vertAlign w:val="superscript"/>
        </w:rPr>
        <w:t>2</w:t>
      </w:r>
      <w:r>
        <w:rPr>
          <w:rFonts w:ascii="Times New Roman" w:hAnsi="Times New Roman" w:cs="Times New Roman"/>
        </w:rPr>
        <w:t xml:space="preserve">. Values of the 45/55 combination’s general performance are presented in Table 4.  </w:t>
      </w:r>
    </w:p>
    <w:p w:rsidR="00C3313A" w:rsidRDefault="00C3313A" w:rsidP="00C3313A">
      <w:pPr>
        <w:spacing w:after="0" w:line="240" w:lineRule="auto"/>
        <w:jc w:val="both"/>
        <w:rPr>
          <w:rFonts w:ascii="Times New Roman" w:hAnsi="Times New Roman" w:cs="Times New Roman"/>
        </w:rPr>
      </w:pPr>
    </w:p>
    <w:p w:rsidR="00C3313A" w:rsidRPr="00D74E46" w:rsidRDefault="00C3313A" w:rsidP="00C3313A">
      <w:pPr>
        <w:spacing w:after="0" w:line="240" w:lineRule="auto"/>
        <w:jc w:val="both"/>
        <w:rPr>
          <w:rFonts w:ascii="Times New Roman" w:hAnsi="Times New Roman" w:cs="Times New Roman"/>
        </w:rPr>
      </w:pPr>
      <w:r w:rsidRPr="00D74E46">
        <w:rPr>
          <w:rFonts w:ascii="Times New Roman" w:hAnsi="Times New Roman" w:cs="Times New Roman"/>
        </w:rPr>
        <w:t xml:space="preserve">The 45/55 FHA/CCW </w:t>
      </w:r>
      <w:r>
        <w:rPr>
          <w:rFonts w:ascii="Times New Roman" w:hAnsi="Times New Roman" w:cs="Times New Roman"/>
        </w:rPr>
        <w:t xml:space="preserve">binder </w:t>
      </w:r>
      <w:r w:rsidRPr="00D74E46">
        <w:rPr>
          <w:rFonts w:ascii="Times New Roman" w:hAnsi="Times New Roman" w:cs="Times New Roman"/>
        </w:rPr>
        <w:t>p</w:t>
      </w:r>
      <w:r>
        <w:rPr>
          <w:rFonts w:ascii="Times New Roman" w:hAnsi="Times New Roman" w:cs="Times New Roman"/>
        </w:rPr>
        <w:t>roduced the best result generally</w:t>
      </w:r>
      <w:r w:rsidRPr="00D74E46">
        <w:rPr>
          <w:rFonts w:ascii="Times New Roman" w:hAnsi="Times New Roman" w:cs="Times New Roman"/>
        </w:rPr>
        <w:t>, although its early strength of 3 and 7 days was found to be poor compared to the other percentages. This is because, the best compressive strength result of th</w:t>
      </w:r>
      <w:r>
        <w:rPr>
          <w:rFonts w:ascii="Times New Roman" w:hAnsi="Times New Roman" w:cs="Times New Roman"/>
        </w:rPr>
        <w:t>e 45/55 FHA/CCW plus NSP</w:t>
      </w:r>
      <w:r w:rsidRPr="00D74E46">
        <w:rPr>
          <w:rFonts w:ascii="Times New Roman" w:hAnsi="Times New Roman" w:cs="Times New Roman"/>
        </w:rPr>
        <w:t xml:space="preserve"> at 3 days was that of the 1.5% </w:t>
      </w:r>
      <w:r>
        <w:rPr>
          <w:rFonts w:ascii="Times New Roman" w:hAnsi="Times New Roman" w:cs="Times New Roman"/>
        </w:rPr>
        <w:t>NSP</w:t>
      </w:r>
      <w:r w:rsidRPr="00D74E46">
        <w:rPr>
          <w:rFonts w:ascii="Times New Roman" w:hAnsi="Times New Roman" w:cs="Times New Roman"/>
        </w:rPr>
        <w:t xml:space="preserve"> </w:t>
      </w:r>
      <w:r>
        <w:rPr>
          <w:rFonts w:ascii="Times New Roman" w:hAnsi="Times New Roman" w:cs="Times New Roman"/>
        </w:rPr>
        <w:t>content</w:t>
      </w:r>
      <w:r w:rsidRPr="00D74E46">
        <w:rPr>
          <w:rFonts w:ascii="Times New Roman" w:hAnsi="Times New Roman" w:cs="Times New Roman"/>
        </w:rPr>
        <w:t xml:space="preserve"> which </w:t>
      </w:r>
      <w:r>
        <w:rPr>
          <w:rFonts w:ascii="Times New Roman" w:hAnsi="Times New Roman" w:cs="Times New Roman"/>
        </w:rPr>
        <w:t>gave</w:t>
      </w:r>
      <w:r w:rsidRPr="00D74E46">
        <w:rPr>
          <w:rFonts w:ascii="Times New Roman" w:hAnsi="Times New Roman" w:cs="Times New Roman"/>
        </w:rPr>
        <w:t xml:space="preserve"> a </w:t>
      </w:r>
      <w:r>
        <w:rPr>
          <w:rFonts w:ascii="Times New Roman" w:hAnsi="Times New Roman" w:cs="Times New Roman"/>
        </w:rPr>
        <w:t xml:space="preserve">compressive </w:t>
      </w:r>
      <w:r w:rsidRPr="00D74E46">
        <w:rPr>
          <w:rFonts w:ascii="Times New Roman" w:hAnsi="Times New Roman" w:cs="Times New Roman"/>
        </w:rPr>
        <w:t>strength value of 5.24</w:t>
      </w:r>
      <w:r>
        <w:rPr>
          <w:rFonts w:ascii="Times New Roman" w:hAnsi="Times New Roman" w:cs="Times New Roman"/>
        </w:rPr>
        <w:t> </w:t>
      </w:r>
      <w:r w:rsidRPr="00D74E46">
        <w:rPr>
          <w:rFonts w:ascii="Times New Roman" w:hAnsi="Times New Roman" w:cs="Times New Roman"/>
        </w:rPr>
        <w:t>N/mm</w:t>
      </w:r>
      <w:r w:rsidRPr="0049300C">
        <w:rPr>
          <w:rFonts w:ascii="Times New Roman" w:hAnsi="Times New Roman" w:cs="Times New Roman"/>
          <w:vertAlign w:val="superscript"/>
        </w:rPr>
        <w:t>2</w:t>
      </w:r>
      <w:r>
        <w:rPr>
          <w:rFonts w:ascii="Times New Roman" w:hAnsi="Times New Roman" w:cs="Times New Roman"/>
        </w:rPr>
        <w:t xml:space="preserve">, </w:t>
      </w:r>
      <w:r w:rsidRPr="00D74E46">
        <w:rPr>
          <w:rFonts w:ascii="Times New Roman" w:hAnsi="Times New Roman" w:cs="Times New Roman"/>
        </w:rPr>
        <w:t>this result is 62.86% lower tha</w:t>
      </w:r>
      <w:r>
        <w:rPr>
          <w:rFonts w:ascii="Times New Roman" w:hAnsi="Times New Roman" w:cs="Times New Roman"/>
        </w:rPr>
        <w:t>n the corresponding CEM II</w:t>
      </w:r>
      <w:r w:rsidRPr="00D74E46">
        <w:rPr>
          <w:rFonts w:ascii="Times New Roman" w:hAnsi="Times New Roman" w:cs="Times New Roman"/>
        </w:rPr>
        <w:t xml:space="preserve"> control at the same age which was found to be 14.11</w:t>
      </w:r>
      <w:r>
        <w:rPr>
          <w:rFonts w:ascii="Times New Roman" w:hAnsi="Times New Roman" w:cs="Times New Roman"/>
        </w:rPr>
        <w:t> </w:t>
      </w:r>
      <w:r w:rsidRPr="00D74E46">
        <w:rPr>
          <w:rFonts w:ascii="Times New Roman" w:hAnsi="Times New Roman" w:cs="Times New Roman"/>
        </w:rPr>
        <w:t>N/mm</w:t>
      </w:r>
      <w:r w:rsidRPr="0049300C">
        <w:rPr>
          <w:rFonts w:ascii="Times New Roman" w:hAnsi="Times New Roman" w:cs="Times New Roman"/>
          <w:vertAlign w:val="superscript"/>
        </w:rPr>
        <w:t>2</w:t>
      </w:r>
      <w:r w:rsidRPr="00D74E46">
        <w:rPr>
          <w:rFonts w:ascii="Times New Roman" w:hAnsi="Times New Roman" w:cs="Times New Roman"/>
        </w:rPr>
        <w:t>.</w:t>
      </w:r>
    </w:p>
    <w:p w:rsidR="00C3313A" w:rsidRPr="00D74E46" w:rsidRDefault="00C3313A" w:rsidP="00C3313A">
      <w:pPr>
        <w:spacing w:after="0" w:line="240" w:lineRule="auto"/>
        <w:jc w:val="both"/>
        <w:rPr>
          <w:rFonts w:ascii="Times New Roman" w:hAnsi="Times New Roman" w:cs="Times New Roman"/>
        </w:rPr>
      </w:pPr>
      <w:r>
        <w:rPr>
          <w:rFonts w:ascii="Times New Roman" w:hAnsi="Times New Roman" w:cs="Times New Roman"/>
        </w:rPr>
        <w:t>After 14 days of curing, t</w:t>
      </w:r>
      <w:r w:rsidRPr="00D74E46">
        <w:rPr>
          <w:rFonts w:ascii="Times New Roman" w:hAnsi="Times New Roman" w:cs="Times New Roman"/>
        </w:rPr>
        <w:t xml:space="preserve">he best </w:t>
      </w:r>
      <w:r>
        <w:rPr>
          <w:rFonts w:ascii="Times New Roman" w:hAnsi="Times New Roman" w:cs="Times New Roman"/>
        </w:rPr>
        <w:t xml:space="preserve">performed </w:t>
      </w:r>
      <w:r w:rsidRPr="00D74E46">
        <w:rPr>
          <w:rFonts w:ascii="Times New Roman" w:hAnsi="Times New Roman" w:cs="Times New Roman"/>
        </w:rPr>
        <w:t>of the 45/55</w:t>
      </w:r>
      <w:r>
        <w:rPr>
          <w:rFonts w:ascii="Times New Roman" w:hAnsi="Times New Roman" w:cs="Times New Roman"/>
        </w:rPr>
        <w:t xml:space="preserve"> FHA/CCW + NSP</w:t>
      </w:r>
      <w:r w:rsidRPr="00D74E46">
        <w:rPr>
          <w:rFonts w:ascii="Times New Roman" w:hAnsi="Times New Roman" w:cs="Times New Roman"/>
        </w:rPr>
        <w:t xml:space="preserve"> was </w:t>
      </w:r>
      <w:r>
        <w:rPr>
          <w:rFonts w:ascii="Times New Roman" w:hAnsi="Times New Roman" w:cs="Times New Roman"/>
        </w:rPr>
        <w:t xml:space="preserve">that with 2.5% NSP </w:t>
      </w:r>
      <w:r w:rsidRPr="00D74E46">
        <w:rPr>
          <w:rFonts w:ascii="Times New Roman" w:hAnsi="Times New Roman" w:cs="Times New Roman"/>
        </w:rPr>
        <w:t>found to be 9.75</w:t>
      </w:r>
      <w:r>
        <w:rPr>
          <w:rFonts w:ascii="Times New Roman" w:hAnsi="Times New Roman" w:cs="Times New Roman"/>
        </w:rPr>
        <w:t> </w:t>
      </w:r>
      <w:r w:rsidRPr="00D74E46">
        <w:rPr>
          <w:rFonts w:ascii="Times New Roman" w:hAnsi="Times New Roman" w:cs="Times New Roman"/>
        </w:rPr>
        <w:t>N/mm</w:t>
      </w:r>
      <w:r w:rsidRPr="0049300C">
        <w:rPr>
          <w:rFonts w:ascii="Times New Roman" w:hAnsi="Times New Roman" w:cs="Times New Roman"/>
          <w:vertAlign w:val="superscript"/>
        </w:rPr>
        <w:t>2</w:t>
      </w:r>
      <w:r w:rsidRPr="00D74E46">
        <w:rPr>
          <w:rFonts w:ascii="Times New Roman" w:hAnsi="Times New Roman" w:cs="Times New Roman"/>
        </w:rPr>
        <w:t>. This result is 58.17% lower compared t</w:t>
      </w:r>
      <w:r>
        <w:rPr>
          <w:rFonts w:ascii="Times New Roman" w:hAnsi="Times New Roman" w:cs="Times New Roman"/>
        </w:rPr>
        <w:t>o the corresponding CEM II</w:t>
      </w:r>
      <w:r w:rsidRPr="00D74E46">
        <w:rPr>
          <w:rFonts w:ascii="Times New Roman" w:hAnsi="Times New Roman" w:cs="Times New Roman"/>
        </w:rPr>
        <w:t xml:space="preserve"> control at the same age which was found to be 23.31</w:t>
      </w:r>
      <w:r>
        <w:rPr>
          <w:rFonts w:ascii="Times New Roman" w:hAnsi="Times New Roman" w:cs="Times New Roman"/>
        </w:rPr>
        <w:t> </w:t>
      </w:r>
      <w:r w:rsidRPr="00D74E46">
        <w:rPr>
          <w:rFonts w:ascii="Times New Roman" w:hAnsi="Times New Roman" w:cs="Times New Roman"/>
        </w:rPr>
        <w:t>N/mm</w:t>
      </w:r>
      <w:r w:rsidRPr="0049300C">
        <w:rPr>
          <w:rFonts w:ascii="Times New Roman" w:hAnsi="Times New Roman" w:cs="Times New Roman"/>
          <w:vertAlign w:val="superscript"/>
        </w:rPr>
        <w:t>2</w:t>
      </w:r>
      <w:r>
        <w:rPr>
          <w:rFonts w:ascii="Times New Roman" w:hAnsi="Times New Roman" w:cs="Times New Roman"/>
        </w:rPr>
        <w:t>. The 45/55 binder also produced both the</w:t>
      </w:r>
      <w:r w:rsidRPr="00D74E46">
        <w:rPr>
          <w:rFonts w:ascii="Times New Roman" w:hAnsi="Times New Roman" w:cs="Times New Roman"/>
        </w:rPr>
        <w:t xml:space="preserve"> 21 days </w:t>
      </w:r>
      <w:r>
        <w:rPr>
          <w:rFonts w:ascii="Times New Roman" w:hAnsi="Times New Roman" w:cs="Times New Roman"/>
        </w:rPr>
        <w:t>and at 28 days best compressive strength values of the entire experiment which were found to be</w:t>
      </w:r>
      <w:r w:rsidRPr="00D74E46">
        <w:rPr>
          <w:rFonts w:ascii="Times New Roman" w:hAnsi="Times New Roman" w:cs="Times New Roman"/>
        </w:rPr>
        <w:t xml:space="preserve"> 9.11</w:t>
      </w:r>
      <w:r>
        <w:rPr>
          <w:rFonts w:ascii="Times New Roman" w:hAnsi="Times New Roman" w:cs="Times New Roman"/>
        </w:rPr>
        <w:t> </w:t>
      </w:r>
      <w:r w:rsidRPr="00D74E46">
        <w:rPr>
          <w:rFonts w:ascii="Times New Roman" w:hAnsi="Times New Roman" w:cs="Times New Roman"/>
        </w:rPr>
        <w:t>N/mm</w:t>
      </w:r>
      <w:r w:rsidRPr="0049300C">
        <w:rPr>
          <w:rFonts w:ascii="Times New Roman" w:hAnsi="Times New Roman" w:cs="Times New Roman"/>
          <w:vertAlign w:val="superscript"/>
        </w:rPr>
        <w:t>2</w:t>
      </w:r>
      <w:r>
        <w:rPr>
          <w:rFonts w:ascii="Times New Roman" w:hAnsi="Times New Roman" w:cs="Times New Roman"/>
          <w:vertAlign w:val="superscript"/>
        </w:rPr>
        <w:t xml:space="preserve"> </w:t>
      </w:r>
      <w:r>
        <w:rPr>
          <w:rFonts w:ascii="Times New Roman" w:hAnsi="Times New Roman" w:cs="Times New Roman"/>
        </w:rPr>
        <w:t>and 9.28 N/mm</w:t>
      </w:r>
      <w:r w:rsidRPr="00220E30">
        <w:rPr>
          <w:rFonts w:ascii="Times New Roman" w:hAnsi="Times New Roman" w:cs="Times New Roman"/>
          <w:vertAlign w:val="superscript"/>
        </w:rPr>
        <w:t>2</w:t>
      </w:r>
      <w:r>
        <w:rPr>
          <w:rFonts w:ascii="Times New Roman" w:hAnsi="Times New Roman" w:cs="Times New Roman"/>
        </w:rPr>
        <w:t>, representing</w:t>
      </w:r>
      <w:r w:rsidRPr="00D74E46">
        <w:rPr>
          <w:rFonts w:ascii="Times New Roman" w:hAnsi="Times New Roman" w:cs="Times New Roman"/>
        </w:rPr>
        <w:t xml:space="preserve"> 66.30%</w:t>
      </w:r>
      <w:r>
        <w:rPr>
          <w:rFonts w:ascii="Times New Roman" w:hAnsi="Times New Roman" w:cs="Times New Roman"/>
        </w:rPr>
        <w:t xml:space="preserve"> and 66.58%</w:t>
      </w:r>
      <w:r w:rsidRPr="00D74E46">
        <w:rPr>
          <w:rFonts w:ascii="Times New Roman" w:hAnsi="Times New Roman" w:cs="Times New Roman"/>
        </w:rPr>
        <w:t xml:space="preserve"> lower compared to</w:t>
      </w:r>
      <w:r>
        <w:rPr>
          <w:rFonts w:ascii="Times New Roman" w:hAnsi="Times New Roman" w:cs="Times New Roman"/>
        </w:rPr>
        <w:t xml:space="preserve"> the corresponding CEM II </w:t>
      </w:r>
      <w:r w:rsidRPr="00D74E46">
        <w:rPr>
          <w:rFonts w:ascii="Times New Roman" w:hAnsi="Times New Roman" w:cs="Times New Roman"/>
        </w:rPr>
        <w:t xml:space="preserve">control at </w:t>
      </w:r>
      <w:r>
        <w:rPr>
          <w:rFonts w:ascii="Times New Roman" w:hAnsi="Times New Roman" w:cs="Times New Roman"/>
        </w:rPr>
        <w:t>both</w:t>
      </w:r>
      <w:r w:rsidRPr="00D74E46">
        <w:rPr>
          <w:rFonts w:ascii="Times New Roman" w:hAnsi="Times New Roman" w:cs="Times New Roman"/>
        </w:rPr>
        <w:t xml:space="preserve"> </w:t>
      </w:r>
      <w:r>
        <w:rPr>
          <w:rFonts w:ascii="Times New Roman" w:hAnsi="Times New Roman" w:cs="Times New Roman"/>
        </w:rPr>
        <w:t xml:space="preserve">21 and 28 days </w:t>
      </w:r>
      <w:r w:rsidRPr="00D74E46">
        <w:rPr>
          <w:rFonts w:ascii="Times New Roman" w:hAnsi="Times New Roman" w:cs="Times New Roman"/>
        </w:rPr>
        <w:t>age which was found to be 27.03</w:t>
      </w:r>
      <w:r>
        <w:rPr>
          <w:rFonts w:ascii="Times New Roman" w:hAnsi="Times New Roman" w:cs="Times New Roman"/>
        </w:rPr>
        <w:t> </w:t>
      </w:r>
      <w:r w:rsidRPr="00D74E46">
        <w:rPr>
          <w:rFonts w:ascii="Times New Roman" w:hAnsi="Times New Roman" w:cs="Times New Roman"/>
        </w:rPr>
        <w:t>N/mm</w:t>
      </w:r>
      <w:r w:rsidRPr="0049300C">
        <w:rPr>
          <w:rFonts w:ascii="Times New Roman" w:hAnsi="Times New Roman" w:cs="Times New Roman"/>
          <w:vertAlign w:val="superscript"/>
        </w:rPr>
        <w:t>2</w:t>
      </w:r>
      <w:r>
        <w:rPr>
          <w:rFonts w:ascii="Times New Roman" w:hAnsi="Times New Roman" w:cs="Times New Roman"/>
        </w:rPr>
        <w:t xml:space="preserve"> and 27.77 N/mm</w:t>
      </w:r>
      <w:r w:rsidRPr="00220E30">
        <w:rPr>
          <w:rFonts w:ascii="Times New Roman" w:hAnsi="Times New Roman" w:cs="Times New Roman"/>
          <w:vertAlign w:val="superscript"/>
        </w:rPr>
        <w:t>2</w:t>
      </w:r>
      <w:r>
        <w:rPr>
          <w:rFonts w:ascii="Times New Roman" w:hAnsi="Times New Roman" w:cs="Times New Roman"/>
        </w:rPr>
        <w:t xml:space="preserve"> respectively.</w:t>
      </w:r>
    </w:p>
    <w:p w:rsidR="00C3313A" w:rsidRPr="00C04723" w:rsidRDefault="00C3313A" w:rsidP="00C3313A">
      <w:pPr>
        <w:pStyle w:val="Heading1"/>
      </w:pPr>
      <w:r w:rsidRPr="00C04723">
        <w:lastRenderedPageBreak/>
        <w:t>Summary of Findings</w:t>
      </w:r>
    </w:p>
    <w:p w:rsidR="00C3313A" w:rsidRDefault="00C3313A" w:rsidP="00C3313A">
      <w:pPr>
        <w:spacing w:after="0" w:line="240" w:lineRule="auto"/>
        <w:jc w:val="both"/>
        <w:rPr>
          <w:rFonts w:ascii="Times New Roman" w:hAnsi="Times New Roman" w:cs="Times New Roman"/>
        </w:rPr>
      </w:pPr>
      <w:r>
        <w:rPr>
          <w:rFonts w:ascii="Times New Roman" w:hAnsi="Times New Roman" w:cs="Times New Roman"/>
        </w:rPr>
        <w:t>The following were the major findings of the study:</w:t>
      </w:r>
    </w:p>
    <w:p w:rsidR="00C3313A" w:rsidRDefault="00C3313A" w:rsidP="00C3313A">
      <w:pPr>
        <w:pStyle w:val="ListParagraph"/>
        <w:numPr>
          <w:ilvl w:val="0"/>
          <w:numId w:val="1"/>
        </w:numPr>
        <w:spacing w:after="0" w:line="240" w:lineRule="auto"/>
        <w:jc w:val="both"/>
        <w:rPr>
          <w:rFonts w:ascii="Times New Roman" w:hAnsi="Times New Roman" w:cs="Times New Roman"/>
        </w:rPr>
      </w:pPr>
      <w:r>
        <w:rPr>
          <w:rFonts w:ascii="Times New Roman" w:hAnsi="Times New Roman" w:cs="Times New Roman"/>
        </w:rPr>
        <w:t>Chemical analysis of the FHA revealed that the ash contained 85.6% SiO</w:t>
      </w:r>
      <w:r w:rsidRPr="00220E30">
        <w:rPr>
          <w:rFonts w:ascii="Times New Roman" w:hAnsi="Times New Roman" w:cs="Times New Roman"/>
          <w:vertAlign w:val="subscript"/>
        </w:rPr>
        <w:t>2</w:t>
      </w:r>
      <w:r>
        <w:rPr>
          <w:rFonts w:ascii="Times New Roman" w:hAnsi="Times New Roman" w:cs="Times New Roman"/>
        </w:rPr>
        <w:t xml:space="preserve">, </w:t>
      </w:r>
      <w:r w:rsidRPr="00C60872">
        <w:rPr>
          <w:rFonts w:ascii="Times New Roman" w:hAnsi="Times New Roman" w:cs="Times New Roman"/>
        </w:rPr>
        <w:t>3.58% Fe</w:t>
      </w:r>
      <w:r w:rsidRPr="00C60872">
        <w:rPr>
          <w:rFonts w:ascii="Times New Roman" w:hAnsi="Times New Roman" w:cs="Times New Roman"/>
          <w:vertAlign w:val="subscript"/>
        </w:rPr>
        <w:t>2</w:t>
      </w:r>
      <w:r w:rsidRPr="00C60872">
        <w:rPr>
          <w:rFonts w:ascii="Times New Roman" w:hAnsi="Times New Roman" w:cs="Times New Roman"/>
        </w:rPr>
        <w:t>O</w:t>
      </w:r>
      <w:r w:rsidRPr="00C60872">
        <w:rPr>
          <w:rFonts w:ascii="Times New Roman" w:hAnsi="Times New Roman" w:cs="Times New Roman"/>
          <w:vertAlign w:val="subscript"/>
        </w:rPr>
        <w:t>3</w:t>
      </w:r>
      <w:r w:rsidRPr="00220E30">
        <w:rPr>
          <w:rFonts w:ascii="Times New Roman" w:hAnsi="Times New Roman" w:cs="Times New Roman"/>
        </w:rPr>
        <w:t>,</w:t>
      </w:r>
      <w:r>
        <w:rPr>
          <w:rFonts w:ascii="Times New Roman" w:hAnsi="Times New Roman" w:cs="Times New Roman"/>
          <w:vertAlign w:val="subscript"/>
        </w:rPr>
        <w:t xml:space="preserve"> </w:t>
      </w:r>
      <w:r>
        <w:rPr>
          <w:rFonts w:ascii="Times New Roman" w:hAnsi="Times New Roman" w:cs="Times New Roman"/>
        </w:rPr>
        <w:t xml:space="preserve">8.1% CaO, and </w:t>
      </w:r>
      <w:r w:rsidRPr="00C60872">
        <w:rPr>
          <w:rFonts w:ascii="Times New Roman" w:hAnsi="Times New Roman" w:cs="Times New Roman"/>
        </w:rPr>
        <w:t>2.01% MgO</w:t>
      </w:r>
      <w:r>
        <w:rPr>
          <w:rFonts w:ascii="Times New Roman" w:hAnsi="Times New Roman" w:cs="Times New Roman"/>
        </w:rPr>
        <w:t>. Other elements were present in the ash at very insignificant quantities.</w:t>
      </w:r>
    </w:p>
    <w:p w:rsidR="00C3313A" w:rsidRDefault="00C3313A" w:rsidP="00C3313A">
      <w:pPr>
        <w:pStyle w:val="ListParagraph"/>
        <w:numPr>
          <w:ilvl w:val="0"/>
          <w:numId w:val="1"/>
        </w:numPr>
        <w:spacing w:after="0" w:line="240" w:lineRule="auto"/>
        <w:jc w:val="both"/>
        <w:rPr>
          <w:rFonts w:ascii="Times New Roman" w:hAnsi="Times New Roman" w:cs="Times New Roman"/>
        </w:rPr>
      </w:pPr>
      <w:r>
        <w:rPr>
          <w:rFonts w:ascii="Times New Roman" w:hAnsi="Times New Roman" w:cs="Times New Roman"/>
        </w:rPr>
        <w:t xml:space="preserve">Oxide composition of the CCW revealed that </w:t>
      </w:r>
      <w:r w:rsidRPr="00354085">
        <w:rPr>
          <w:rFonts w:ascii="Times New Roman" w:hAnsi="Times New Roman" w:cs="Times New Roman"/>
        </w:rPr>
        <w:t>82.6%</w:t>
      </w:r>
      <w:r>
        <w:rPr>
          <w:rFonts w:ascii="Times New Roman" w:hAnsi="Times New Roman" w:cs="Times New Roman"/>
        </w:rPr>
        <w:t xml:space="preserve"> CaO, </w:t>
      </w:r>
      <w:r w:rsidRPr="00354085">
        <w:rPr>
          <w:rFonts w:ascii="Times New Roman" w:hAnsi="Times New Roman" w:cs="Times New Roman"/>
        </w:rPr>
        <w:t>2.3%</w:t>
      </w:r>
      <w:r>
        <w:rPr>
          <w:rFonts w:ascii="Times New Roman" w:hAnsi="Times New Roman" w:cs="Times New Roman"/>
        </w:rPr>
        <w:t xml:space="preserve"> SiO</w:t>
      </w:r>
      <w:r w:rsidRPr="00220E30">
        <w:rPr>
          <w:rFonts w:ascii="Times New Roman" w:hAnsi="Times New Roman" w:cs="Times New Roman"/>
          <w:vertAlign w:val="subscript"/>
        </w:rPr>
        <w:t>2</w:t>
      </w:r>
      <w:r w:rsidRPr="00354085">
        <w:rPr>
          <w:rFonts w:ascii="Times New Roman" w:hAnsi="Times New Roman" w:cs="Times New Roman"/>
        </w:rPr>
        <w:t>,</w:t>
      </w:r>
      <w:r>
        <w:rPr>
          <w:rFonts w:ascii="Times New Roman" w:hAnsi="Times New Roman" w:cs="Times New Roman"/>
        </w:rPr>
        <w:t xml:space="preserve"> </w:t>
      </w:r>
      <w:r w:rsidRPr="00354085">
        <w:rPr>
          <w:rFonts w:ascii="Times New Roman" w:hAnsi="Times New Roman" w:cs="Times New Roman"/>
        </w:rPr>
        <w:t>2.19%</w:t>
      </w:r>
      <w:r>
        <w:rPr>
          <w:rFonts w:ascii="Times New Roman" w:hAnsi="Times New Roman" w:cs="Times New Roman"/>
        </w:rPr>
        <w:t xml:space="preserve"> Al</w:t>
      </w:r>
      <w:r w:rsidRPr="00220E30">
        <w:rPr>
          <w:rFonts w:ascii="Times New Roman" w:hAnsi="Times New Roman" w:cs="Times New Roman"/>
          <w:vertAlign w:val="subscript"/>
        </w:rPr>
        <w:t>2</w:t>
      </w:r>
      <w:r>
        <w:rPr>
          <w:rFonts w:ascii="Times New Roman" w:hAnsi="Times New Roman" w:cs="Times New Roman"/>
        </w:rPr>
        <w:t>O</w:t>
      </w:r>
      <w:r w:rsidRPr="00220E30">
        <w:rPr>
          <w:rFonts w:ascii="Times New Roman" w:hAnsi="Times New Roman" w:cs="Times New Roman"/>
          <w:vertAlign w:val="subscript"/>
        </w:rPr>
        <w:t>3</w:t>
      </w:r>
      <w:r>
        <w:rPr>
          <w:rFonts w:ascii="Times New Roman" w:hAnsi="Times New Roman" w:cs="Times New Roman"/>
        </w:rPr>
        <w:t xml:space="preserve"> and </w:t>
      </w:r>
      <w:r w:rsidRPr="00354085">
        <w:rPr>
          <w:rFonts w:ascii="Times New Roman" w:hAnsi="Times New Roman" w:cs="Times New Roman"/>
        </w:rPr>
        <w:t xml:space="preserve">8.51% </w:t>
      </w:r>
      <w:r>
        <w:rPr>
          <w:rFonts w:ascii="Times New Roman" w:hAnsi="Times New Roman" w:cs="Times New Roman"/>
        </w:rPr>
        <w:t>Carbon. Other minor compounds were found to be very insignificant.</w:t>
      </w:r>
    </w:p>
    <w:p w:rsidR="00C3313A" w:rsidRPr="00EB3C85" w:rsidRDefault="00C3313A" w:rsidP="00C3313A">
      <w:pPr>
        <w:pStyle w:val="ListParagraph"/>
        <w:numPr>
          <w:ilvl w:val="0"/>
          <w:numId w:val="1"/>
        </w:numPr>
        <w:spacing w:after="0" w:line="240" w:lineRule="auto"/>
        <w:jc w:val="both"/>
        <w:rPr>
          <w:rFonts w:ascii="Times New Roman" w:hAnsi="Times New Roman" w:cs="Times New Roman"/>
        </w:rPr>
      </w:pPr>
      <w:r>
        <w:rPr>
          <w:rFonts w:ascii="Times New Roman" w:hAnsi="Times New Roman" w:cs="Times New Roman"/>
        </w:rPr>
        <w:t>The study revealed tremendous improvement in the hydration process as there was reduced final setting times for all three combinations of FHA/CCW when NSP addition. The 40/60 with NSP saved up to 65 minutes (i.e., 29%) savings in the duration of final setting of the combination. The 50/50 with NSP also saved up to 70 minutes (also, 29%) savings in the duration of final setting of the combination and finally the 45/55 with NSP saved up to 75 minutes (i.e., 37%) savings in the duration of final setting of the binder combinations. The experiment produced a general average savings of 31.7% in final setting time which indicates that NSP addition saved close to one third (1/3) of time during the hydration process of the materials.</w:t>
      </w:r>
    </w:p>
    <w:p w:rsidR="00C3313A" w:rsidRDefault="00C3313A" w:rsidP="00C3313A">
      <w:pPr>
        <w:pStyle w:val="ListParagraph"/>
        <w:numPr>
          <w:ilvl w:val="0"/>
          <w:numId w:val="1"/>
        </w:numPr>
        <w:spacing w:after="0" w:line="240" w:lineRule="auto"/>
        <w:jc w:val="both"/>
        <w:rPr>
          <w:rFonts w:ascii="Times New Roman" w:hAnsi="Times New Roman" w:cs="Times New Roman"/>
        </w:rPr>
      </w:pPr>
      <w:r>
        <w:rPr>
          <w:rFonts w:ascii="Times New Roman" w:hAnsi="Times New Roman" w:cs="Times New Roman"/>
        </w:rPr>
        <w:t xml:space="preserve"> Compressive strength results of the combinations without NSP were found to be very low, with the best performed having 2.07 N/mm</w:t>
      </w:r>
      <w:r w:rsidRPr="00220E30">
        <w:rPr>
          <w:rFonts w:ascii="Times New Roman" w:hAnsi="Times New Roman" w:cs="Times New Roman"/>
          <w:vertAlign w:val="superscript"/>
        </w:rPr>
        <w:t>2</w:t>
      </w:r>
      <w:r>
        <w:rPr>
          <w:rFonts w:ascii="Times New Roman" w:hAnsi="Times New Roman" w:cs="Times New Roman"/>
        </w:rPr>
        <w:t xml:space="preserve"> as 28</w:t>
      </w:r>
      <w:r>
        <w:rPr>
          <w:rFonts w:ascii="Times New Roman" w:hAnsi="Times New Roman" w:cs="Times New Roman"/>
          <w:vertAlign w:val="superscript"/>
        </w:rPr>
        <w:t xml:space="preserve"> </w:t>
      </w:r>
      <w:r>
        <w:rPr>
          <w:rFonts w:ascii="Times New Roman" w:hAnsi="Times New Roman" w:cs="Times New Roman"/>
        </w:rPr>
        <w:t>days strength of the 45/55 combination. However, after the addition of NSP, there was a boost in all the cubes crushed for all three combinations. The best performed for the 40/60 combination with 5% NSP with average increase of 57.6%. The 50/50 combination with 4.5% NSP gave average increase of 321.4%, while 45/55 combination with 2.5% NSP has average increase of 308.2%.</w:t>
      </w:r>
    </w:p>
    <w:p w:rsidR="00C3313A" w:rsidRDefault="00C3313A" w:rsidP="00C3313A">
      <w:pPr>
        <w:pStyle w:val="ListParagraph"/>
        <w:spacing w:after="0" w:line="240" w:lineRule="auto"/>
        <w:jc w:val="both"/>
        <w:rPr>
          <w:rFonts w:ascii="Times New Roman" w:hAnsi="Times New Roman" w:cs="Times New Roman"/>
        </w:rPr>
      </w:pPr>
      <w:r>
        <w:rPr>
          <w:rFonts w:ascii="Times New Roman" w:hAnsi="Times New Roman" w:cs="Times New Roman"/>
        </w:rPr>
        <w:t>The general average increase (in percentage) after addition of NSP to the binder combinations was found to be 229.1%. This shows that the effect of NSP on both hydration and strength improvement cannot be over emphasized as can be seen from the results of this study.</w:t>
      </w:r>
    </w:p>
    <w:p w:rsidR="00C3313A" w:rsidRPr="00C23FD3" w:rsidRDefault="00C3313A" w:rsidP="00C3313A">
      <w:pPr>
        <w:pStyle w:val="Heading1"/>
      </w:pPr>
      <w:r w:rsidRPr="00C23FD3">
        <w:t>References</w:t>
      </w:r>
    </w:p>
    <w:p w:rsidR="00C3313A" w:rsidRPr="00C23FD3" w:rsidRDefault="00C3313A" w:rsidP="00C3313A">
      <w:pPr>
        <w:spacing w:after="0" w:line="240" w:lineRule="auto"/>
        <w:ind w:left="720" w:hanging="720"/>
        <w:jc w:val="both"/>
        <w:rPr>
          <w:rFonts w:ascii="Times New Roman" w:hAnsi="Times New Roman" w:cs="Times New Roman"/>
        </w:rPr>
      </w:pPr>
      <w:r w:rsidRPr="00C23FD3">
        <w:rPr>
          <w:rFonts w:ascii="Times New Roman" w:hAnsi="Times New Roman" w:cs="Times New Roman"/>
        </w:rPr>
        <w:t xml:space="preserve">American Society </w:t>
      </w:r>
      <w:r>
        <w:rPr>
          <w:rFonts w:ascii="Times New Roman" w:hAnsi="Times New Roman" w:cs="Times New Roman"/>
        </w:rPr>
        <w:t>f</w:t>
      </w:r>
      <w:r w:rsidRPr="00C23FD3">
        <w:rPr>
          <w:rFonts w:ascii="Times New Roman" w:hAnsi="Times New Roman" w:cs="Times New Roman"/>
        </w:rPr>
        <w:t xml:space="preserve">or Testing </w:t>
      </w:r>
      <w:r>
        <w:rPr>
          <w:rFonts w:ascii="Times New Roman" w:hAnsi="Times New Roman" w:cs="Times New Roman"/>
        </w:rPr>
        <w:t>M</w:t>
      </w:r>
      <w:r w:rsidRPr="00C23FD3">
        <w:rPr>
          <w:rFonts w:ascii="Times New Roman" w:hAnsi="Times New Roman" w:cs="Times New Roman"/>
        </w:rPr>
        <w:t>aterials, ASTM C</w:t>
      </w:r>
      <w:r>
        <w:rPr>
          <w:rFonts w:ascii="Times New Roman" w:hAnsi="Times New Roman" w:cs="Times New Roman"/>
        </w:rPr>
        <w:t>618 - 19</w:t>
      </w:r>
      <w:r w:rsidRPr="00C23FD3">
        <w:rPr>
          <w:rFonts w:ascii="Times New Roman" w:hAnsi="Times New Roman" w:cs="Times New Roman"/>
        </w:rPr>
        <w:t xml:space="preserve"> (201</w:t>
      </w:r>
      <w:r>
        <w:rPr>
          <w:rFonts w:ascii="Times New Roman" w:hAnsi="Times New Roman" w:cs="Times New Roman"/>
        </w:rPr>
        <w:t>8</w:t>
      </w:r>
      <w:r w:rsidRPr="00C23FD3">
        <w:rPr>
          <w:rFonts w:ascii="Times New Roman" w:hAnsi="Times New Roman" w:cs="Times New Roman"/>
        </w:rPr>
        <w:t>) Standard</w:t>
      </w:r>
      <w:r>
        <w:rPr>
          <w:rFonts w:ascii="Times New Roman" w:hAnsi="Times New Roman" w:cs="Times New Roman"/>
        </w:rPr>
        <w:t xml:space="preserve"> specification for Coal Fly-Ash and Raw or Calcined Natural Pozzolana for use in Concrete</w:t>
      </w:r>
      <w:r w:rsidRPr="00C23FD3">
        <w:rPr>
          <w:rFonts w:ascii="Times New Roman" w:hAnsi="Times New Roman" w:cs="Times New Roman"/>
        </w:rPr>
        <w:t>. ASTM International, Philadelphia, PA, 2018. Book of Standards, 04.0</w:t>
      </w:r>
      <w:r>
        <w:rPr>
          <w:rFonts w:ascii="Times New Roman" w:hAnsi="Times New Roman" w:cs="Times New Roman"/>
        </w:rPr>
        <w:t>1</w:t>
      </w:r>
      <w:r w:rsidRPr="00C23FD3">
        <w:rPr>
          <w:rFonts w:ascii="Times New Roman" w:hAnsi="Times New Roman" w:cs="Times New Roman"/>
        </w:rPr>
        <w:t>.</w:t>
      </w:r>
    </w:p>
    <w:p w:rsidR="00C3313A" w:rsidRDefault="00C3313A" w:rsidP="00C3313A">
      <w:pPr>
        <w:spacing w:after="0" w:line="240" w:lineRule="auto"/>
        <w:jc w:val="both"/>
        <w:rPr>
          <w:rFonts w:ascii="Times New Roman" w:hAnsi="Times New Roman" w:cs="Times New Roman"/>
        </w:rPr>
      </w:pPr>
      <w:r w:rsidRPr="00C23FD3">
        <w:rPr>
          <w:rFonts w:ascii="Times New Roman" w:hAnsi="Times New Roman" w:cs="Times New Roman"/>
        </w:rPr>
        <w:t xml:space="preserve">British Standards BS EN – 196 – 1 – 2016, Methods of Testing Cement. Determination of Strength of </w:t>
      </w:r>
    </w:p>
    <w:p w:rsidR="00C3313A" w:rsidRPr="00C23FD3" w:rsidRDefault="00C3313A" w:rsidP="00C3313A">
      <w:pPr>
        <w:spacing w:after="0" w:line="240" w:lineRule="auto"/>
        <w:ind w:firstLine="720"/>
        <w:jc w:val="both"/>
        <w:rPr>
          <w:rFonts w:ascii="Times New Roman" w:hAnsi="Times New Roman" w:cs="Times New Roman"/>
        </w:rPr>
      </w:pPr>
      <w:r w:rsidRPr="00C23FD3">
        <w:rPr>
          <w:rFonts w:ascii="Times New Roman" w:hAnsi="Times New Roman" w:cs="Times New Roman"/>
        </w:rPr>
        <w:t>Mortar and Concrete. BSI.</w:t>
      </w:r>
    </w:p>
    <w:p w:rsidR="00C3313A" w:rsidRDefault="00C3313A" w:rsidP="00C3313A">
      <w:pPr>
        <w:spacing w:after="0" w:line="240" w:lineRule="auto"/>
        <w:jc w:val="both"/>
        <w:rPr>
          <w:rFonts w:ascii="Times New Roman" w:hAnsi="Times New Roman" w:cs="Times New Roman"/>
        </w:rPr>
      </w:pPr>
      <w:r w:rsidRPr="00C23FD3">
        <w:rPr>
          <w:rFonts w:ascii="Times New Roman" w:hAnsi="Times New Roman" w:cs="Times New Roman"/>
        </w:rPr>
        <w:t xml:space="preserve">Environmental Impact Assessment EIA (2011). Emissions of greenhouse gases in the U.S. 2006 – Carbon </w:t>
      </w:r>
    </w:p>
    <w:p w:rsidR="00C3313A" w:rsidRPr="00C23FD3" w:rsidRDefault="00C3313A" w:rsidP="00C3313A">
      <w:pPr>
        <w:spacing w:after="0" w:line="240" w:lineRule="auto"/>
        <w:ind w:firstLine="720"/>
        <w:jc w:val="both"/>
        <w:rPr>
          <w:rFonts w:ascii="Times New Roman" w:hAnsi="Times New Roman" w:cs="Times New Roman"/>
        </w:rPr>
      </w:pPr>
      <w:r w:rsidRPr="00C23FD3">
        <w:rPr>
          <w:rFonts w:ascii="Times New Roman" w:hAnsi="Times New Roman" w:cs="Times New Roman"/>
        </w:rPr>
        <w:t xml:space="preserve">Dioxide Emissions; </w:t>
      </w:r>
      <w:r>
        <w:rPr>
          <w:rFonts w:ascii="Times New Roman" w:hAnsi="Times New Roman" w:cs="Times New Roman"/>
        </w:rPr>
        <w:t>accessed</w:t>
      </w:r>
      <w:r w:rsidRPr="00C23FD3">
        <w:rPr>
          <w:rFonts w:ascii="Times New Roman" w:hAnsi="Times New Roman" w:cs="Times New Roman"/>
        </w:rPr>
        <w:t>, 2011. 05-23 at the wayback machine.</w:t>
      </w:r>
    </w:p>
    <w:p w:rsidR="00C3313A" w:rsidRPr="00C23FD3" w:rsidRDefault="00C3313A" w:rsidP="00C3313A">
      <w:pPr>
        <w:spacing w:after="0" w:line="240" w:lineRule="auto"/>
        <w:ind w:left="720" w:hanging="720"/>
        <w:jc w:val="both"/>
        <w:rPr>
          <w:rFonts w:ascii="Times New Roman" w:hAnsi="Times New Roman" w:cs="Times New Roman"/>
        </w:rPr>
      </w:pPr>
      <w:r w:rsidRPr="00C23FD3">
        <w:rPr>
          <w:rFonts w:ascii="Times New Roman" w:hAnsi="Times New Roman" w:cs="Times New Roman"/>
        </w:rPr>
        <w:t xml:space="preserve">Gupta, A.I </w:t>
      </w:r>
      <w:r>
        <w:rPr>
          <w:rFonts w:ascii="Times New Roman" w:hAnsi="Times New Roman" w:cs="Times New Roman"/>
        </w:rPr>
        <w:t>&amp;</w:t>
      </w:r>
      <w:r w:rsidRPr="00C23FD3">
        <w:rPr>
          <w:rFonts w:ascii="Times New Roman" w:hAnsi="Times New Roman" w:cs="Times New Roman"/>
        </w:rPr>
        <w:t xml:space="preserve"> Wayal, A. S. (2015). Use </w:t>
      </w:r>
      <w:r>
        <w:rPr>
          <w:rFonts w:ascii="Times New Roman" w:hAnsi="Times New Roman" w:cs="Times New Roman"/>
        </w:rPr>
        <w:t>o</w:t>
      </w:r>
      <w:r w:rsidRPr="00C23FD3">
        <w:rPr>
          <w:rFonts w:ascii="Times New Roman" w:hAnsi="Times New Roman" w:cs="Times New Roman"/>
        </w:rPr>
        <w:t xml:space="preserve">f Rice Husk Ash </w:t>
      </w:r>
      <w:r>
        <w:rPr>
          <w:rFonts w:ascii="Times New Roman" w:hAnsi="Times New Roman" w:cs="Times New Roman"/>
        </w:rPr>
        <w:t>i</w:t>
      </w:r>
      <w:r w:rsidRPr="00C23FD3">
        <w:rPr>
          <w:rFonts w:ascii="Times New Roman" w:hAnsi="Times New Roman" w:cs="Times New Roman"/>
        </w:rPr>
        <w:t xml:space="preserve">n Concrete: A Review. Journal Of Mechanical </w:t>
      </w:r>
      <w:r>
        <w:rPr>
          <w:rFonts w:ascii="Times New Roman" w:hAnsi="Times New Roman" w:cs="Times New Roman"/>
        </w:rPr>
        <w:t>a</w:t>
      </w:r>
      <w:r w:rsidRPr="00C23FD3">
        <w:rPr>
          <w:rFonts w:ascii="Times New Roman" w:hAnsi="Times New Roman" w:cs="Times New Roman"/>
        </w:rPr>
        <w:t xml:space="preserve">nd Civil Engineering. 12(4), 29-31. </w:t>
      </w:r>
    </w:p>
    <w:p w:rsidR="00C3313A" w:rsidRDefault="00C3313A" w:rsidP="00C3313A">
      <w:pPr>
        <w:spacing w:after="0" w:line="240" w:lineRule="auto"/>
        <w:jc w:val="both"/>
        <w:rPr>
          <w:rFonts w:ascii="Times New Roman" w:hAnsi="Times New Roman" w:cs="Times New Roman"/>
        </w:rPr>
      </w:pPr>
      <w:r w:rsidRPr="00C23FD3">
        <w:rPr>
          <w:rFonts w:ascii="Times New Roman" w:hAnsi="Times New Roman" w:cs="Times New Roman"/>
        </w:rPr>
        <w:t xml:space="preserve">Gupta, Y. P. (2014). Concrete Technology and Good Construction Practices. New Age International </w:t>
      </w:r>
    </w:p>
    <w:p w:rsidR="00C3313A" w:rsidRPr="00C23FD3" w:rsidRDefault="00C3313A" w:rsidP="00C3313A">
      <w:pPr>
        <w:spacing w:after="0" w:line="240" w:lineRule="auto"/>
        <w:ind w:firstLine="720"/>
        <w:jc w:val="both"/>
        <w:rPr>
          <w:rFonts w:ascii="Times New Roman" w:hAnsi="Times New Roman" w:cs="Times New Roman"/>
        </w:rPr>
      </w:pPr>
      <w:r w:rsidRPr="00C23FD3">
        <w:rPr>
          <w:rFonts w:ascii="Times New Roman" w:hAnsi="Times New Roman" w:cs="Times New Roman"/>
        </w:rPr>
        <w:t>Publishers Limited, New Delhi, 16-67.</w:t>
      </w:r>
    </w:p>
    <w:p w:rsidR="00C3313A" w:rsidRDefault="00C3313A" w:rsidP="00C3313A">
      <w:pPr>
        <w:spacing w:after="0" w:line="240" w:lineRule="auto"/>
        <w:jc w:val="both"/>
        <w:rPr>
          <w:rFonts w:ascii="Times New Roman" w:hAnsi="Times New Roman" w:cs="Times New Roman"/>
        </w:rPr>
      </w:pPr>
      <w:r w:rsidRPr="00C23FD3">
        <w:rPr>
          <w:rFonts w:ascii="Times New Roman" w:hAnsi="Times New Roman" w:cs="Times New Roman"/>
        </w:rPr>
        <w:t xml:space="preserve">Horpibulsuk, S., Phetchuay, C. &amp; Chinkulkijniwat, A. (2011). Soil Stabilization </w:t>
      </w:r>
      <w:r>
        <w:rPr>
          <w:rFonts w:ascii="Times New Roman" w:hAnsi="Times New Roman" w:cs="Times New Roman"/>
        </w:rPr>
        <w:t>b</w:t>
      </w:r>
      <w:r w:rsidRPr="00C23FD3">
        <w:rPr>
          <w:rFonts w:ascii="Times New Roman" w:hAnsi="Times New Roman" w:cs="Times New Roman"/>
        </w:rPr>
        <w:t xml:space="preserve">y Calcium Carbide </w:t>
      </w:r>
    </w:p>
    <w:p w:rsidR="00C3313A" w:rsidRPr="00C23FD3" w:rsidRDefault="00C3313A" w:rsidP="00C3313A">
      <w:pPr>
        <w:spacing w:after="0" w:line="240" w:lineRule="auto"/>
        <w:ind w:firstLine="720"/>
        <w:jc w:val="both"/>
        <w:rPr>
          <w:rFonts w:ascii="Times New Roman" w:hAnsi="Times New Roman" w:cs="Times New Roman"/>
        </w:rPr>
      </w:pPr>
      <w:r w:rsidRPr="00C23FD3">
        <w:rPr>
          <w:rFonts w:ascii="Times New Roman" w:hAnsi="Times New Roman" w:cs="Times New Roman"/>
        </w:rPr>
        <w:t xml:space="preserve">Residue </w:t>
      </w:r>
      <w:r>
        <w:rPr>
          <w:rFonts w:ascii="Times New Roman" w:hAnsi="Times New Roman" w:cs="Times New Roman"/>
        </w:rPr>
        <w:t>a</w:t>
      </w:r>
      <w:r w:rsidRPr="00C23FD3">
        <w:rPr>
          <w:rFonts w:ascii="Times New Roman" w:hAnsi="Times New Roman" w:cs="Times New Roman"/>
        </w:rPr>
        <w:t xml:space="preserve">nd Fly Ash. Journal Of Materials </w:t>
      </w:r>
      <w:r>
        <w:rPr>
          <w:rFonts w:ascii="Times New Roman" w:hAnsi="Times New Roman" w:cs="Times New Roman"/>
        </w:rPr>
        <w:t>i</w:t>
      </w:r>
      <w:r w:rsidRPr="00C23FD3">
        <w:rPr>
          <w:rFonts w:ascii="Times New Roman" w:hAnsi="Times New Roman" w:cs="Times New Roman"/>
        </w:rPr>
        <w:t>n Civil Engineering, 24 (2), 184 – 193</w:t>
      </w:r>
    </w:p>
    <w:p w:rsidR="00C3313A" w:rsidRDefault="00C3313A" w:rsidP="00C3313A">
      <w:pPr>
        <w:spacing w:after="0" w:line="240" w:lineRule="auto"/>
        <w:jc w:val="both"/>
        <w:rPr>
          <w:rFonts w:ascii="Times New Roman" w:hAnsi="Times New Roman" w:cs="Times New Roman"/>
        </w:rPr>
      </w:pPr>
      <w:r w:rsidRPr="00C23FD3">
        <w:rPr>
          <w:rFonts w:ascii="Times New Roman" w:hAnsi="Times New Roman" w:cs="Times New Roman"/>
        </w:rPr>
        <w:t xml:space="preserve">Jagadish, K.S., Venkatarama, R. B.V. </w:t>
      </w:r>
      <w:r>
        <w:rPr>
          <w:rFonts w:ascii="Times New Roman" w:hAnsi="Times New Roman" w:cs="Times New Roman"/>
        </w:rPr>
        <w:t>&amp;</w:t>
      </w:r>
      <w:r w:rsidRPr="00C23FD3">
        <w:rPr>
          <w:rFonts w:ascii="Times New Roman" w:hAnsi="Times New Roman" w:cs="Times New Roman"/>
        </w:rPr>
        <w:t xml:space="preserve"> Nanjunda, R. K.S. (2015). Alternative building materials and </w:t>
      </w:r>
    </w:p>
    <w:p w:rsidR="00C3313A" w:rsidRPr="00C23FD3" w:rsidRDefault="00C3313A" w:rsidP="00C3313A">
      <w:pPr>
        <w:spacing w:after="0" w:line="240" w:lineRule="auto"/>
        <w:ind w:firstLine="720"/>
        <w:jc w:val="both"/>
        <w:rPr>
          <w:rFonts w:ascii="Times New Roman" w:hAnsi="Times New Roman" w:cs="Times New Roman"/>
        </w:rPr>
      </w:pPr>
      <w:r w:rsidRPr="00C23FD3">
        <w:rPr>
          <w:rFonts w:ascii="Times New Roman" w:hAnsi="Times New Roman" w:cs="Times New Roman"/>
        </w:rPr>
        <w:t>Technologies. New Age International Publishers; 2015. 88-107.</w:t>
      </w:r>
    </w:p>
    <w:p w:rsidR="00C3313A" w:rsidRPr="00C23FD3" w:rsidRDefault="00C3313A" w:rsidP="00C3313A">
      <w:pPr>
        <w:spacing w:after="0" w:line="240" w:lineRule="auto"/>
        <w:ind w:left="720" w:hanging="720"/>
        <w:jc w:val="both"/>
        <w:rPr>
          <w:rFonts w:ascii="Times New Roman" w:hAnsi="Times New Roman" w:cs="Times New Roman"/>
        </w:rPr>
      </w:pPr>
      <w:r w:rsidRPr="00C23FD3">
        <w:rPr>
          <w:rFonts w:ascii="Times New Roman" w:hAnsi="Times New Roman" w:cs="Times New Roman"/>
        </w:rPr>
        <w:t xml:space="preserve">Jatturapitakkul, C. </w:t>
      </w:r>
      <w:r>
        <w:rPr>
          <w:rFonts w:ascii="Times New Roman" w:hAnsi="Times New Roman" w:cs="Times New Roman"/>
        </w:rPr>
        <w:t>&amp;</w:t>
      </w:r>
      <w:r w:rsidRPr="00C23FD3">
        <w:rPr>
          <w:rFonts w:ascii="Times New Roman" w:hAnsi="Times New Roman" w:cs="Times New Roman"/>
        </w:rPr>
        <w:t xml:space="preserve"> Roongreung B. (2003). Cementing Material </w:t>
      </w:r>
      <w:r>
        <w:rPr>
          <w:rFonts w:ascii="Times New Roman" w:hAnsi="Times New Roman" w:cs="Times New Roman"/>
        </w:rPr>
        <w:t>f</w:t>
      </w:r>
      <w:r w:rsidRPr="00C23FD3">
        <w:rPr>
          <w:rFonts w:ascii="Times New Roman" w:hAnsi="Times New Roman" w:cs="Times New Roman"/>
        </w:rPr>
        <w:t>rom Calcium Carbide Residue – Rice Husk Ash. Journal Of Materials In Civil Engineering, 15(5), 470-475.</w:t>
      </w:r>
    </w:p>
    <w:p w:rsidR="00C3313A" w:rsidRDefault="00C3313A" w:rsidP="00C3313A">
      <w:pPr>
        <w:spacing w:after="0" w:line="240" w:lineRule="auto"/>
        <w:jc w:val="both"/>
        <w:rPr>
          <w:rFonts w:ascii="Times New Roman" w:hAnsi="Times New Roman" w:cs="Times New Roman"/>
        </w:rPr>
      </w:pPr>
    </w:p>
    <w:p w:rsidR="00C3313A" w:rsidRDefault="00C3313A" w:rsidP="00C3313A">
      <w:pPr>
        <w:spacing w:after="0" w:line="240" w:lineRule="auto"/>
        <w:jc w:val="both"/>
        <w:rPr>
          <w:rFonts w:ascii="Times New Roman" w:hAnsi="Times New Roman" w:cs="Times New Roman"/>
        </w:rPr>
      </w:pPr>
    </w:p>
    <w:p w:rsidR="00C3313A" w:rsidRDefault="00C3313A" w:rsidP="00C3313A">
      <w:pPr>
        <w:spacing w:after="0" w:line="240" w:lineRule="auto"/>
        <w:jc w:val="both"/>
        <w:rPr>
          <w:rFonts w:ascii="Times New Roman" w:hAnsi="Times New Roman" w:cs="Times New Roman"/>
        </w:rPr>
      </w:pPr>
    </w:p>
    <w:p w:rsidR="00C3313A" w:rsidRDefault="00C3313A" w:rsidP="00C3313A">
      <w:pPr>
        <w:spacing w:after="0" w:line="240" w:lineRule="auto"/>
        <w:jc w:val="both"/>
        <w:rPr>
          <w:rFonts w:ascii="Times New Roman" w:hAnsi="Times New Roman" w:cs="Times New Roman"/>
        </w:rPr>
      </w:pPr>
      <w:r w:rsidRPr="00CC228B">
        <w:rPr>
          <w:rFonts w:ascii="Times New Roman" w:hAnsi="Times New Roman" w:cs="Times New Roman"/>
        </w:rPr>
        <w:t xml:space="preserve">Makaratat, N., Jaturapitakkul, C. and Laosamathikul, T. (2010). Effect of calcium carbide residue fly ash </w:t>
      </w:r>
    </w:p>
    <w:p w:rsidR="00C3313A" w:rsidRDefault="00C3313A" w:rsidP="00C3313A">
      <w:pPr>
        <w:spacing w:after="0" w:line="240" w:lineRule="auto"/>
        <w:ind w:left="720"/>
        <w:jc w:val="both"/>
        <w:rPr>
          <w:rFonts w:ascii="Times New Roman" w:hAnsi="Times New Roman" w:cs="Times New Roman"/>
        </w:rPr>
      </w:pPr>
      <w:r w:rsidRPr="00CC228B">
        <w:rPr>
          <w:rFonts w:ascii="Times New Roman" w:hAnsi="Times New Roman" w:cs="Times New Roman"/>
        </w:rPr>
        <w:t>binder on maechanical properties of concrete. Journal of Materials in Civil Engineering; 22(11), 1164-1170.</w:t>
      </w:r>
    </w:p>
    <w:p w:rsidR="00C3313A" w:rsidRDefault="00C3313A" w:rsidP="00C3313A">
      <w:pPr>
        <w:spacing w:after="0" w:line="240" w:lineRule="auto"/>
        <w:jc w:val="both"/>
        <w:rPr>
          <w:rFonts w:ascii="Times New Roman" w:hAnsi="Times New Roman" w:cs="Times New Roman"/>
        </w:rPr>
      </w:pPr>
    </w:p>
    <w:p w:rsidR="00C3313A" w:rsidRDefault="00C3313A" w:rsidP="00C3313A">
      <w:pPr>
        <w:spacing w:after="0" w:line="240" w:lineRule="auto"/>
        <w:jc w:val="both"/>
        <w:rPr>
          <w:rFonts w:ascii="Times New Roman" w:hAnsi="Times New Roman" w:cs="Times New Roman"/>
        </w:rPr>
      </w:pPr>
      <w:r w:rsidRPr="00C23FD3">
        <w:rPr>
          <w:rFonts w:ascii="Times New Roman" w:hAnsi="Times New Roman" w:cs="Times New Roman"/>
        </w:rPr>
        <w:t xml:space="preserve">Matawal, S.D. (2012). Role of Ordinary Portland Cement in Curbing the Incidences of Building Collapse </w:t>
      </w:r>
    </w:p>
    <w:p w:rsidR="00C3313A" w:rsidRDefault="00C3313A" w:rsidP="00C3313A">
      <w:pPr>
        <w:spacing w:after="0" w:line="240" w:lineRule="auto"/>
        <w:ind w:left="720"/>
        <w:jc w:val="both"/>
        <w:rPr>
          <w:rFonts w:ascii="Times New Roman" w:hAnsi="Times New Roman" w:cs="Times New Roman"/>
        </w:rPr>
      </w:pPr>
      <w:r w:rsidRPr="00C23FD3">
        <w:rPr>
          <w:rFonts w:ascii="Times New Roman" w:hAnsi="Times New Roman" w:cs="Times New Roman"/>
        </w:rPr>
        <w:lastRenderedPageBreak/>
        <w:t>in Nigeria. National Workshop on Building Collapse in Nigeria, Abuja, Nigeria. 15th -16th May, 2012.</w:t>
      </w:r>
    </w:p>
    <w:p w:rsidR="00C3313A" w:rsidRDefault="00C3313A" w:rsidP="00C3313A">
      <w:pPr>
        <w:spacing w:after="0"/>
        <w:rPr>
          <w:rFonts w:ascii="Times New Roman" w:hAnsi="Times New Roman" w:cs="Times New Roman"/>
        </w:rPr>
      </w:pPr>
      <w:r w:rsidRPr="00131635">
        <w:rPr>
          <w:rFonts w:ascii="Times New Roman" w:hAnsi="Times New Roman" w:cs="Times New Roman"/>
        </w:rPr>
        <w:t xml:space="preserve">Mehta, P. K. and Monteiro, J. M. (2014). Concrete: Microstructure, Properties, and Materials Fifth </w:t>
      </w:r>
    </w:p>
    <w:p w:rsidR="00C3313A" w:rsidRPr="00C23FD3" w:rsidRDefault="00C3313A" w:rsidP="00C3313A">
      <w:pPr>
        <w:spacing w:after="0"/>
        <w:ind w:firstLine="720"/>
        <w:rPr>
          <w:rFonts w:ascii="Times New Roman" w:hAnsi="Times New Roman" w:cs="Times New Roman"/>
        </w:rPr>
      </w:pPr>
      <w:r w:rsidRPr="00131635">
        <w:rPr>
          <w:rFonts w:ascii="Times New Roman" w:hAnsi="Times New Roman" w:cs="Times New Roman"/>
        </w:rPr>
        <w:t>Edition; McGraw – Hill Education, 338 Euston Road, London. 1- 89.</w:t>
      </w:r>
    </w:p>
    <w:p w:rsidR="00C3313A" w:rsidRDefault="00C3313A" w:rsidP="00C3313A">
      <w:pPr>
        <w:spacing w:after="0" w:line="240" w:lineRule="auto"/>
        <w:jc w:val="both"/>
        <w:rPr>
          <w:rFonts w:ascii="Times New Roman" w:hAnsi="Times New Roman" w:cs="Times New Roman"/>
        </w:rPr>
      </w:pPr>
      <w:r w:rsidRPr="00C23FD3">
        <w:rPr>
          <w:rFonts w:ascii="Times New Roman" w:hAnsi="Times New Roman" w:cs="Times New Roman"/>
        </w:rPr>
        <w:t xml:space="preserve">Narender, A. R &amp; Meena T. (2017). A Comprehensive Overview </w:t>
      </w:r>
      <w:r>
        <w:rPr>
          <w:rFonts w:ascii="Times New Roman" w:hAnsi="Times New Roman" w:cs="Times New Roman"/>
        </w:rPr>
        <w:t>o</w:t>
      </w:r>
      <w:r w:rsidRPr="00C23FD3">
        <w:rPr>
          <w:rFonts w:ascii="Times New Roman" w:hAnsi="Times New Roman" w:cs="Times New Roman"/>
        </w:rPr>
        <w:t xml:space="preserve">n Performance </w:t>
      </w:r>
      <w:r>
        <w:rPr>
          <w:rFonts w:ascii="Times New Roman" w:hAnsi="Times New Roman" w:cs="Times New Roman"/>
        </w:rPr>
        <w:t>o</w:t>
      </w:r>
      <w:r w:rsidRPr="00C23FD3">
        <w:rPr>
          <w:rFonts w:ascii="Times New Roman" w:hAnsi="Times New Roman" w:cs="Times New Roman"/>
        </w:rPr>
        <w:t xml:space="preserve">f Nano Silica </w:t>
      </w:r>
    </w:p>
    <w:p w:rsidR="00C3313A" w:rsidRPr="00C23FD3" w:rsidRDefault="00C3313A" w:rsidP="00C3313A">
      <w:pPr>
        <w:spacing w:after="0" w:line="240" w:lineRule="auto"/>
        <w:ind w:firstLine="720"/>
        <w:jc w:val="both"/>
        <w:rPr>
          <w:rFonts w:ascii="Times New Roman" w:hAnsi="Times New Roman" w:cs="Times New Roman"/>
        </w:rPr>
      </w:pPr>
      <w:r w:rsidRPr="00C23FD3">
        <w:rPr>
          <w:rFonts w:ascii="Times New Roman" w:hAnsi="Times New Roman" w:cs="Times New Roman"/>
        </w:rPr>
        <w:t>Concrete; International Journal of Pharmacy and Technology; 9 (1), 5518 – 5529</w:t>
      </w:r>
    </w:p>
    <w:p w:rsidR="00C3313A" w:rsidRPr="00C23FD3" w:rsidRDefault="00C3313A" w:rsidP="00C3313A">
      <w:pPr>
        <w:spacing w:after="0" w:line="240" w:lineRule="auto"/>
        <w:jc w:val="both"/>
        <w:rPr>
          <w:rFonts w:ascii="Times New Roman" w:hAnsi="Times New Roman" w:cs="Times New Roman"/>
        </w:rPr>
      </w:pPr>
      <w:r w:rsidRPr="00C23FD3">
        <w:rPr>
          <w:rFonts w:ascii="Times New Roman" w:hAnsi="Times New Roman" w:cs="Times New Roman"/>
        </w:rPr>
        <w:t xml:space="preserve">Nattapong, M., Chai, J. </w:t>
      </w:r>
      <w:r>
        <w:rPr>
          <w:rFonts w:ascii="Times New Roman" w:hAnsi="Times New Roman" w:cs="Times New Roman"/>
        </w:rPr>
        <w:t>&amp;</w:t>
      </w:r>
      <w:r w:rsidRPr="00C23FD3">
        <w:rPr>
          <w:rFonts w:ascii="Times New Roman" w:hAnsi="Times New Roman" w:cs="Times New Roman"/>
        </w:rPr>
        <w:t xml:space="preserve"> Thanapol, L. (2010). Effects of Calcium Carbide Residue – </w:t>
      </w:r>
    </w:p>
    <w:p w:rsidR="00C3313A" w:rsidRDefault="00C3313A" w:rsidP="00C3313A">
      <w:pPr>
        <w:pStyle w:val="ListParagraph"/>
        <w:spacing w:after="0" w:line="240" w:lineRule="auto"/>
        <w:jc w:val="both"/>
        <w:rPr>
          <w:rFonts w:ascii="Times New Roman" w:hAnsi="Times New Roman" w:cs="Times New Roman"/>
        </w:rPr>
      </w:pPr>
      <w:r w:rsidRPr="00197D51">
        <w:rPr>
          <w:rFonts w:ascii="Times New Roman" w:hAnsi="Times New Roman" w:cs="Times New Roman"/>
        </w:rPr>
        <w:t>Fly Ash Binder on Mechanical Properties of Concrete. Journal of Materials in Engineering, 14(44), 1164 – 1170.</w:t>
      </w:r>
    </w:p>
    <w:p w:rsidR="00C3313A" w:rsidRPr="00EA3924" w:rsidRDefault="00C3313A" w:rsidP="00C3313A">
      <w:pPr>
        <w:spacing w:after="0" w:line="240" w:lineRule="auto"/>
        <w:jc w:val="both"/>
        <w:rPr>
          <w:rFonts w:ascii="Times New Roman" w:hAnsi="Times New Roman" w:cs="Times New Roman"/>
        </w:rPr>
      </w:pPr>
      <w:r w:rsidRPr="00EA3924">
        <w:rPr>
          <w:rFonts w:ascii="Times New Roman" w:hAnsi="Times New Roman" w:cs="Times New Roman"/>
        </w:rPr>
        <w:t xml:space="preserve">Neville A.M. (2013). Properties of Concrete, (5thedition); Pearson Education Limited, </w:t>
      </w:r>
    </w:p>
    <w:p w:rsidR="00C3313A" w:rsidRPr="00C83560" w:rsidRDefault="00C3313A" w:rsidP="00C3313A">
      <w:pPr>
        <w:spacing w:after="0" w:line="240" w:lineRule="auto"/>
        <w:ind w:firstLine="720"/>
        <w:jc w:val="both"/>
        <w:rPr>
          <w:rFonts w:ascii="Times New Roman" w:hAnsi="Times New Roman" w:cs="Times New Roman"/>
        </w:rPr>
      </w:pPr>
      <w:r w:rsidRPr="00EA3924">
        <w:rPr>
          <w:rFonts w:ascii="Times New Roman" w:hAnsi="Times New Roman" w:cs="Times New Roman"/>
        </w:rPr>
        <w:t>Edinburgh Gate, Harlow England. 58-661.</w:t>
      </w:r>
    </w:p>
    <w:p w:rsidR="00C3313A" w:rsidRPr="00C23FD3" w:rsidRDefault="00C3313A" w:rsidP="00C3313A">
      <w:pPr>
        <w:spacing w:after="0" w:line="240" w:lineRule="auto"/>
        <w:jc w:val="both"/>
        <w:rPr>
          <w:rFonts w:ascii="Times New Roman" w:hAnsi="Times New Roman" w:cs="Times New Roman"/>
        </w:rPr>
      </w:pPr>
      <w:r w:rsidRPr="00C23FD3">
        <w:rPr>
          <w:rFonts w:ascii="Times New Roman" w:hAnsi="Times New Roman" w:cs="Times New Roman"/>
        </w:rPr>
        <w:t xml:space="preserve">Ndububa, E.E., Okonkwo, J.S. </w:t>
      </w:r>
      <w:r>
        <w:rPr>
          <w:rFonts w:ascii="Times New Roman" w:hAnsi="Times New Roman" w:cs="Times New Roman"/>
        </w:rPr>
        <w:t>&amp;</w:t>
      </w:r>
      <w:r w:rsidRPr="00C23FD3">
        <w:rPr>
          <w:rFonts w:ascii="Times New Roman" w:hAnsi="Times New Roman" w:cs="Times New Roman"/>
        </w:rPr>
        <w:t xml:space="preserve"> Ndububa, O.I. (2016). The Potential Use </w:t>
      </w:r>
      <w:r>
        <w:rPr>
          <w:rFonts w:ascii="Times New Roman" w:hAnsi="Times New Roman" w:cs="Times New Roman"/>
        </w:rPr>
        <w:t>o</w:t>
      </w:r>
      <w:r w:rsidRPr="00C23FD3">
        <w:rPr>
          <w:rFonts w:ascii="Times New Roman" w:hAnsi="Times New Roman" w:cs="Times New Roman"/>
        </w:rPr>
        <w:t xml:space="preserve">f Fonio Husk </w:t>
      </w:r>
    </w:p>
    <w:p w:rsidR="00C3313A" w:rsidRDefault="00C3313A" w:rsidP="00C3313A">
      <w:pPr>
        <w:pStyle w:val="ListParagraph"/>
        <w:spacing w:after="0" w:line="240" w:lineRule="auto"/>
        <w:jc w:val="both"/>
        <w:rPr>
          <w:rFonts w:ascii="Times New Roman" w:hAnsi="Times New Roman" w:cs="Times New Roman"/>
        </w:rPr>
      </w:pPr>
      <w:r w:rsidRPr="00197D51">
        <w:rPr>
          <w:rFonts w:ascii="Times New Roman" w:hAnsi="Times New Roman" w:cs="Times New Roman"/>
        </w:rPr>
        <w:t xml:space="preserve">Ash As </w:t>
      </w:r>
      <w:r>
        <w:rPr>
          <w:rFonts w:ascii="Times New Roman" w:hAnsi="Times New Roman" w:cs="Times New Roman"/>
        </w:rPr>
        <w:t>a</w:t>
      </w:r>
      <w:r w:rsidRPr="00197D51">
        <w:rPr>
          <w:rFonts w:ascii="Times New Roman" w:hAnsi="Times New Roman" w:cs="Times New Roman"/>
        </w:rPr>
        <w:t xml:space="preserve"> Pozzolana </w:t>
      </w:r>
      <w:r>
        <w:rPr>
          <w:rFonts w:ascii="Times New Roman" w:hAnsi="Times New Roman" w:cs="Times New Roman"/>
        </w:rPr>
        <w:t>i</w:t>
      </w:r>
      <w:r w:rsidRPr="00197D51">
        <w:rPr>
          <w:rFonts w:ascii="Times New Roman" w:hAnsi="Times New Roman" w:cs="Times New Roman"/>
        </w:rPr>
        <w:t xml:space="preserve">n Concrete. Nigerian Journal </w:t>
      </w:r>
      <w:r>
        <w:rPr>
          <w:rFonts w:ascii="Times New Roman" w:hAnsi="Times New Roman" w:cs="Times New Roman"/>
        </w:rPr>
        <w:t>o</w:t>
      </w:r>
      <w:r w:rsidRPr="00197D51">
        <w:rPr>
          <w:rFonts w:ascii="Times New Roman" w:hAnsi="Times New Roman" w:cs="Times New Roman"/>
        </w:rPr>
        <w:t>f Technology (NIJOTECH), Faculty of Engineering, University of Nigeria, Nsukka. 35(1), 31-36.</w:t>
      </w:r>
    </w:p>
    <w:p w:rsidR="00C3313A" w:rsidRDefault="00C3313A" w:rsidP="00C3313A">
      <w:pPr>
        <w:spacing w:after="0" w:line="240" w:lineRule="auto"/>
        <w:jc w:val="both"/>
        <w:rPr>
          <w:rFonts w:ascii="Times New Roman" w:hAnsi="Times New Roman" w:cs="Times New Roman"/>
        </w:rPr>
      </w:pPr>
      <w:r>
        <w:rPr>
          <w:rFonts w:ascii="Times New Roman" w:hAnsi="Times New Roman" w:cs="Times New Roman"/>
        </w:rPr>
        <w:t xml:space="preserve">NIS: 444 – 1: 2003 Nigerian Standards for Construction Materials and Building Manufacturing </w:t>
      </w:r>
    </w:p>
    <w:p w:rsidR="00C3313A" w:rsidRPr="00C83560" w:rsidRDefault="00C3313A" w:rsidP="00C3313A">
      <w:pPr>
        <w:spacing w:after="0" w:line="240" w:lineRule="auto"/>
        <w:ind w:firstLine="720"/>
        <w:jc w:val="both"/>
        <w:rPr>
          <w:rFonts w:ascii="Times New Roman" w:hAnsi="Times New Roman" w:cs="Times New Roman"/>
        </w:rPr>
      </w:pPr>
      <w:r>
        <w:rPr>
          <w:rFonts w:ascii="Times New Roman" w:hAnsi="Times New Roman" w:cs="Times New Roman"/>
        </w:rPr>
        <w:t>Engineering: Cement Standards and Application in Nigeria.</w:t>
      </w:r>
    </w:p>
    <w:p w:rsidR="00C3313A" w:rsidRDefault="00C3313A" w:rsidP="00C3313A">
      <w:pPr>
        <w:spacing w:after="0" w:line="240" w:lineRule="auto"/>
        <w:jc w:val="both"/>
        <w:rPr>
          <w:rFonts w:ascii="Times New Roman" w:hAnsi="Times New Roman" w:cs="Times New Roman"/>
        </w:rPr>
      </w:pPr>
      <w:r w:rsidRPr="00C23FD3">
        <w:rPr>
          <w:rFonts w:ascii="Times New Roman" w:hAnsi="Times New Roman" w:cs="Times New Roman"/>
        </w:rPr>
        <w:t xml:space="preserve">Olawuyi, B.J., Joshua, O., Hassan, I.O., Enejiyon, M.O. &amp; Egwuda, C. I. (2017). Exploratory Study on </w:t>
      </w:r>
    </w:p>
    <w:p w:rsidR="00C3313A" w:rsidRDefault="00C3313A" w:rsidP="00C3313A">
      <w:pPr>
        <w:spacing w:after="0" w:line="240" w:lineRule="auto"/>
        <w:ind w:left="720"/>
        <w:jc w:val="both"/>
        <w:rPr>
          <w:rFonts w:ascii="Times New Roman" w:hAnsi="Times New Roman" w:cs="Times New Roman"/>
        </w:rPr>
      </w:pPr>
      <w:r w:rsidRPr="00C23FD3">
        <w:rPr>
          <w:rFonts w:ascii="Times New Roman" w:hAnsi="Times New Roman" w:cs="Times New Roman"/>
        </w:rPr>
        <w:t>Agro-Waste Ashes Combination with Industrial Waste as Alternative Binders in Concrete, Proceeding of Nigerian Building and Road Research Institute; International Conference on Emerging Materials and Technologies for Sustainable Building &amp; Road Infrastructure, NAF Conference Centre, Abuja, 20 – 22nd June, 2017; 21.</w:t>
      </w:r>
    </w:p>
    <w:p w:rsidR="00C3313A" w:rsidRDefault="00C3313A" w:rsidP="00C3313A">
      <w:pPr>
        <w:spacing w:after="0" w:line="240" w:lineRule="auto"/>
        <w:jc w:val="both"/>
        <w:rPr>
          <w:rFonts w:ascii="Times New Roman" w:hAnsi="Times New Roman" w:cs="Times New Roman"/>
        </w:rPr>
      </w:pPr>
      <w:r>
        <w:rPr>
          <w:rFonts w:ascii="Times New Roman" w:hAnsi="Times New Roman" w:cs="Times New Roman"/>
        </w:rPr>
        <w:t>Premium times Newspaper of Nigeria of 25</w:t>
      </w:r>
      <w:r w:rsidRPr="00C83560">
        <w:rPr>
          <w:rFonts w:ascii="Times New Roman" w:hAnsi="Times New Roman" w:cs="Times New Roman"/>
          <w:vertAlign w:val="superscript"/>
        </w:rPr>
        <w:t>th</w:t>
      </w:r>
      <w:r>
        <w:rPr>
          <w:rFonts w:ascii="Times New Roman" w:hAnsi="Times New Roman" w:cs="Times New Roman"/>
        </w:rPr>
        <w:t xml:space="preserve"> January, 2023. Accessed online on </w:t>
      </w:r>
    </w:p>
    <w:p w:rsidR="00C3313A" w:rsidRPr="00C23FD3" w:rsidRDefault="00C3313A" w:rsidP="00C3313A">
      <w:pPr>
        <w:spacing w:after="0" w:line="240" w:lineRule="auto"/>
        <w:ind w:firstLine="720"/>
        <w:jc w:val="both"/>
        <w:rPr>
          <w:rFonts w:ascii="Times New Roman" w:hAnsi="Times New Roman" w:cs="Times New Roman"/>
        </w:rPr>
      </w:pPr>
      <w:hyperlink r:id="rId14" w:history="1">
        <w:r w:rsidRPr="00342655">
          <w:rPr>
            <w:rStyle w:val="Hyperlink"/>
          </w:rPr>
          <w:t>https://www.premiumtimes.ng.com</w:t>
        </w:r>
      </w:hyperlink>
      <w:r>
        <w:rPr>
          <w:rFonts w:ascii="Times New Roman" w:hAnsi="Times New Roman" w:cs="Times New Roman"/>
        </w:rPr>
        <w:t xml:space="preserve"> on 30</w:t>
      </w:r>
      <w:r w:rsidRPr="00C83560">
        <w:rPr>
          <w:rFonts w:ascii="Times New Roman" w:hAnsi="Times New Roman" w:cs="Times New Roman"/>
          <w:vertAlign w:val="superscript"/>
        </w:rPr>
        <w:t>th</w:t>
      </w:r>
      <w:r>
        <w:rPr>
          <w:rFonts w:ascii="Times New Roman" w:hAnsi="Times New Roman" w:cs="Times New Roman"/>
        </w:rPr>
        <w:t xml:space="preserve"> January, 2023.</w:t>
      </w:r>
    </w:p>
    <w:p w:rsidR="00C3313A" w:rsidRDefault="00C3313A" w:rsidP="00C3313A">
      <w:pPr>
        <w:spacing w:after="0" w:line="240" w:lineRule="auto"/>
        <w:jc w:val="both"/>
        <w:rPr>
          <w:rFonts w:ascii="Times New Roman" w:hAnsi="Times New Roman" w:cs="Times New Roman"/>
        </w:rPr>
      </w:pPr>
      <w:r w:rsidRPr="00C23FD3">
        <w:rPr>
          <w:rFonts w:ascii="Times New Roman" w:hAnsi="Times New Roman" w:cs="Times New Roman"/>
        </w:rPr>
        <w:t xml:space="preserve">Saurabh, K. S. (2016). Building Materials and Construction, S. K. Kataria and Sons, New Delhi - 110002, </w:t>
      </w:r>
    </w:p>
    <w:p w:rsidR="00C3313A" w:rsidRPr="00C23FD3" w:rsidRDefault="00C3313A" w:rsidP="00C3313A">
      <w:pPr>
        <w:spacing w:after="0" w:line="240" w:lineRule="auto"/>
        <w:ind w:firstLine="720"/>
        <w:jc w:val="both"/>
        <w:rPr>
          <w:rFonts w:ascii="Times New Roman" w:hAnsi="Times New Roman" w:cs="Times New Roman"/>
        </w:rPr>
      </w:pPr>
      <w:r w:rsidRPr="00C23FD3">
        <w:rPr>
          <w:rFonts w:ascii="Times New Roman" w:hAnsi="Times New Roman" w:cs="Times New Roman"/>
        </w:rPr>
        <w:t>India. 93 – 145.</w:t>
      </w:r>
    </w:p>
    <w:p w:rsidR="00C3313A" w:rsidRDefault="00C3313A" w:rsidP="00C3313A">
      <w:pPr>
        <w:spacing w:after="0" w:line="240" w:lineRule="auto"/>
        <w:jc w:val="both"/>
        <w:rPr>
          <w:rFonts w:ascii="Times New Roman" w:hAnsi="Times New Roman" w:cs="Times New Roman"/>
        </w:rPr>
      </w:pPr>
      <w:r w:rsidRPr="00C23FD3">
        <w:rPr>
          <w:rFonts w:ascii="Times New Roman" w:hAnsi="Times New Roman" w:cs="Times New Roman"/>
        </w:rPr>
        <w:t xml:space="preserve">Vichan, S. </w:t>
      </w:r>
      <w:r>
        <w:rPr>
          <w:rFonts w:ascii="Times New Roman" w:hAnsi="Times New Roman" w:cs="Times New Roman"/>
        </w:rPr>
        <w:t>&amp;</w:t>
      </w:r>
      <w:r w:rsidRPr="00C23FD3">
        <w:rPr>
          <w:rFonts w:ascii="Times New Roman" w:hAnsi="Times New Roman" w:cs="Times New Roman"/>
        </w:rPr>
        <w:t xml:space="preserve"> Rachan, R. (2013). Chemical stabilization of soft Bangkok clay using the blend of  </w:t>
      </w:r>
    </w:p>
    <w:p w:rsidR="00C3313A" w:rsidRDefault="00C3313A" w:rsidP="00C3313A">
      <w:pPr>
        <w:spacing w:after="0" w:line="240" w:lineRule="auto"/>
        <w:ind w:firstLine="720"/>
        <w:jc w:val="both"/>
        <w:rPr>
          <w:rFonts w:ascii="Times New Roman" w:hAnsi="Times New Roman" w:cs="Times New Roman"/>
        </w:rPr>
      </w:pPr>
      <w:r w:rsidRPr="00C23FD3">
        <w:rPr>
          <w:rFonts w:ascii="Times New Roman" w:hAnsi="Times New Roman" w:cs="Times New Roman"/>
        </w:rPr>
        <w:t>calcium carbide residue and biomass ash. Soils and Foundations, 53, (2), 272 – 281.</w:t>
      </w:r>
    </w:p>
    <w:p w:rsidR="00C3313A" w:rsidRDefault="00C3313A" w:rsidP="00C3313A">
      <w:pPr>
        <w:spacing w:after="0" w:line="240" w:lineRule="auto"/>
        <w:jc w:val="both"/>
        <w:rPr>
          <w:rFonts w:ascii="Times New Roman" w:hAnsi="Times New Roman" w:cs="Times New Roman"/>
        </w:rPr>
      </w:pPr>
      <w:r w:rsidRPr="00C23FD3">
        <w:rPr>
          <w:rFonts w:ascii="Times New Roman" w:hAnsi="Times New Roman" w:cs="Times New Roman"/>
        </w:rPr>
        <w:t xml:space="preserve">Yu chen, Yi-fan D. &amp; Meng-qiang L. (2016). Influence of NanoSiO2 on The Consistency, Setting Time, </w:t>
      </w:r>
    </w:p>
    <w:p w:rsidR="00C3313A" w:rsidRPr="00C23FD3" w:rsidRDefault="00C3313A" w:rsidP="00C3313A">
      <w:pPr>
        <w:spacing w:after="0" w:line="240" w:lineRule="auto"/>
        <w:ind w:left="720"/>
        <w:jc w:val="both"/>
        <w:rPr>
          <w:rFonts w:ascii="Times New Roman" w:hAnsi="Times New Roman" w:cs="Times New Roman"/>
        </w:rPr>
      </w:pPr>
      <w:r w:rsidRPr="00C23FD3">
        <w:rPr>
          <w:rFonts w:ascii="Times New Roman" w:hAnsi="Times New Roman" w:cs="Times New Roman"/>
        </w:rPr>
        <w:t xml:space="preserve">Early-age Strength </w:t>
      </w:r>
      <w:r>
        <w:rPr>
          <w:rFonts w:ascii="Times New Roman" w:hAnsi="Times New Roman" w:cs="Times New Roman"/>
        </w:rPr>
        <w:t>a</w:t>
      </w:r>
      <w:r w:rsidRPr="00C23FD3">
        <w:rPr>
          <w:rFonts w:ascii="Times New Roman" w:hAnsi="Times New Roman" w:cs="Times New Roman"/>
        </w:rPr>
        <w:t>nd Shrinkage of Composite Cement Pastes; Advances in Materials Science and Engineering. Special Issue; accessed online at https://www.hindawi.com on 22nd February, 2021.</w:t>
      </w:r>
    </w:p>
    <w:p w:rsidR="00C3313A" w:rsidRDefault="00C3313A" w:rsidP="00C3313A">
      <w:pPr>
        <w:spacing w:after="0" w:line="240" w:lineRule="auto"/>
        <w:jc w:val="both"/>
        <w:rPr>
          <w:rFonts w:ascii="Times New Roman" w:hAnsi="Times New Roman" w:cs="Times New Roman"/>
        </w:rPr>
      </w:pPr>
      <w:r w:rsidRPr="00C23FD3">
        <w:rPr>
          <w:rFonts w:ascii="Times New Roman" w:hAnsi="Times New Roman" w:cs="Times New Roman"/>
        </w:rPr>
        <w:t xml:space="preserve">Yunusa, S. A. (2015). Investigation into the use of Calcium carbide waste as a partial replacement of </w:t>
      </w:r>
    </w:p>
    <w:p w:rsidR="00C3313A" w:rsidRPr="00C23FD3" w:rsidRDefault="00C3313A" w:rsidP="00C3313A">
      <w:pPr>
        <w:spacing w:after="0" w:line="240" w:lineRule="auto"/>
        <w:ind w:left="720"/>
        <w:jc w:val="both"/>
        <w:rPr>
          <w:rFonts w:ascii="Times New Roman" w:hAnsi="Times New Roman" w:cs="Times New Roman"/>
        </w:rPr>
      </w:pPr>
      <w:r w:rsidRPr="00C23FD3">
        <w:rPr>
          <w:rFonts w:ascii="Times New Roman" w:hAnsi="Times New Roman" w:cs="Times New Roman"/>
        </w:rPr>
        <w:t>cement in concrete. International Journal of Engineering and Management Research, 5 (2), 675 – 680.</w:t>
      </w:r>
    </w:p>
    <w:p w:rsidR="00C3313A" w:rsidRPr="00220E30" w:rsidRDefault="00C3313A" w:rsidP="00C3313A">
      <w:pPr>
        <w:rPr>
          <w:rFonts w:ascii="Times New Roman" w:hAnsi="Times New Roman" w:cs="Times New Roman"/>
        </w:rPr>
      </w:pPr>
    </w:p>
    <w:p w:rsidR="000A2EE8" w:rsidRPr="00CF6887" w:rsidRDefault="000A2EE8">
      <w:pPr>
        <w:rPr>
          <w:lang w:val="en-US"/>
        </w:rPr>
      </w:pPr>
    </w:p>
    <w:sectPr w:rsidR="000A2EE8" w:rsidRPr="00CF6887">
      <w:footerReference w:type="default" r:id="rId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473704"/>
      <w:docPartObj>
        <w:docPartGallery w:val="Page Numbers (Bottom of Page)"/>
        <w:docPartUnique/>
      </w:docPartObj>
    </w:sdtPr>
    <w:sdtEndPr>
      <w:rPr>
        <w:noProof/>
      </w:rPr>
    </w:sdtEndPr>
    <w:sdtContent>
      <w:p w:rsidR="007E3C87" w:rsidRDefault="00C3313A">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rsidR="007E3C87" w:rsidRDefault="00C3313A">
    <w:pPr>
      <w:pStyle w:val="Footer"/>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2220D7"/>
    <w:multiLevelType w:val="hybridMultilevel"/>
    <w:tmpl w:val="E6C83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1466D3"/>
    <w:multiLevelType w:val="hybridMultilevel"/>
    <w:tmpl w:val="4A68FBA8"/>
    <w:lvl w:ilvl="0" w:tplc="6C8003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F145AD"/>
    <w:multiLevelType w:val="hybridMultilevel"/>
    <w:tmpl w:val="A3C8DE7C"/>
    <w:lvl w:ilvl="0" w:tplc="B004200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A54FD9"/>
    <w:multiLevelType w:val="hybridMultilevel"/>
    <w:tmpl w:val="B36A5BD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887"/>
    <w:rsid w:val="000A2EE8"/>
    <w:rsid w:val="00C3313A"/>
    <w:rsid w:val="00CF68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25035"/>
  <w15:chartTrackingRefBased/>
  <w15:docId w15:val="{999B01F9-C013-4D63-B50B-5AA27DF0C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313A"/>
  </w:style>
  <w:style w:type="paragraph" w:styleId="Heading1">
    <w:name w:val="heading 1"/>
    <w:basedOn w:val="Normal"/>
    <w:next w:val="Normal"/>
    <w:link w:val="Heading1Char"/>
    <w:uiPriority w:val="9"/>
    <w:qFormat/>
    <w:rsid w:val="00C3313A"/>
    <w:pPr>
      <w:keepNext/>
      <w:keepLines/>
      <w:spacing w:before="240" w:after="0"/>
      <w:outlineLvl w:val="0"/>
    </w:pPr>
    <w:rPr>
      <w:rFonts w:ascii="Times New Roman" w:eastAsiaTheme="majorEastAsia" w:hAnsi="Times New Roman" w:cs="Times New Roman"/>
      <w:b/>
      <w:bCs/>
      <w:sz w:val="24"/>
      <w:szCs w:val="24"/>
    </w:rPr>
  </w:style>
  <w:style w:type="paragraph" w:styleId="Heading2">
    <w:name w:val="heading 2"/>
    <w:basedOn w:val="Normal"/>
    <w:next w:val="Normal"/>
    <w:link w:val="Heading2Char"/>
    <w:uiPriority w:val="9"/>
    <w:unhideWhenUsed/>
    <w:qFormat/>
    <w:rsid w:val="00C3313A"/>
    <w:pPr>
      <w:keepNext/>
      <w:keepLines/>
      <w:spacing w:before="120" w:after="60" w:line="240" w:lineRule="auto"/>
      <w:outlineLvl w:val="1"/>
    </w:pPr>
    <w:rPr>
      <w:rFonts w:ascii="Times New Roman" w:eastAsiaTheme="majorEastAsia"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313A"/>
    <w:rPr>
      <w:rFonts w:ascii="Times New Roman" w:eastAsiaTheme="majorEastAsia" w:hAnsi="Times New Roman" w:cs="Times New Roman"/>
      <w:b/>
      <w:bCs/>
      <w:sz w:val="24"/>
      <w:szCs w:val="24"/>
    </w:rPr>
  </w:style>
  <w:style w:type="character" w:customStyle="1" w:styleId="Heading2Char">
    <w:name w:val="Heading 2 Char"/>
    <w:basedOn w:val="DefaultParagraphFont"/>
    <w:link w:val="Heading2"/>
    <w:uiPriority w:val="9"/>
    <w:rsid w:val="00C3313A"/>
    <w:rPr>
      <w:rFonts w:ascii="Times New Roman" w:eastAsiaTheme="majorEastAsia" w:hAnsi="Times New Roman" w:cs="Times New Roman"/>
      <w:b/>
      <w:bCs/>
    </w:rPr>
  </w:style>
  <w:style w:type="character" w:styleId="Hyperlink">
    <w:name w:val="Hyperlink"/>
    <w:basedOn w:val="DefaultParagraphFont"/>
    <w:uiPriority w:val="99"/>
    <w:unhideWhenUsed/>
    <w:rsid w:val="00C3313A"/>
    <w:rPr>
      <w:color w:val="0563C1" w:themeColor="hyperlink"/>
      <w:u w:val="single"/>
    </w:rPr>
  </w:style>
  <w:style w:type="character" w:customStyle="1" w:styleId="UnresolvedMention1">
    <w:name w:val="Unresolved Mention1"/>
    <w:basedOn w:val="DefaultParagraphFont"/>
    <w:uiPriority w:val="99"/>
    <w:semiHidden/>
    <w:unhideWhenUsed/>
    <w:rsid w:val="00C3313A"/>
    <w:rPr>
      <w:color w:val="605E5C"/>
      <w:shd w:val="clear" w:color="auto" w:fill="E1DFDD"/>
    </w:rPr>
  </w:style>
  <w:style w:type="table" w:styleId="TableGrid">
    <w:name w:val="Table Grid"/>
    <w:basedOn w:val="TableNormal"/>
    <w:uiPriority w:val="39"/>
    <w:rsid w:val="00C3313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31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313A"/>
  </w:style>
  <w:style w:type="paragraph" w:styleId="Footer">
    <w:name w:val="footer"/>
    <w:basedOn w:val="Normal"/>
    <w:link w:val="FooterChar"/>
    <w:uiPriority w:val="99"/>
    <w:unhideWhenUsed/>
    <w:rsid w:val="00C331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313A"/>
  </w:style>
  <w:style w:type="paragraph" w:styleId="BalloonText">
    <w:name w:val="Balloon Text"/>
    <w:basedOn w:val="Normal"/>
    <w:link w:val="BalloonTextChar"/>
    <w:uiPriority w:val="99"/>
    <w:semiHidden/>
    <w:unhideWhenUsed/>
    <w:rsid w:val="00C331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13A"/>
    <w:rPr>
      <w:rFonts w:ascii="Tahoma" w:hAnsi="Tahoma" w:cs="Tahoma"/>
      <w:sz w:val="16"/>
      <w:szCs w:val="16"/>
    </w:rPr>
  </w:style>
  <w:style w:type="paragraph" w:styleId="ListParagraph">
    <w:name w:val="List Paragraph"/>
    <w:basedOn w:val="Normal"/>
    <w:uiPriority w:val="34"/>
    <w:qFormat/>
    <w:rsid w:val="00C3313A"/>
    <w:pPr>
      <w:ind w:left="720"/>
      <w:contextualSpacing/>
    </w:pPr>
  </w:style>
  <w:style w:type="paragraph" w:styleId="Revision">
    <w:name w:val="Revision"/>
    <w:hidden/>
    <w:uiPriority w:val="99"/>
    <w:semiHidden/>
    <w:rsid w:val="00C3313A"/>
    <w:pPr>
      <w:spacing w:after="0" w:line="240" w:lineRule="auto"/>
    </w:pPr>
    <w:rPr>
      <w:lang w:val="en-US"/>
    </w:rPr>
  </w:style>
  <w:style w:type="character" w:customStyle="1" w:styleId="UnresolvedMention">
    <w:name w:val="Unresolved Mention"/>
    <w:basedOn w:val="DefaultParagraphFont"/>
    <w:uiPriority w:val="99"/>
    <w:semiHidden/>
    <w:unhideWhenUsed/>
    <w:rsid w:val="00C3313A"/>
    <w:rPr>
      <w:color w:val="605E5C"/>
      <w:shd w:val="clear" w:color="auto" w:fill="E1DFDD"/>
    </w:rPr>
  </w:style>
  <w:style w:type="paragraph" w:styleId="Caption">
    <w:name w:val="caption"/>
    <w:basedOn w:val="Normal"/>
    <w:next w:val="Normal"/>
    <w:uiPriority w:val="35"/>
    <w:semiHidden/>
    <w:unhideWhenUsed/>
    <w:qFormat/>
    <w:rsid w:val="00C3313A"/>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C3313A"/>
    <w:rPr>
      <w:sz w:val="16"/>
      <w:szCs w:val="16"/>
    </w:rPr>
  </w:style>
  <w:style w:type="paragraph" w:styleId="CommentText">
    <w:name w:val="annotation text"/>
    <w:basedOn w:val="Normal"/>
    <w:link w:val="CommentTextChar"/>
    <w:uiPriority w:val="99"/>
    <w:semiHidden/>
    <w:unhideWhenUsed/>
    <w:rsid w:val="00C3313A"/>
    <w:pPr>
      <w:spacing w:line="240" w:lineRule="auto"/>
    </w:pPr>
    <w:rPr>
      <w:sz w:val="20"/>
      <w:szCs w:val="20"/>
    </w:rPr>
  </w:style>
  <w:style w:type="character" w:customStyle="1" w:styleId="CommentTextChar">
    <w:name w:val="Comment Text Char"/>
    <w:basedOn w:val="DefaultParagraphFont"/>
    <w:link w:val="CommentText"/>
    <w:uiPriority w:val="99"/>
    <w:semiHidden/>
    <w:rsid w:val="00C3313A"/>
    <w:rPr>
      <w:sz w:val="20"/>
      <w:szCs w:val="20"/>
    </w:rPr>
  </w:style>
  <w:style w:type="paragraph" w:styleId="CommentSubject">
    <w:name w:val="annotation subject"/>
    <w:basedOn w:val="CommentText"/>
    <w:next w:val="CommentText"/>
    <w:link w:val="CommentSubjectChar"/>
    <w:uiPriority w:val="99"/>
    <w:semiHidden/>
    <w:unhideWhenUsed/>
    <w:rsid w:val="00C3313A"/>
    <w:rPr>
      <w:b/>
      <w:bCs/>
    </w:rPr>
  </w:style>
  <w:style w:type="character" w:customStyle="1" w:styleId="CommentSubjectChar">
    <w:name w:val="Comment Subject Char"/>
    <w:basedOn w:val="CommentTextChar"/>
    <w:link w:val="CommentSubject"/>
    <w:uiPriority w:val="99"/>
    <w:semiHidden/>
    <w:rsid w:val="00C331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brahim.hassan270@gmail.com"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apehjoe@futminna.edu.ng"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babatunde@futminna.edu.ng" TargetMode="External"/><Relationship Id="rId11" Type="http://schemas.openxmlformats.org/officeDocument/2006/relationships/image" Target="media/image2.png"/><Relationship Id="rId5" Type="http://schemas.openxmlformats.org/officeDocument/2006/relationships/hyperlink" Target="mailto:abekuderi@gmail.com" TargetMode="Externa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abekuderi@gmail.com" TargetMode="External"/><Relationship Id="rId14" Type="http://schemas.openxmlformats.org/officeDocument/2006/relationships/hyperlink" Target="https://www.premiumtimes.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4659</Words>
  <Characters>26559</Characters>
  <Application>Microsoft Office Word</Application>
  <DocSecurity>0</DocSecurity>
  <Lines>221</Lines>
  <Paragraphs>62</Paragraphs>
  <ScaleCrop>false</ScaleCrop>
  <Company/>
  <LinksUpToDate>false</LinksUpToDate>
  <CharactersWithSpaces>31156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USER</dc:creator>
  <cp:keywords/>
  <dc:description/>
  <cp:lastModifiedBy>ASUS USER</cp:lastModifiedBy>
  <cp:revision>3</cp:revision>
  <dcterms:created xsi:type="dcterms:W3CDTF">2023-02-04T04:25:00Z</dcterms:created>
  <dcterms:modified xsi:type="dcterms:W3CDTF">2023-02-04T04:32:00Z</dcterms:modified>
</cp:coreProperties>
</file>