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CA" w:rsidRDefault="00D468DB" w:rsidP="0012317F">
      <w:pPr>
        <w:spacing w:line="240" w:lineRule="auto"/>
        <w:ind w:right="-1080"/>
        <w:jc w:val="both"/>
        <w:rPr>
          <w:rFonts w:ascii="Times New Roman" w:eastAsia="Times New Roman" w:hAnsi="Times New Roman" w:cs="Times New Roman"/>
          <w:b/>
          <w:sz w:val="24"/>
          <w:szCs w:val="24"/>
        </w:rPr>
      </w:pPr>
      <w:r w:rsidRPr="005F72CA">
        <w:rPr>
          <w:rFonts w:ascii="Times New Roman" w:eastAsia="Times New Roman" w:hAnsi="Times New Roman" w:cs="Times New Roman"/>
          <w:b/>
          <w:sz w:val="24"/>
          <w:szCs w:val="24"/>
        </w:rPr>
        <w:t>AVAILABILITY AND UTILISATION OF SUBSCRIBED DATABASES AS CORRELATES OF AGRICULTURAL POSTGRADUATE STUDENTS ACADEMIC ACHI</w:t>
      </w:r>
      <w:r w:rsidR="008455EF">
        <w:rPr>
          <w:rFonts w:ascii="Times New Roman" w:eastAsia="Times New Roman" w:hAnsi="Times New Roman" w:cs="Times New Roman"/>
          <w:b/>
          <w:sz w:val="24"/>
          <w:szCs w:val="24"/>
        </w:rPr>
        <w:t xml:space="preserve">EVEMENT IN FEDERAL UNIVERSITY </w:t>
      </w:r>
      <w:r w:rsidRPr="005F72CA">
        <w:rPr>
          <w:rFonts w:ascii="Times New Roman" w:eastAsia="Times New Roman" w:hAnsi="Times New Roman" w:cs="Times New Roman"/>
          <w:b/>
          <w:sz w:val="24"/>
          <w:szCs w:val="24"/>
        </w:rPr>
        <w:t>LIBR</w:t>
      </w:r>
      <w:r w:rsidR="006D6571">
        <w:rPr>
          <w:rFonts w:ascii="Times New Roman" w:eastAsia="Times New Roman" w:hAnsi="Times New Roman" w:cs="Times New Roman"/>
          <w:b/>
          <w:sz w:val="24"/>
          <w:szCs w:val="24"/>
        </w:rPr>
        <w:t>ARIES IN NORTH- CENTRAL NIGERIA</w:t>
      </w:r>
    </w:p>
    <w:p w:rsidR="00D468DB" w:rsidRDefault="00D468DB" w:rsidP="0012317F">
      <w:pPr>
        <w:spacing w:line="240" w:lineRule="auto"/>
        <w:ind w:righ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w:t>
      </w:r>
    </w:p>
    <w:p w:rsidR="00D468DB" w:rsidRDefault="00D468DB" w:rsidP="0012317F">
      <w:pPr>
        <w:spacing w:line="240" w:lineRule="auto"/>
        <w:ind w:righ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Musa </w:t>
      </w:r>
      <w:proofErr w:type="spellStart"/>
      <w:r>
        <w:rPr>
          <w:rFonts w:ascii="Times New Roman" w:eastAsia="Times New Roman" w:hAnsi="Times New Roman" w:cs="Times New Roman"/>
          <w:b/>
          <w:sz w:val="24"/>
          <w:szCs w:val="24"/>
        </w:rPr>
        <w:t>Abdullahi</w:t>
      </w:r>
      <w:proofErr w:type="spellEnd"/>
      <w:r>
        <w:rPr>
          <w:rFonts w:ascii="Times New Roman" w:eastAsia="Times New Roman" w:hAnsi="Times New Roman" w:cs="Times New Roman"/>
          <w:b/>
          <w:sz w:val="24"/>
          <w:szCs w:val="24"/>
        </w:rPr>
        <w:t xml:space="preserve"> Kinta (CLN)</w:t>
      </w:r>
    </w:p>
    <w:p w:rsidR="00D468DB" w:rsidRDefault="006D6571" w:rsidP="0012317F">
      <w:pPr>
        <w:spacing w:line="240" w:lineRule="auto"/>
        <w:ind w:righ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Federal U</w:t>
      </w:r>
      <w:r w:rsidR="00D468DB">
        <w:rPr>
          <w:rFonts w:ascii="Times New Roman" w:eastAsia="Times New Roman" w:hAnsi="Times New Roman" w:cs="Times New Roman"/>
          <w:b/>
          <w:sz w:val="24"/>
          <w:szCs w:val="24"/>
        </w:rPr>
        <w:t xml:space="preserve">niversity of Technology, </w:t>
      </w:r>
      <w:proofErr w:type="spellStart"/>
      <w:r w:rsidR="00D468DB">
        <w:rPr>
          <w:rFonts w:ascii="Times New Roman" w:eastAsia="Times New Roman" w:hAnsi="Times New Roman" w:cs="Times New Roman"/>
          <w:b/>
          <w:sz w:val="24"/>
          <w:szCs w:val="24"/>
        </w:rPr>
        <w:t>Minna</w:t>
      </w:r>
      <w:proofErr w:type="spellEnd"/>
      <w:r w:rsidR="00D468DB">
        <w:rPr>
          <w:rFonts w:ascii="Times New Roman" w:eastAsia="Times New Roman" w:hAnsi="Times New Roman" w:cs="Times New Roman"/>
          <w:b/>
          <w:sz w:val="24"/>
          <w:szCs w:val="24"/>
        </w:rPr>
        <w:t>, Niger State, Nigeria</w:t>
      </w:r>
    </w:p>
    <w:p w:rsidR="0079647F" w:rsidRDefault="004B112C" w:rsidP="0012317F">
      <w:pPr>
        <w:spacing w:line="240" w:lineRule="auto"/>
        <w:ind w:right="-1080"/>
        <w:jc w:val="center"/>
        <w:rPr>
          <w:rFonts w:ascii="Times New Roman" w:eastAsia="Times New Roman" w:hAnsi="Times New Roman" w:cs="Times New Roman"/>
          <w:b/>
          <w:sz w:val="24"/>
          <w:szCs w:val="24"/>
        </w:rPr>
      </w:pPr>
      <w:hyperlink r:id="rId6" w:history="1">
        <w:r w:rsidR="00D468DB" w:rsidRPr="009B67FE">
          <w:rPr>
            <w:rStyle w:val="Hyperlink"/>
            <w:rFonts w:ascii="Times New Roman" w:eastAsia="Times New Roman" w:hAnsi="Times New Roman" w:cs="Times New Roman"/>
            <w:b/>
            <w:sz w:val="24"/>
            <w:szCs w:val="24"/>
          </w:rPr>
          <w:t>Musaabdullahi0@gmail.com</w:t>
        </w:r>
      </w:hyperlink>
      <w:r w:rsidR="00333DA4">
        <w:rPr>
          <w:rFonts w:ascii="Times New Roman" w:eastAsia="Times New Roman" w:hAnsi="Times New Roman" w:cs="Times New Roman"/>
          <w:b/>
          <w:sz w:val="24"/>
          <w:szCs w:val="24"/>
        </w:rPr>
        <w:t xml:space="preserve"> </w:t>
      </w:r>
      <w:r w:rsidR="0079647F">
        <w:rPr>
          <w:rFonts w:ascii="Times New Roman" w:eastAsia="Times New Roman" w:hAnsi="Times New Roman" w:cs="Times New Roman"/>
          <w:b/>
          <w:sz w:val="24"/>
          <w:szCs w:val="24"/>
        </w:rPr>
        <w:t>08036899308</w:t>
      </w:r>
    </w:p>
    <w:p w:rsidR="00D74B10" w:rsidRDefault="00D468DB" w:rsidP="0012317F">
      <w:pPr>
        <w:spacing w:line="240" w:lineRule="auto"/>
        <w:jc w:val="center"/>
        <w:rPr>
          <w:rFonts w:ascii="Times New Roman" w:hAnsi="Times New Roman"/>
          <w:b/>
          <w:sz w:val="24"/>
          <w:szCs w:val="24"/>
        </w:rPr>
      </w:pPr>
      <w:r>
        <w:rPr>
          <w:rFonts w:ascii="Times New Roman" w:eastAsia="Times New Roman" w:hAnsi="Times New Roman" w:cs="Times New Roman"/>
          <w:b/>
          <w:sz w:val="24"/>
          <w:szCs w:val="24"/>
        </w:rPr>
        <w:t xml:space="preserve">Dr. </w:t>
      </w:r>
      <w:r w:rsidR="00D74B10">
        <w:rPr>
          <w:rFonts w:ascii="Times New Roman" w:hAnsi="Times New Roman"/>
          <w:b/>
          <w:sz w:val="24"/>
          <w:szCs w:val="24"/>
        </w:rPr>
        <w:t xml:space="preserve"> </w:t>
      </w:r>
      <w:proofErr w:type="spellStart"/>
      <w:r w:rsidR="000325DC">
        <w:rPr>
          <w:rFonts w:ascii="Times New Roman" w:hAnsi="Times New Roman"/>
          <w:b/>
          <w:sz w:val="24"/>
          <w:szCs w:val="24"/>
        </w:rPr>
        <w:t>Onwukanjo</w:t>
      </w:r>
      <w:proofErr w:type="spellEnd"/>
      <w:r w:rsidR="000325DC">
        <w:rPr>
          <w:rFonts w:ascii="Times New Roman" w:hAnsi="Times New Roman"/>
          <w:b/>
          <w:sz w:val="24"/>
          <w:szCs w:val="24"/>
        </w:rPr>
        <w:t xml:space="preserve">, S. A. </w:t>
      </w:r>
      <w:r w:rsidR="0012317F">
        <w:rPr>
          <w:rFonts w:ascii="Times New Roman" w:hAnsi="Times New Roman"/>
          <w:b/>
          <w:sz w:val="24"/>
          <w:szCs w:val="24"/>
        </w:rPr>
        <w:t>(CLN)</w:t>
      </w:r>
    </w:p>
    <w:p w:rsidR="00D74B10" w:rsidRDefault="006D6571" w:rsidP="0012317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Federal U</w:t>
      </w:r>
      <w:r w:rsidR="00D74B10">
        <w:rPr>
          <w:rFonts w:ascii="Times New Roman" w:eastAsia="Times New Roman" w:hAnsi="Times New Roman" w:cs="Times New Roman"/>
          <w:b/>
          <w:sz w:val="24"/>
          <w:szCs w:val="24"/>
        </w:rPr>
        <w:t xml:space="preserve">niversity of Technology, </w:t>
      </w:r>
      <w:proofErr w:type="spellStart"/>
      <w:r w:rsidR="00D74B10">
        <w:rPr>
          <w:rFonts w:ascii="Times New Roman" w:eastAsia="Times New Roman" w:hAnsi="Times New Roman" w:cs="Times New Roman"/>
          <w:b/>
          <w:sz w:val="24"/>
          <w:szCs w:val="24"/>
        </w:rPr>
        <w:t>Minna</w:t>
      </w:r>
      <w:proofErr w:type="spellEnd"/>
      <w:r w:rsidR="00D74B10">
        <w:rPr>
          <w:rFonts w:ascii="Times New Roman" w:eastAsia="Times New Roman" w:hAnsi="Times New Roman" w:cs="Times New Roman"/>
          <w:b/>
          <w:sz w:val="24"/>
          <w:szCs w:val="24"/>
        </w:rPr>
        <w:t>, Niger State, Nigeria</w:t>
      </w:r>
    </w:p>
    <w:p w:rsidR="00421D85" w:rsidRDefault="004B112C" w:rsidP="0012317F">
      <w:pPr>
        <w:spacing w:line="240" w:lineRule="auto"/>
        <w:jc w:val="center"/>
        <w:rPr>
          <w:rFonts w:ascii="Times New Roman" w:eastAsia="Times New Roman" w:hAnsi="Times New Roman" w:cs="Times New Roman"/>
          <w:b/>
          <w:sz w:val="24"/>
          <w:szCs w:val="24"/>
        </w:rPr>
      </w:pPr>
      <w:hyperlink r:id="rId7" w:history="1">
        <w:r w:rsidR="00421D85" w:rsidRPr="009B67FE">
          <w:rPr>
            <w:rStyle w:val="Hyperlink"/>
            <w:rFonts w:ascii="Times New Roman" w:eastAsia="Times New Roman" w:hAnsi="Times New Roman" w:cs="Times New Roman"/>
            <w:b/>
            <w:sz w:val="24"/>
            <w:szCs w:val="24"/>
          </w:rPr>
          <w:t>S.Onwukanjo@futminna.edu.ng</w:t>
        </w:r>
      </w:hyperlink>
      <w:r w:rsidR="00333DA4">
        <w:rPr>
          <w:rFonts w:ascii="Times New Roman" w:eastAsia="Times New Roman" w:hAnsi="Times New Roman" w:cs="Times New Roman"/>
          <w:b/>
          <w:sz w:val="24"/>
          <w:szCs w:val="24"/>
        </w:rPr>
        <w:t xml:space="preserve"> </w:t>
      </w:r>
      <w:r w:rsidR="00421D85">
        <w:rPr>
          <w:rFonts w:ascii="Times New Roman" w:eastAsia="Times New Roman" w:hAnsi="Times New Roman" w:cs="Times New Roman"/>
          <w:b/>
          <w:sz w:val="24"/>
          <w:szCs w:val="24"/>
        </w:rPr>
        <w:t>08101075555</w:t>
      </w:r>
    </w:p>
    <w:p w:rsidR="00333DA4" w:rsidRDefault="00333DA4" w:rsidP="00333DA4">
      <w:pPr>
        <w:jc w:val="center"/>
        <w:rPr>
          <w:rFonts w:ascii="Times New Roman" w:eastAsia="Times New Roman" w:hAnsi="Times New Roman" w:cs="Times New Roman"/>
          <w:b/>
          <w:sz w:val="24"/>
          <w:szCs w:val="24"/>
        </w:rPr>
      </w:pPr>
    </w:p>
    <w:p w:rsidR="0079647F" w:rsidRPr="00D36C88" w:rsidRDefault="0079647F" w:rsidP="0079647F">
      <w:pPr>
        <w:pStyle w:val="Heading1"/>
        <w:jc w:val="both"/>
        <w:rPr>
          <w:rFonts w:ascii="Times New Roman" w:hAnsi="Times New Roman" w:cs="Times New Roman"/>
          <w:color w:val="auto"/>
          <w:sz w:val="24"/>
          <w:szCs w:val="24"/>
          <w:lang w:val="en-GB"/>
        </w:rPr>
      </w:pPr>
      <w:bookmarkStart w:id="0" w:name="_Toc109887755"/>
      <w:r w:rsidRPr="00822F69">
        <w:rPr>
          <w:rFonts w:ascii="Times New Roman" w:hAnsi="Times New Roman" w:cs="Times New Roman"/>
          <w:b/>
          <w:color w:val="auto"/>
          <w:sz w:val="24"/>
          <w:szCs w:val="24"/>
          <w:lang w:val="en-GB"/>
        </w:rPr>
        <w:t>ABSTRACT</w:t>
      </w:r>
      <w:bookmarkEnd w:id="0"/>
    </w:p>
    <w:p w:rsidR="0079647F" w:rsidRPr="0079647F" w:rsidRDefault="0079647F" w:rsidP="0079647F">
      <w:pPr>
        <w:spacing w:line="240" w:lineRule="auto"/>
        <w:ind w:right="-1080"/>
        <w:jc w:val="both"/>
        <w:rPr>
          <w:rFonts w:ascii="Times New Roman" w:eastAsia="Times New Roman" w:hAnsi="Times New Roman" w:cs="Times New Roman"/>
          <w:b/>
          <w:i/>
          <w:sz w:val="24"/>
          <w:szCs w:val="24"/>
        </w:rPr>
      </w:pPr>
      <w:r w:rsidRPr="0079647F">
        <w:rPr>
          <w:rFonts w:ascii="Times New Roman" w:eastAsia="Times New Roman" w:hAnsi="Times New Roman" w:cs="Times New Roman"/>
          <w:i/>
          <w:sz w:val="24"/>
          <w:szCs w:val="24"/>
        </w:rPr>
        <w:t xml:space="preserve">The aim of this study was to investigate availability and utilisation of subscribed databases as correlates of agricultural postgraduate students’ academic achievement in federal universities libraries in north- central Nigeria. </w:t>
      </w:r>
      <w:r w:rsidRPr="0079647F">
        <w:rPr>
          <w:rFonts w:ascii="Times New Roman" w:hAnsi="Times New Roman" w:cs="Times New Roman"/>
          <w:i/>
          <w:sz w:val="24"/>
          <w:szCs w:val="24"/>
        </w:rPr>
        <w:t xml:space="preserve">The study formulated two objectives and some responding research questions as well. It adopted a descriptive survey design and target population of </w:t>
      </w:r>
      <w:r w:rsidRPr="0079647F">
        <w:rPr>
          <w:rFonts w:ascii="Times New Roman" w:hAnsi="Times New Roman"/>
          <w:i/>
          <w:sz w:val="24"/>
          <w:szCs w:val="24"/>
        </w:rPr>
        <w:t>2463 agricultural postgraduate students</w:t>
      </w:r>
      <w:r w:rsidRPr="0079647F">
        <w:rPr>
          <w:rFonts w:ascii="Times New Roman" w:hAnsi="Times New Roman" w:cs="Times New Roman"/>
          <w:i/>
          <w:sz w:val="24"/>
          <w:szCs w:val="24"/>
        </w:rPr>
        <w:t xml:space="preserve"> from the </w:t>
      </w:r>
      <w:r w:rsidRPr="0079647F">
        <w:rPr>
          <w:rFonts w:ascii="Times New Roman" w:hAnsi="Times New Roman"/>
          <w:i/>
          <w:sz w:val="24"/>
          <w:szCs w:val="24"/>
        </w:rPr>
        <w:t xml:space="preserve">4 Federal Universities in North-Central Nigeria </w:t>
      </w:r>
      <w:r w:rsidRPr="0079647F">
        <w:rPr>
          <w:rFonts w:ascii="Times New Roman" w:hAnsi="Times New Roman" w:cs="Times New Roman"/>
          <w:i/>
          <w:sz w:val="24"/>
          <w:szCs w:val="24"/>
        </w:rPr>
        <w:t>offering postgraduate studies in agriculture</w:t>
      </w:r>
      <w:r w:rsidRPr="0079647F">
        <w:rPr>
          <w:rFonts w:ascii="Times New Roman" w:hAnsi="Times New Roman"/>
          <w:i/>
          <w:sz w:val="24"/>
          <w:szCs w:val="24"/>
        </w:rPr>
        <w:t xml:space="preserve"> out of </w:t>
      </w:r>
      <w:r w:rsidRPr="0079647F">
        <w:rPr>
          <w:rFonts w:ascii="Times New Roman" w:hAnsi="Times New Roman" w:cs="Times New Roman"/>
          <w:i/>
          <w:sz w:val="24"/>
          <w:szCs w:val="24"/>
        </w:rPr>
        <w:t>six</w:t>
      </w:r>
      <w:r w:rsidRPr="0079647F">
        <w:rPr>
          <w:rFonts w:ascii="Times New Roman" w:hAnsi="Times New Roman" w:cs="Times New Roman"/>
          <w:bCs/>
          <w:i/>
          <w:sz w:val="24"/>
          <w:szCs w:val="24"/>
        </w:rPr>
        <w:t xml:space="preserve">. </w:t>
      </w:r>
      <w:r w:rsidRPr="0079647F">
        <w:rPr>
          <w:rFonts w:ascii="Times New Roman" w:hAnsi="Times New Roman" w:cs="Times New Roman"/>
          <w:i/>
          <w:sz w:val="24"/>
          <w:szCs w:val="24"/>
        </w:rPr>
        <w:t xml:space="preserve">Questionnaire was the instrument used for data collection. </w:t>
      </w:r>
      <w:r w:rsidRPr="0079647F">
        <w:rPr>
          <w:rFonts w:ascii="Times New Roman" w:hAnsi="Times New Roman" w:cs="Times New Roman"/>
          <w:bCs/>
          <w:i/>
          <w:sz w:val="24"/>
          <w:szCs w:val="24"/>
        </w:rPr>
        <w:t xml:space="preserve">Three hundred and thirty-five (335) </w:t>
      </w:r>
      <w:r w:rsidRPr="0079647F">
        <w:rPr>
          <w:rFonts w:ascii="Times New Roman" w:hAnsi="Times New Roman" w:cs="Times New Roman"/>
          <w:i/>
          <w:sz w:val="24"/>
          <w:szCs w:val="24"/>
        </w:rPr>
        <w:t xml:space="preserve">copies of the questionnaires were distributed and three hundred and seventeen (317) copies of questionnaires were returned; representing a return rate of 95%. The data collected were analyzed using Descriptive statistics such as frequency count, mean and standard deviation. The decision rule for research questions one through five was based on whether the mean score value was lower than or equal to and above the criterion mean value of 2.50 for either rejection or acceptance. </w:t>
      </w:r>
      <w:r w:rsidRPr="0079647F">
        <w:rPr>
          <w:rFonts w:ascii="Times New Roman" w:hAnsi="Times New Roman" w:cs="Times New Roman"/>
          <w:i/>
          <w:iCs/>
          <w:sz w:val="24"/>
          <w:szCs w:val="24"/>
        </w:rPr>
        <w:t xml:space="preserve">The </w:t>
      </w:r>
      <w:r w:rsidRPr="0079647F">
        <w:rPr>
          <w:rFonts w:ascii="Times New Roman" w:hAnsi="Times New Roman" w:cs="Times New Roman"/>
          <w:i/>
          <w:sz w:val="24"/>
          <w:szCs w:val="24"/>
        </w:rPr>
        <w:t>findings of the study revealed that t</w:t>
      </w:r>
      <w:r w:rsidRPr="0079647F">
        <w:rPr>
          <w:rFonts w:ascii="Times New Roman" w:hAnsi="Times New Roman" w:cs="Times New Roman"/>
          <w:i/>
          <w:color w:val="000000"/>
          <w:sz w:val="24"/>
          <w:szCs w:val="24"/>
        </w:rPr>
        <w:t xml:space="preserve">he respondents agreed that </w:t>
      </w:r>
      <w:r w:rsidRPr="0079647F">
        <w:rPr>
          <w:rFonts w:ascii="Times New Roman" w:hAnsi="Times New Roman" w:cs="Times New Roman"/>
          <w:i/>
          <w:sz w:val="24"/>
          <w:szCs w:val="24"/>
        </w:rPr>
        <w:t xml:space="preserve">academic achievement of agricultural postgraduate students are determined by quiz, test, examination performance, seminar presentation, individual and group presentations The evaluation of the availability of subscribed databases is pertinent to the academic achievement of agricultural postgraduate students. It is important for academic libraries to subscribe to scholarly databases. The study recommended that there is need to put in place strategies that will increase the trust in the electronic information resources among the postgraduate students to improve its use. Also, effort should be made to acquire resources from reputable publishers; this will further build the trust in the resources and consequently increase the usage. </w:t>
      </w:r>
    </w:p>
    <w:p w:rsidR="00AA2F13" w:rsidRDefault="00AA2F13" w:rsidP="00AA2F13">
      <w:pPr>
        <w:spacing w:after="0" w:line="240" w:lineRule="auto"/>
        <w:jc w:val="both"/>
        <w:rPr>
          <w:rFonts w:ascii="Times New Roman" w:hAnsi="Times New Roman" w:cs="Times New Roman"/>
          <w:b/>
          <w:color w:val="000000"/>
          <w:sz w:val="24"/>
          <w:szCs w:val="24"/>
        </w:rPr>
      </w:pPr>
    </w:p>
    <w:p w:rsidR="00AA2F13" w:rsidRPr="00D36C88" w:rsidRDefault="00AA2F13" w:rsidP="00AA2F13">
      <w:pPr>
        <w:spacing w:after="0" w:line="240" w:lineRule="auto"/>
        <w:jc w:val="both"/>
        <w:rPr>
          <w:rFonts w:ascii="Times New Roman" w:hAnsi="Times New Roman" w:cs="Times New Roman"/>
          <w:b/>
          <w:i/>
          <w:sz w:val="24"/>
          <w:szCs w:val="24"/>
        </w:rPr>
      </w:pPr>
      <w:r w:rsidRPr="00D36C88">
        <w:rPr>
          <w:rFonts w:ascii="Times New Roman" w:hAnsi="Times New Roman" w:cs="Times New Roman"/>
          <w:b/>
          <w:color w:val="000000"/>
          <w:sz w:val="24"/>
          <w:szCs w:val="24"/>
        </w:rPr>
        <w:t>Keywords:</w:t>
      </w:r>
      <w:r w:rsidRPr="00D36C88">
        <w:rPr>
          <w:rFonts w:ascii="Times New Roman" w:hAnsi="Times New Roman" w:cs="Times New Roman"/>
          <w:color w:val="000000"/>
          <w:sz w:val="24"/>
          <w:szCs w:val="24"/>
        </w:rPr>
        <w:t xml:space="preserve"> </w:t>
      </w:r>
      <w:r w:rsidRPr="002E58DE">
        <w:rPr>
          <w:rFonts w:ascii="Times New Roman" w:hAnsi="Times New Roman" w:cs="Times New Roman"/>
          <w:b/>
          <w:color w:val="000000"/>
          <w:sz w:val="24"/>
          <w:szCs w:val="24"/>
        </w:rPr>
        <w:t>University Libraries, online database, postgraduate students, availability, utilisation</w:t>
      </w:r>
    </w:p>
    <w:p w:rsidR="00333DA4" w:rsidRDefault="00333DA4" w:rsidP="00323463">
      <w:pPr>
        <w:spacing w:line="240" w:lineRule="auto"/>
        <w:ind w:right="-1080"/>
        <w:rPr>
          <w:rFonts w:ascii="Times New Roman" w:hAnsi="Times New Roman" w:cs="Times New Roman"/>
          <w:b/>
          <w:sz w:val="24"/>
          <w:szCs w:val="24"/>
        </w:rPr>
      </w:pPr>
    </w:p>
    <w:p w:rsidR="0012317F" w:rsidRDefault="0012317F" w:rsidP="00323463">
      <w:pPr>
        <w:spacing w:line="240" w:lineRule="auto"/>
        <w:ind w:right="-1080"/>
        <w:rPr>
          <w:rFonts w:ascii="Times New Roman" w:hAnsi="Times New Roman" w:cs="Times New Roman"/>
          <w:b/>
          <w:sz w:val="24"/>
          <w:szCs w:val="24"/>
        </w:rPr>
      </w:pPr>
    </w:p>
    <w:p w:rsidR="0012317F" w:rsidRDefault="0012317F" w:rsidP="00323463">
      <w:pPr>
        <w:spacing w:line="240" w:lineRule="auto"/>
        <w:ind w:right="-1080"/>
        <w:rPr>
          <w:rFonts w:ascii="Times New Roman" w:hAnsi="Times New Roman" w:cs="Times New Roman"/>
          <w:b/>
          <w:sz w:val="24"/>
          <w:szCs w:val="24"/>
        </w:rPr>
      </w:pPr>
    </w:p>
    <w:p w:rsidR="0012317F" w:rsidRDefault="0012317F" w:rsidP="00323463">
      <w:pPr>
        <w:spacing w:line="240" w:lineRule="auto"/>
        <w:ind w:right="-1080"/>
        <w:rPr>
          <w:rFonts w:ascii="Times New Roman" w:hAnsi="Times New Roman" w:cs="Times New Roman"/>
          <w:b/>
          <w:sz w:val="24"/>
          <w:szCs w:val="24"/>
        </w:rPr>
      </w:pPr>
    </w:p>
    <w:p w:rsidR="0012317F" w:rsidRDefault="0012317F" w:rsidP="00323463">
      <w:pPr>
        <w:spacing w:line="240" w:lineRule="auto"/>
        <w:ind w:right="-1080"/>
        <w:rPr>
          <w:rFonts w:ascii="Times New Roman" w:hAnsi="Times New Roman" w:cs="Times New Roman"/>
          <w:b/>
          <w:sz w:val="24"/>
          <w:szCs w:val="24"/>
        </w:rPr>
      </w:pPr>
    </w:p>
    <w:p w:rsidR="00323463" w:rsidRPr="00AF3FA4" w:rsidRDefault="00323463" w:rsidP="00323463">
      <w:pPr>
        <w:spacing w:line="240" w:lineRule="auto"/>
        <w:ind w:right="-1080"/>
        <w:rPr>
          <w:rFonts w:ascii="Times New Roman" w:hAnsi="Times New Roman" w:cs="Times New Roman"/>
          <w:b/>
          <w:sz w:val="24"/>
          <w:szCs w:val="24"/>
        </w:rPr>
      </w:pPr>
      <w:r w:rsidRPr="00AF3FA4">
        <w:rPr>
          <w:rFonts w:ascii="Times New Roman" w:hAnsi="Times New Roman" w:cs="Times New Roman"/>
          <w:b/>
          <w:sz w:val="24"/>
          <w:szCs w:val="24"/>
        </w:rPr>
        <w:t>INTRODUCTION</w:t>
      </w:r>
    </w:p>
    <w:p w:rsidR="00323463" w:rsidRPr="005C3981" w:rsidRDefault="00323463" w:rsidP="0012317F">
      <w:pPr>
        <w:spacing w:line="240" w:lineRule="auto"/>
        <w:jc w:val="both"/>
        <w:rPr>
          <w:rFonts w:ascii="Times New Roman" w:hAnsi="Times New Roman" w:cs="Times New Roman"/>
          <w:sz w:val="24"/>
          <w:szCs w:val="24"/>
        </w:rPr>
      </w:pPr>
      <w:r w:rsidRPr="00F029A9">
        <w:rPr>
          <w:rFonts w:ascii="Times New Roman" w:hAnsi="Times New Roman" w:cs="Times New Roman"/>
          <w:sz w:val="24"/>
          <w:szCs w:val="24"/>
        </w:rPr>
        <w:t>University is an </w:t>
      </w:r>
      <w:hyperlink r:id="rId8" w:tooltip="Educational institution" w:history="1">
        <w:r w:rsidRPr="00F029A9">
          <w:rPr>
            <w:rFonts w:ascii="Times New Roman" w:hAnsi="Times New Roman" w:cs="Times New Roman"/>
            <w:sz w:val="24"/>
            <w:szCs w:val="24"/>
          </w:rPr>
          <w:t>institution</w:t>
        </w:r>
      </w:hyperlink>
      <w:r w:rsidRPr="00F029A9">
        <w:rPr>
          <w:rFonts w:ascii="Times New Roman" w:hAnsi="Times New Roman" w:cs="Times New Roman"/>
          <w:sz w:val="24"/>
          <w:szCs w:val="24"/>
        </w:rPr>
        <w:t> of </w:t>
      </w:r>
      <w:hyperlink r:id="rId9" w:tooltip="Higher education" w:history="1">
        <w:r w:rsidRPr="00F029A9">
          <w:rPr>
            <w:rFonts w:ascii="Times New Roman" w:hAnsi="Times New Roman" w:cs="Times New Roman"/>
            <w:sz w:val="24"/>
            <w:szCs w:val="24"/>
          </w:rPr>
          <w:t>higher</w:t>
        </w:r>
      </w:hyperlink>
      <w:r w:rsidRPr="00F029A9">
        <w:rPr>
          <w:rFonts w:ascii="Times New Roman" w:hAnsi="Times New Roman" w:cs="Times New Roman"/>
          <w:sz w:val="24"/>
          <w:szCs w:val="24"/>
        </w:rPr>
        <w:t> learning and </w:t>
      </w:r>
      <w:hyperlink r:id="rId10" w:tooltip="Research" w:history="1">
        <w:r w:rsidRPr="00F029A9">
          <w:rPr>
            <w:rFonts w:ascii="Times New Roman" w:hAnsi="Times New Roman" w:cs="Times New Roman"/>
            <w:sz w:val="24"/>
            <w:szCs w:val="24"/>
          </w:rPr>
          <w:t>research</w:t>
        </w:r>
      </w:hyperlink>
      <w:r w:rsidRPr="00F029A9">
        <w:rPr>
          <w:rFonts w:ascii="Times New Roman" w:hAnsi="Times New Roman" w:cs="Times New Roman"/>
          <w:sz w:val="24"/>
          <w:szCs w:val="24"/>
        </w:rPr>
        <w:t> which awards </w:t>
      </w:r>
      <w:hyperlink r:id="rId11" w:tooltip="Academic degree" w:history="1">
        <w:r w:rsidRPr="00F029A9">
          <w:rPr>
            <w:rFonts w:ascii="Times New Roman" w:hAnsi="Times New Roman" w:cs="Times New Roman"/>
            <w:sz w:val="24"/>
            <w:szCs w:val="24"/>
          </w:rPr>
          <w:t>academic degrees</w:t>
        </w:r>
      </w:hyperlink>
      <w:r w:rsidRPr="00F029A9">
        <w:rPr>
          <w:rFonts w:ascii="Times New Roman" w:hAnsi="Times New Roman" w:cs="Times New Roman"/>
          <w:sz w:val="24"/>
          <w:szCs w:val="24"/>
        </w:rPr>
        <w:t> in various </w:t>
      </w:r>
      <w:hyperlink r:id="rId12" w:tooltip="Discipline (academia)" w:history="1">
        <w:r w:rsidRPr="00F029A9">
          <w:rPr>
            <w:rFonts w:ascii="Times New Roman" w:hAnsi="Times New Roman" w:cs="Times New Roman"/>
            <w:sz w:val="24"/>
            <w:szCs w:val="24"/>
          </w:rPr>
          <w:t>academic disciplines</w:t>
        </w:r>
      </w:hyperlink>
      <w:r>
        <w:rPr>
          <w:rFonts w:ascii="Times New Roman" w:hAnsi="Times New Roman" w:cs="Times New Roman"/>
          <w:sz w:val="24"/>
          <w:szCs w:val="24"/>
        </w:rPr>
        <w:t xml:space="preserve">. </w:t>
      </w:r>
      <w:r w:rsidRPr="00F029A9">
        <w:rPr>
          <w:rFonts w:ascii="Times New Roman" w:hAnsi="Times New Roman" w:cs="Times New Roman"/>
          <w:sz w:val="24"/>
          <w:szCs w:val="24"/>
        </w:rPr>
        <w:t xml:space="preserve">Universities typically offer both undergraduate and postgraduate programs. It is important to mention that the university provides some of the following </w:t>
      </w:r>
      <w:r>
        <w:rPr>
          <w:rFonts w:ascii="Times New Roman" w:hAnsi="Times New Roman" w:cs="Times New Roman"/>
          <w:sz w:val="24"/>
          <w:szCs w:val="24"/>
        </w:rPr>
        <w:t>functions; assign</w:t>
      </w:r>
      <w:r w:rsidRPr="005C3981">
        <w:rPr>
          <w:rFonts w:ascii="Times New Roman" w:hAnsi="Times New Roman" w:cs="Times New Roman"/>
          <w:sz w:val="24"/>
          <w:szCs w:val="24"/>
        </w:rPr>
        <w:t xml:space="preserve"> courses of study, conduct examinations and award degrees and other qualifications; promote and facilitate research; collaborate with educational, business, professional, trade union, cultural, artistic, community and other interests, both inside and outside the Nation, to further the objectives of the university; maintain, manage and administer, the property, money, assets and rights of the university. However, the university cannot exit or perform effectively without the presence or help of the university library. </w:t>
      </w:r>
    </w:p>
    <w:p w:rsidR="00323463" w:rsidRPr="005C3981" w:rsidRDefault="00323463" w:rsidP="0012317F">
      <w:pPr>
        <w:autoSpaceDE w:val="0"/>
        <w:autoSpaceDN w:val="0"/>
        <w:adjustRightInd w:val="0"/>
        <w:spacing w:after="0" w:line="240" w:lineRule="auto"/>
        <w:jc w:val="both"/>
        <w:rPr>
          <w:rFonts w:ascii="Times New Roman" w:hAnsi="Times New Roman" w:cs="Times New Roman"/>
          <w:sz w:val="24"/>
          <w:szCs w:val="24"/>
        </w:rPr>
      </w:pPr>
      <w:r w:rsidRPr="005C3981">
        <w:rPr>
          <w:rFonts w:ascii="Times New Roman" w:hAnsi="Times New Roman" w:cs="Times New Roman"/>
          <w:sz w:val="24"/>
          <w:szCs w:val="24"/>
        </w:rPr>
        <w:t>University libraries are termed as treasure</w:t>
      </w:r>
      <w:r>
        <w:rPr>
          <w:rFonts w:ascii="Times New Roman" w:hAnsi="Times New Roman" w:cs="Times New Roman"/>
          <w:sz w:val="24"/>
          <w:szCs w:val="24"/>
        </w:rPr>
        <w:t>s</w:t>
      </w:r>
      <w:r w:rsidRPr="005C3981">
        <w:rPr>
          <w:rFonts w:ascii="Times New Roman" w:hAnsi="Times New Roman" w:cs="Times New Roman"/>
          <w:sz w:val="24"/>
          <w:szCs w:val="24"/>
        </w:rPr>
        <w:t xml:space="preserve"> of knowledge that house information available in a variety of documentary forms such as</w:t>
      </w:r>
      <w:r>
        <w:rPr>
          <w:rFonts w:ascii="Times New Roman" w:hAnsi="Times New Roman" w:cs="Times New Roman"/>
          <w:sz w:val="24"/>
          <w:szCs w:val="24"/>
        </w:rPr>
        <w:t>:</w:t>
      </w:r>
      <w:r w:rsidRPr="005C3981">
        <w:rPr>
          <w:rFonts w:ascii="Times New Roman" w:hAnsi="Times New Roman" w:cs="Times New Roman"/>
          <w:sz w:val="24"/>
          <w:szCs w:val="24"/>
        </w:rPr>
        <w:t xml:space="preserve"> journal articles, research and technical reports, conference papers, standards, patents, dissertation</w:t>
      </w:r>
      <w:r>
        <w:rPr>
          <w:rFonts w:ascii="Times New Roman" w:hAnsi="Times New Roman" w:cs="Times New Roman"/>
          <w:sz w:val="24"/>
          <w:szCs w:val="24"/>
        </w:rPr>
        <w:t>s</w:t>
      </w:r>
      <w:r w:rsidRPr="005C3981">
        <w:rPr>
          <w:rFonts w:ascii="Times New Roman" w:hAnsi="Times New Roman" w:cs="Times New Roman"/>
          <w:sz w:val="24"/>
          <w:szCs w:val="24"/>
        </w:rPr>
        <w:t>, survey data etc.  Among the materials are journal articles, proceeding</w:t>
      </w:r>
      <w:r>
        <w:rPr>
          <w:rFonts w:ascii="Times New Roman" w:hAnsi="Times New Roman" w:cs="Times New Roman"/>
          <w:sz w:val="24"/>
          <w:szCs w:val="24"/>
        </w:rPr>
        <w:t>s</w:t>
      </w:r>
      <w:r w:rsidRPr="005C3981">
        <w:rPr>
          <w:rFonts w:ascii="Times New Roman" w:hAnsi="Times New Roman" w:cs="Times New Roman"/>
          <w:sz w:val="24"/>
          <w:szCs w:val="24"/>
        </w:rPr>
        <w:t>, serials, dissertations, research paper</w:t>
      </w:r>
      <w:r>
        <w:rPr>
          <w:rFonts w:ascii="Times New Roman" w:hAnsi="Times New Roman" w:cs="Times New Roman"/>
          <w:sz w:val="24"/>
          <w:szCs w:val="24"/>
        </w:rPr>
        <w:t>s</w:t>
      </w:r>
      <w:r w:rsidRPr="005C3981">
        <w:rPr>
          <w:rFonts w:ascii="Times New Roman" w:hAnsi="Times New Roman" w:cs="Times New Roman"/>
          <w:sz w:val="24"/>
          <w:szCs w:val="24"/>
        </w:rPr>
        <w:t xml:space="preserve">, books, magazines film and audio/video recording plus the data stored in computer as well as in compact disks. </w:t>
      </w:r>
      <w:r>
        <w:rPr>
          <w:rFonts w:ascii="Times New Roman" w:hAnsi="Times New Roman" w:cs="Times New Roman"/>
          <w:sz w:val="24"/>
          <w:szCs w:val="24"/>
        </w:rPr>
        <w:t xml:space="preserve">Availability and utilisation of electronic information resources is key to the success of students’ academic activities most especially in the areas of research in any institution and the university library plays the central role in making information available and accessible. </w:t>
      </w:r>
      <w:proofErr w:type="spellStart"/>
      <w:r w:rsidRPr="005C3981">
        <w:rPr>
          <w:rFonts w:ascii="Times New Roman" w:hAnsi="Times New Roman" w:cs="Times New Roman"/>
          <w:sz w:val="24"/>
          <w:szCs w:val="24"/>
        </w:rPr>
        <w:t>Verma</w:t>
      </w:r>
      <w:proofErr w:type="spellEnd"/>
      <w:r w:rsidRPr="005C3981">
        <w:rPr>
          <w:rFonts w:ascii="Times New Roman" w:hAnsi="Times New Roman" w:cs="Times New Roman"/>
          <w:sz w:val="24"/>
          <w:szCs w:val="24"/>
        </w:rPr>
        <w:t xml:space="preserve"> (2015) in his study explored the role of academic library to achieve academic excellence in academic institution and pointed out that academic library has to play very important role because academic institutions are incomplete without a good library. Nevertheless, the main purpose of the university library is to provide access to all sources of information for varying needs. The university library supports course curriculum and assists researchers to extend their research work and create new knowledge successfully. The entire academic and research process is fully dependent on library network. When Postgraduate students and researchers needed reliable information for their academic performance, most especially within the framework of tertiary institution, they often turned to university libraries. </w:t>
      </w:r>
      <w:r>
        <w:rPr>
          <w:rFonts w:ascii="Times New Roman" w:hAnsi="Times New Roman" w:cs="Times New Roman"/>
          <w:sz w:val="24"/>
          <w:szCs w:val="24"/>
        </w:rPr>
        <w:t xml:space="preserve"> </w:t>
      </w:r>
      <w:r w:rsidRPr="005C3981">
        <w:rPr>
          <w:rFonts w:ascii="Times New Roman" w:hAnsi="Times New Roman" w:cs="Times New Roman"/>
          <w:sz w:val="24"/>
          <w:szCs w:val="24"/>
        </w:rPr>
        <w:t>University library helps to impact positively on the academic achievement of both undergraduates and postgraduate</w:t>
      </w:r>
      <w:r>
        <w:rPr>
          <w:rFonts w:ascii="Times New Roman" w:hAnsi="Times New Roman" w:cs="Times New Roman"/>
          <w:sz w:val="24"/>
          <w:szCs w:val="24"/>
        </w:rPr>
        <w:t>s students</w:t>
      </w:r>
      <w:r w:rsidRPr="005C3981">
        <w:rPr>
          <w:rFonts w:ascii="Times New Roman" w:hAnsi="Times New Roman" w:cs="Times New Roman"/>
          <w:sz w:val="24"/>
          <w:szCs w:val="24"/>
        </w:rPr>
        <w:t>. It supports various educational programme</w:t>
      </w:r>
      <w:r>
        <w:rPr>
          <w:rFonts w:ascii="Times New Roman" w:hAnsi="Times New Roman" w:cs="Times New Roman"/>
          <w:sz w:val="24"/>
          <w:szCs w:val="24"/>
        </w:rPr>
        <w:t>s</w:t>
      </w:r>
      <w:r w:rsidRPr="005C3981">
        <w:rPr>
          <w:rFonts w:ascii="Times New Roman" w:hAnsi="Times New Roman" w:cs="Times New Roman"/>
          <w:sz w:val="24"/>
          <w:szCs w:val="24"/>
        </w:rPr>
        <w:t>, develops students’ skills in locating and using information. The academic library provides student</w:t>
      </w:r>
      <w:r>
        <w:rPr>
          <w:rFonts w:ascii="Times New Roman" w:hAnsi="Times New Roman" w:cs="Times New Roman"/>
          <w:sz w:val="24"/>
          <w:szCs w:val="24"/>
        </w:rPr>
        <w:t>s</w:t>
      </w:r>
      <w:r w:rsidRPr="005C3981">
        <w:rPr>
          <w:rFonts w:ascii="Times New Roman" w:hAnsi="Times New Roman" w:cs="Times New Roman"/>
          <w:sz w:val="24"/>
          <w:szCs w:val="24"/>
        </w:rPr>
        <w:t xml:space="preserve"> with lifelong learning skills and develops the</w:t>
      </w:r>
      <w:r>
        <w:rPr>
          <w:rFonts w:ascii="Times New Roman" w:hAnsi="Times New Roman" w:cs="Times New Roman"/>
          <w:sz w:val="24"/>
          <w:szCs w:val="24"/>
        </w:rPr>
        <w:t>ir</w:t>
      </w:r>
      <w:r w:rsidRPr="005C3981">
        <w:rPr>
          <w:rFonts w:ascii="Times New Roman" w:hAnsi="Times New Roman" w:cs="Times New Roman"/>
          <w:sz w:val="24"/>
          <w:szCs w:val="24"/>
        </w:rPr>
        <w:t xml:space="preserve"> interest and creativity. Several university libraries subscribed to several online databases which are made available and accessible to lecturers, and students of the </w:t>
      </w:r>
      <w:r>
        <w:rPr>
          <w:rFonts w:ascii="Times New Roman" w:hAnsi="Times New Roman" w:cs="Times New Roman"/>
          <w:sz w:val="24"/>
          <w:szCs w:val="24"/>
        </w:rPr>
        <w:t>respective universities</w:t>
      </w:r>
      <w:r w:rsidRPr="005C3981">
        <w:rPr>
          <w:rFonts w:ascii="Times New Roman" w:hAnsi="Times New Roman" w:cs="Times New Roman"/>
          <w:sz w:val="24"/>
          <w:szCs w:val="24"/>
        </w:rPr>
        <w:t xml:space="preserve">. </w:t>
      </w:r>
    </w:p>
    <w:p w:rsidR="00323463" w:rsidRPr="005C3981" w:rsidRDefault="00323463" w:rsidP="0012317F">
      <w:pPr>
        <w:autoSpaceDE w:val="0"/>
        <w:autoSpaceDN w:val="0"/>
        <w:adjustRightInd w:val="0"/>
        <w:spacing w:after="0" w:line="240" w:lineRule="auto"/>
        <w:jc w:val="both"/>
        <w:rPr>
          <w:rFonts w:ascii="Times New Roman" w:hAnsi="Times New Roman" w:cs="Times New Roman"/>
          <w:sz w:val="24"/>
          <w:szCs w:val="24"/>
        </w:rPr>
      </w:pPr>
      <w:r w:rsidRPr="005C3981">
        <w:rPr>
          <w:rFonts w:ascii="Times New Roman" w:hAnsi="Times New Roman" w:cs="Times New Roman"/>
          <w:sz w:val="24"/>
          <w:szCs w:val="24"/>
        </w:rPr>
        <w:t xml:space="preserve">Online databases are used in the library by lecturers and students to provide access to enormous academic information which is very crucial to their overall academic performance and their productivity. Online database provide a platform for postgraduate students to search for scholarly information which consists of several e-books, e-journals, e-dissertations and theses which are multi-disciplinary or in a particular discipline and can be accessed online.  </w:t>
      </w:r>
      <w:r>
        <w:rPr>
          <w:rFonts w:ascii="Times New Roman" w:hAnsi="Times New Roman" w:cs="Times New Roman"/>
          <w:sz w:val="24"/>
          <w:szCs w:val="24"/>
        </w:rPr>
        <w:t xml:space="preserve"> </w:t>
      </w:r>
      <w:r w:rsidRPr="005C3981">
        <w:rPr>
          <w:rFonts w:ascii="Times New Roman" w:hAnsi="Times New Roman" w:cs="Times New Roman"/>
          <w:sz w:val="24"/>
          <w:szCs w:val="24"/>
        </w:rPr>
        <w:t xml:space="preserve">According to </w:t>
      </w:r>
      <w:proofErr w:type="spellStart"/>
      <w:r w:rsidRPr="005C3981">
        <w:rPr>
          <w:rFonts w:ascii="Times New Roman" w:hAnsi="Times New Roman" w:cs="Times New Roman"/>
          <w:sz w:val="24"/>
          <w:szCs w:val="24"/>
        </w:rPr>
        <w:t>Olasore</w:t>
      </w:r>
      <w:proofErr w:type="spellEnd"/>
      <w:r w:rsidRPr="005C3981">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5C3981">
        <w:rPr>
          <w:rFonts w:ascii="Times New Roman" w:hAnsi="Times New Roman" w:cs="Times New Roman"/>
          <w:sz w:val="24"/>
          <w:szCs w:val="24"/>
        </w:rPr>
        <w:t>Adekunmisi</w:t>
      </w:r>
      <w:proofErr w:type="spellEnd"/>
      <w:r w:rsidRPr="005C3981">
        <w:rPr>
          <w:rFonts w:ascii="Times New Roman" w:hAnsi="Times New Roman" w:cs="Times New Roman"/>
          <w:sz w:val="24"/>
          <w:szCs w:val="24"/>
        </w:rPr>
        <w:t xml:space="preserve"> (2015) online databases are materials that are provided online and can be access</w:t>
      </w:r>
      <w:r>
        <w:rPr>
          <w:rFonts w:ascii="Times New Roman" w:hAnsi="Times New Roman" w:cs="Times New Roman"/>
          <w:sz w:val="24"/>
          <w:szCs w:val="24"/>
        </w:rPr>
        <w:t>ed</w:t>
      </w:r>
      <w:r w:rsidRPr="005C3981">
        <w:rPr>
          <w:rFonts w:ascii="Times New Roman" w:hAnsi="Times New Roman" w:cs="Times New Roman"/>
          <w:sz w:val="24"/>
          <w:szCs w:val="24"/>
        </w:rPr>
        <w:t xml:space="preserve"> and used electronically. Electronic information resources consist of online information resources suc</w:t>
      </w:r>
      <w:r>
        <w:rPr>
          <w:rFonts w:ascii="Times New Roman" w:hAnsi="Times New Roman" w:cs="Times New Roman"/>
          <w:sz w:val="24"/>
          <w:szCs w:val="24"/>
        </w:rPr>
        <w:t>h as the e-books</w:t>
      </w:r>
      <w:r w:rsidRPr="005C3981">
        <w:rPr>
          <w:rFonts w:ascii="Times New Roman" w:hAnsi="Times New Roman" w:cs="Times New Roman"/>
          <w:sz w:val="24"/>
          <w:szCs w:val="24"/>
        </w:rPr>
        <w:t xml:space="preserve">, e-journals, e-reports, e-magazines, </w:t>
      </w:r>
      <w:r w:rsidRPr="005C3981">
        <w:rPr>
          <w:rFonts w:ascii="Times New Roman" w:hAnsi="Times New Roman" w:cs="Times New Roman"/>
          <w:color w:val="0D0D0D"/>
          <w:sz w:val="24"/>
          <w:szCs w:val="24"/>
        </w:rPr>
        <w:t>e-dictionaries,</w:t>
      </w:r>
      <w:r w:rsidRPr="005C3981">
        <w:rPr>
          <w:rFonts w:ascii="Times New Roman" w:hAnsi="Times New Roman" w:cs="Times New Roman"/>
          <w:sz w:val="24"/>
          <w:szCs w:val="24"/>
        </w:rPr>
        <w:t xml:space="preserve"> e-archives, e-conference papers, e-monographs, e-newspapers and other e-resources that are up loaded in a website, acces</w:t>
      </w:r>
      <w:r>
        <w:rPr>
          <w:rFonts w:ascii="Times New Roman" w:hAnsi="Times New Roman" w:cs="Times New Roman"/>
          <w:sz w:val="24"/>
          <w:szCs w:val="24"/>
        </w:rPr>
        <w:t>sed by a computer connected to I</w:t>
      </w:r>
      <w:r w:rsidRPr="005C3981">
        <w:rPr>
          <w:rFonts w:ascii="Times New Roman" w:hAnsi="Times New Roman" w:cs="Times New Roman"/>
          <w:sz w:val="24"/>
          <w:szCs w:val="24"/>
        </w:rPr>
        <w:t>nternet and used either by printing the resources or online directly for various activities such teaching, learning, research and community development. Also these e-resources can be in another form in academic libraries which are; e-databases, e-journals, e-data archives, e-manuscript</w:t>
      </w:r>
      <w:r>
        <w:rPr>
          <w:rFonts w:ascii="Times New Roman" w:hAnsi="Times New Roman" w:cs="Times New Roman"/>
          <w:sz w:val="24"/>
          <w:szCs w:val="24"/>
        </w:rPr>
        <w:t>s</w:t>
      </w:r>
      <w:r w:rsidRPr="005C3981">
        <w:rPr>
          <w:rFonts w:ascii="Times New Roman" w:hAnsi="Times New Roman" w:cs="Times New Roman"/>
          <w:sz w:val="24"/>
          <w:szCs w:val="24"/>
        </w:rPr>
        <w:t>, e-maps</w:t>
      </w:r>
      <w:r>
        <w:rPr>
          <w:rFonts w:ascii="Times New Roman" w:hAnsi="Times New Roman" w:cs="Times New Roman"/>
          <w:sz w:val="24"/>
          <w:szCs w:val="24"/>
        </w:rPr>
        <w:t>, e-books, e-magazines, e-theses</w:t>
      </w:r>
      <w:r w:rsidRPr="005C3981">
        <w:rPr>
          <w:rFonts w:ascii="Times New Roman" w:hAnsi="Times New Roman" w:cs="Times New Roman"/>
          <w:sz w:val="24"/>
          <w:szCs w:val="24"/>
        </w:rPr>
        <w:t>, WWW, e-newspapers, e-research reports, and e-bibliographic databases (</w:t>
      </w:r>
      <w:proofErr w:type="spellStart"/>
      <w:r w:rsidRPr="005C3981">
        <w:rPr>
          <w:rFonts w:ascii="Times New Roman" w:hAnsi="Times New Roman" w:cs="Times New Roman"/>
          <w:sz w:val="24"/>
          <w:szCs w:val="24"/>
        </w:rPr>
        <w:t>Ankrah</w:t>
      </w:r>
      <w:proofErr w:type="spellEnd"/>
      <w:r w:rsidRPr="005C3981">
        <w:rPr>
          <w:rFonts w:ascii="Times New Roman" w:hAnsi="Times New Roman" w:cs="Times New Roman"/>
          <w:sz w:val="24"/>
          <w:szCs w:val="24"/>
        </w:rPr>
        <w:t xml:space="preserve"> &amp; </w:t>
      </w:r>
      <w:proofErr w:type="spellStart"/>
      <w:r w:rsidRPr="005C3981">
        <w:rPr>
          <w:rFonts w:ascii="Times New Roman" w:hAnsi="Times New Roman" w:cs="Times New Roman"/>
          <w:sz w:val="24"/>
          <w:szCs w:val="24"/>
        </w:rPr>
        <w:t>Atuase</w:t>
      </w:r>
      <w:proofErr w:type="spellEnd"/>
      <w:r w:rsidRPr="005C3981">
        <w:rPr>
          <w:rFonts w:ascii="Times New Roman" w:hAnsi="Times New Roman" w:cs="Times New Roman"/>
          <w:sz w:val="24"/>
          <w:szCs w:val="24"/>
        </w:rPr>
        <w:t xml:space="preserve">, 2018). The major benefit of electronic resources in the university library besides ease of access to the needed information is that access can be </w:t>
      </w:r>
      <w:r>
        <w:rPr>
          <w:rFonts w:ascii="Times New Roman" w:hAnsi="Times New Roman" w:cs="Times New Roman"/>
          <w:sz w:val="24"/>
          <w:szCs w:val="24"/>
        </w:rPr>
        <w:t>done remotely by academic staff</w:t>
      </w:r>
      <w:r w:rsidRPr="005C3981">
        <w:rPr>
          <w:rFonts w:ascii="Times New Roman" w:hAnsi="Times New Roman" w:cs="Times New Roman"/>
          <w:sz w:val="24"/>
          <w:szCs w:val="24"/>
        </w:rPr>
        <w:t xml:space="preserve"> and postgraduate students in their homes without physical visit to the library</w:t>
      </w:r>
      <w:r>
        <w:rPr>
          <w:rFonts w:ascii="Times New Roman" w:hAnsi="Times New Roman" w:cs="Times New Roman"/>
          <w:sz w:val="24"/>
          <w:szCs w:val="24"/>
        </w:rPr>
        <w:t xml:space="preserve"> which under normal circumstances would improve their academic achievement</w:t>
      </w:r>
      <w:r w:rsidRPr="005C3981">
        <w:rPr>
          <w:rFonts w:ascii="Times New Roman" w:hAnsi="Times New Roman" w:cs="Times New Roman"/>
          <w:sz w:val="24"/>
          <w:szCs w:val="24"/>
        </w:rPr>
        <w:t>. Thus, electronic resources promote efficiency in dissemination of information for research purposes in universities (</w:t>
      </w:r>
      <w:proofErr w:type="spellStart"/>
      <w:r w:rsidRPr="005C3981">
        <w:rPr>
          <w:rFonts w:ascii="Times New Roman" w:hAnsi="Times New Roman" w:cs="Times New Roman"/>
          <w:sz w:val="24"/>
          <w:szCs w:val="24"/>
        </w:rPr>
        <w:t>Thanuskodi</w:t>
      </w:r>
      <w:proofErr w:type="spellEnd"/>
      <w:r w:rsidRPr="005C3981">
        <w:rPr>
          <w:rFonts w:ascii="Times New Roman" w:hAnsi="Times New Roman" w:cs="Times New Roman"/>
          <w:sz w:val="24"/>
          <w:szCs w:val="24"/>
        </w:rPr>
        <w:t>, 2012). Electronic resource</w:t>
      </w:r>
      <w:r>
        <w:rPr>
          <w:rFonts w:ascii="Times New Roman" w:hAnsi="Times New Roman" w:cs="Times New Roman"/>
          <w:sz w:val="24"/>
          <w:szCs w:val="24"/>
        </w:rPr>
        <w:t>s are</w:t>
      </w:r>
      <w:r w:rsidRPr="005C3981">
        <w:rPr>
          <w:rFonts w:ascii="Times New Roman" w:hAnsi="Times New Roman" w:cs="Times New Roman"/>
          <w:sz w:val="24"/>
          <w:szCs w:val="24"/>
        </w:rPr>
        <w:t xml:space="preserve"> more of tools to assist in conducting research, away of scan</w:t>
      </w:r>
      <w:r>
        <w:rPr>
          <w:rFonts w:ascii="Times New Roman" w:hAnsi="Times New Roman" w:cs="Times New Roman"/>
          <w:sz w:val="24"/>
          <w:szCs w:val="24"/>
        </w:rPr>
        <w:t>ning a lot of materials quickly</w:t>
      </w:r>
      <w:r w:rsidRPr="005C3981">
        <w:rPr>
          <w:rFonts w:ascii="Times New Roman" w:hAnsi="Times New Roman" w:cs="Times New Roman"/>
          <w:sz w:val="24"/>
          <w:szCs w:val="24"/>
        </w:rPr>
        <w:t>.</w:t>
      </w:r>
    </w:p>
    <w:p w:rsidR="00323463" w:rsidRPr="005C3981" w:rsidRDefault="00323463" w:rsidP="0012317F">
      <w:pPr>
        <w:autoSpaceDE w:val="0"/>
        <w:autoSpaceDN w:val="0"/>
        <w:adjustRightInd w:val="0"/>
        <w:spacing w:after="0" w:line="240" w:lineRule="auto"/>
        <w:jc w:val="both"/>
        <w:rPr>
          <w:rFonts w:ascii="Times New Roman" w:hAnsi="Times New Roman" w:cs="Times New Roman"/>
          <w:sz w:val="24"/>
          <w:szCs w:val="24"/>
        </w:rPr>
      </w:pPr>
      <w:r w:rsidRPr="005C3981">
        <w:rPr>
          <w:rFonts w:ascii="Times New Roman" w:hAnsi="Times New Roman" w:cs="Times New Roman"/>
          <w:sz w:val="24"/>
          <w:szCs w:val="24"/>
        </w:rPr>
        <w:t xml:space="preserve">These </w:t>
      </w:r>
      <w:r>
        <w:rPr>
          <w:rFonts w:ascii="Times New Roman" w:hAnsi="Times New Roman" w:cs="Times New Roman"/>
          <w:sz w:val="24"/>
          <w:szCs w:val="24"/>
        </w:rPr>
        <w:t>online databases are categoris</w:t>
      </w:r>
      <w:r w:rsidRPr="005C3981">
        <w:rPr>
          <w:rFonts w:ascii="Times New Roman" w:hAnsi="Times New Roman" w:cs="Times New Roman"/>
          <w:sz w:val="24"/>
          <w:szCs w:val="24"/>
        </w:rPr>
        <w:t>ed into two: fee and non-fee based. The fee based databases are those that most academic and research libraries purchase through subscription in order to provide to students, lecturers and administrative staff with online information resources while the non-fee base</w:t>
      </w:r>
      <w:r>
        <w:rPr>
          <w:rFonts w:ascii="Times New Roman" w:hAnsi="Times New Roman" w:cs="Times New Roman"/>
          <w:sz w:val="24"/>
          <w:szCs w:val="24"/>
        </w:rPr>
        <w:t>d</w:t>
      </w:r>
      <w:r w:rsidRPr="005C3981">
        <w:rPr>
          <w:rFonts w:ascii="Times New Roman" w:hAnsi="Times New Roman" w:cs="Times New Roman"/>
          <w:sz w:val="24"/>
          <w:szCs w:val="24"/>
        </w:rPr>
        <w:t xml:space="preserve"> databases are those provided online after one year of publication for free or made free immediately after publication online.</w:t>
      </w:r>
    </w:p>
    <w:p w:rsidR="00323463" w:rsidRPr="005C3981" w:rsidRDefault="00323463" w:rsidP="0012317F">
      <w:pPr>
        <w:autoSpaceDE w:val="0"/>
        <w:autoSpaceDN w:val="0"/>
        <w:adjustRightInd w:val="0"/>
        <w:spacing w:after="0" w:line="240" w:lineRule="auto"/>
        <w:jc w:val="both"/>
        <w:rPr>
          <w:rFonts w:ascii="Times New Roman" w:hAnsi="Times New Roman" w:cs="Times New Roman"/>
          <w:sz w:val="24"/>
          <w:szCs w:val="24"/>
        </w:rPr>
      </w:pPr>
      <w:r w:rsidRPr="005C3981">
        <w:rPr>
          <w:rFonts w:ascii="Times New Roman" w:hAnsi="Times New Roman" w:cs="Times New Roman"/>
          <w:sz w:val="24"/>
          <w:szCs w:val="24"/>
        </w:rPr>
        <w:t>Online databases are usually subscribed to by universities in order to support the research works among graduate</w:t>
      </w:r>
      <w:r>
        <w:rPr>
          <w:rFonts w:ascii="Times New Roman" w:hAnsi="Times New Roman" w:cs="Times New Roman"/>
          <w:sz w:val="24"/>
          <w:szCs w:val="24"/>
        </w:rPr>
        <w:t>s</w:t>
      </w:r>
      <w:r w:rsidRPr="005C3981">
        <w:rPr>
          <w:rFonts w:ascii="Times New Roman" w:hAnsi="Times New Roman" w:cs="Times New Roman"/>
          <w:sz w:val="24"/>
          <w:szCs w:val="24"/>
        </w:rPr>
        <w:t xml:space="preserve"> and most especially postgraduate student</w:t>
      </w:r>
      <w:r>
        <w:rPr>
          <w:rFonts w:ascii="Times New Roman" w:hAnsi="Times New Roman" w:cs="Times New Roman"/>
          <w:sz w:val="24"/>
          <w:szCs w:val="24"/>
        </w:rPr>
        <w:t>s</w:t>
      </w:r>
      <w:r w:rsidRPr="005C3981">
        <w:rPr>
          <w:rFonts w:ascii="Times New Roman" w:hAnsi="Times New Roman" w:cs="Times New Roman"/>
          <w:sz w:val="24"/>
          <w:szCs w:val="24"/>
        </w:rPr>
        <w:t xml:space="preserve"> (</w:t>
      </w:r>
      <w:proofErr w:type="spellStart"/>
      <w:r w:rsidRPr="005C3981">
        <w:rPr>
          <w:rFonts w:ascii="Times New Roman" w:hAnsi="Times New Roman" w:cs="Times New Roman"/>
          <w:sz w:val="24"/>
          <w:szCs w:val="24"/>
        </w:rPr>
        <w:t>Sinh</w:t>
      </w:r>
      <w:proofErr w:type="spellEnd"/>
      <w:r w:rsidRPr="005C3981">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5C3981">
        <w:rPr>
          <w:rFonts w:ascii="Times New Roman" w:hAnsi="Times New Roman" w:cs="Times New Roman"/>
          <w:sz w:val="24"/>
          <w:szCs w:val="24"/>
        </w:rPr>
        <w:t>Nhung</w:t>
      </w:r>
      <w:proofErr w:type="spellEnd"/>
      <w:r w:rsidRPr="005C3981">
        <w:rPr>
          <w:rFonts w:ascii="Times New Roman" w:hAnsi="Times New Roman" w:cs="Times New Roman"/>
          <w:sz w:val="24"/>
          <w:szCs w:val="24"/>
        </w:rPr>
        <w:t>, 2012). Due to the importance of online databases, the universities subscribed to a number of online databases which include</w:t>
      </w:r>
      <w:r>
        <w:rPr>
          <w:rFonts w:ascii="Times New Roman" w:hAnsi="Times New Roman" w:cs="Times New Roman"/>
          <w:sz w:val="24"/>
          <w:szCs w:val="24"/>
        </w:rPr>
        <w:t>:</w:t>
      </w:r>
      <w:r w:rsidRPr="005C3981">
        <w:rPr>
          <w:rFonts w:ascii="Times New Roman" w:hAnsi="Times New Roman" w:cs="Times New Roman"/>
          <w:sz w:val="24"/>
          <w:szCs w:val="24"/>
        </w:rPr>
        <w:t xml:space="preserve"> EBSCO Host, Science Direct, AGORA, </w:t>
      </w:r>
      <w:r>
        <w:rPr>
          <w:rFonts w:ascii="Times New Roman" w:hAnsi="Times New Roman" w:cs="Times New Roman"/>
          <w:sz w:val="24"/>
          <w:szCs w:val="24"/>
        </w:rPr>
        <w:t xml:space="preserve">DOAJ, MEDLINE, HINARI, AGRICOLA,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r w:rsidRPr="005C3981">
        <w:rPr>
          <w:rFonts w:ascii="Times New Roman" w:hAnsi="Times New Roman" w:cs="Times New Roman"/>
          <w:sz w:val="24"/>
          <w:szCs w:val="24"/>
        </w:rPr>
        <w:t>Science Direct,</w:t>
      </w:r>
      <w:r>
        <w:rPr>
          <w:rFonts w:ascii="Times New Roman" w:hAnsi="Times New Roman" w:cs="Times New Roman"/>
          <w:sz w:val="24"/>
          <w:szCs w:val="24"/>
        </w:rPr>
        <w:t xml:space="preserve"> Emerald, Elsevier</w:t>
      </w:r>
      <w:r w:rsidRPr="005C3981">
        <w:rPr>
          <w:rFonts w:ascii="Times New Roman" w:hAnsi="Times New Roman" w:cs="Times New Roman"/>
          <w:sz w:val="24"/>
          <w:szCs w:val="24"/>
        </w:rPr>
        <w:t xml:space="preserve"> and a host of others which can be accessed through computer systems in the library and on the Library website.  </w:t>
      </w:r>
    </w:p>
    <w:p w:rsidR="00323463" w:rsidRPr="005C3981" w:rsidRDefault="00323463" w:rsidP="0012317F">
      <w:pPr>
        <w:autoSpaceDE w:val="0"/>
        <w:autoSpaceDN w:val="0"/>
        <w:adjustRightInd w:val="0"/>
        <w:spacing w:after="0" w:line="240" w:lineRule="auto"/>
        <w:jc w:val="both"/>
        <w:rPr>
          <w:rFonts w:ascii="Times New Roman" w:hAnsi="Times New Roman" w:cs="Times New Roman"/>
          <w:sz w:val="24"/>
          <w:szCs w:val="24"/>
        </w:rPr>
      </w:pPr>
      <w:r w:rsidRPr="005C3981">
        <w:rPr>
          <w:rFonts w:ascii="Times New Roman" w:hAnsi="Times New Roman" w:cs="Times New Roman"/>
          <w:sz w:val="24"/>
          <w:szCs w:val="24"/>
        </w:rPr>
        <w:t xml:space="preserve">In light of this, it is pertinent to understand and find out the availability and utilisation of these </w:t>
      </w:r>
      <w:r>
        <w:rPr>
          <w:rFonts w:ascii="Times New Roman" w:hAnsi="Times New Roman" w:cs="Times New Roman"/>
          <w:sz w:val="24"/>
          <w:szCs w:val="24"/>
        </w:rPr>
        <w:t xml:space="preserve">subscribed databases as </w:t>
      </w:r>
      <w:r w:rsidRPr="005C3981">
        <w:rPr>
          <w:rFonts w:ascii="Times New Roman" w:hAnsi="Times New Roman" w:cs="Times New Roman"/>
          <w:sz w:val="24"/>
          <w:szCs w:val="24"/>
        </w:rPr>
        <w:t>important resources among postgraduate</w:t>
      </w:r>
      <w:r>
        <w:rPr>
          <w:rFonts w:ascii="Times New Roman" w:hAnsi="Times New Roman" w:cs="Times New Roman"/>
          <w:sz w:val="24"/>
          <w:szCs w:val="24"/>
        </w:rPr>
        <w:t xml:space="preserve"> agricultural </w:t>
      </w:r>
      <w:r w:rsidRPr="005C3981">
        <w:rPr>
          <w:rFonts w:ascii="Times New Roman" w:hAnsi="Times New Roman" w:cs="Times New Roman"/>
          <w:sz w:val="24"/>
          <w:szCs w:val="24"/>
        </w:rPr>
        <w:t xml:space="preserve">students and lecturers. As pointed out by </w:t>
      </w:r>
      <w:proofErr w:type="spellStart"/>
      <w:r w:rsidRPr="005C3981">
        <w:rPr>
          <w:rFonts w:ascii="Times New Roman" w:hAnsi="Times New Roman" w:cs="Times New Roman"/>
          <w:sz w:val="24"/>
          <w:szCs w:val="24"/>
        </w:rPr>
        <w:t>Aina</w:t>
      </w:r>
      <w:proofErr w:type="spellEnd"/>
      <w:r w:rsidRPr="005C3981">
        <w:rPr>
          <w:rFonts w:ascii="Times New Roman" w:hAnsi="Times New Roman" w:cs="Times New Roman"/>
          <w:sz w:val="24"/>
          <w:szCs w:val="24"/>
        </w:rPr>
        <w:t xml:space="preserve"> (2014) that as universities spend significant portion of their annual budget on subscription to these databases, it is only proper and economical that these databases are optimally utilised to contribute to the academic achievement of students and faculty and to obtain value for huge allocation for subscription. However, utilisation of the subscribed databases by postgraduate students will only be possible with the provision of necessary infrastructure for easy accessibility. These </w:t>
      </w:r>
      <w:r>
        <w:rPr>
          <w:rFonts w:ascii="Times New Roman" w:hAnsi="Times New Roman" w:cs="Times New Roman"/>
          <w:sz w:val="24"/>
          <w:szCs w:val="24"/>
        </w:rPr>
        <w:t>subscribed</w:t>
      </w:r>
      <w:r w:rsidRPr="005C3981">
        <w:rPr>
          <w:rFonts w:ascii="Times New Roman" w:hAnsi="Times New Roman" w:cs="Times New Roman"/>
          <w:sz w:val="24"/>
          <w:szCs w:val="24"/>
        </w:rPr>
        <w:t xml:space="preserve"> database</w:t>
      </w:r>
      <w:r>
        <w:rPr>
          <w:rFonts w:ascii="Times New Roman" w:hAnsi="Times New Roman" w:cs="Times New Roman"/>
          <w:sz w:val="24"/>
          <w:szCs w:val="24"/>
        </w:rPr>
        <w:t xml:space="preserve"> or</w:t>
      </w:r>
      <w:r w:rsidRPr="005C3981">
        <w:rPr>
          <w:rFonts w:ascii="Times New Roman" w:hAnsi="Times New Roman" w:cs="Times New Roman"/>
          <w:sz w:val="24"/>
          <w:szCs w:val="24"/>
        </w:rPr>
        <w:t xml:space="preserve"> resources deepen the availability of </w:t>
      </w:r>
      <w:r>
        <w:rPr>
          <w:rFonts w:ascii="Times New Roman" w:hAnsi="Times New Roman" w:cs="Times New Roman"/>
          <w:sz w:val="24"/>
          <w:szCs w:val="24"/>
        </w:rPr>
        <w:t>online</w:t>
      </w:r>
      <w:r w:rsidRPr="005C3981">
        <w:rPr>
          <w:rFonts w:ascii="Times New Roman" w:hAnsi="Times New Roman" w:cs="Times New Roman"/>
          <w:sz w:val="24"/>
          <w:szCs w:val="24"/>
        </w:rPr>
        <w:t xml:space="preserve"> resources and extend the boundaries of academic research.</w:t>
      </w:r>
    </w:p>
    <w:p w:rsidR="00323463" w:rsidRDefault="00323463" w:rsidP="0012317F">
      <w:pPr>
        <w:spacing w:line="240" w:lineRule="auto"/>
        <w:jc w:val="both"/>
        <w:rPr>
          <w:rFonts w:ascii="Times New Roman" w:hAnsi="Times New Roman" w:cs="Times New Roman"/>
          <w:sz w:val="24"/>
          <w:szCs w:val="24"/>
        </w:rPr>
      </w:pPr>
      <w:r w:rsidRPr="005C3981">
        <w:rPr>
          <w:rFonts w:ascii="Times New Roman" w:hAnsi="Times New Roman" w:cs="Times New Roman"/>
          <w:sz w:val="24"/>
          <w:szCs w:val="24"/>
        </w:rPr>
        <w:t xml:space="preserve">Academic achievement of students in various universities is of paramount importance to students. Academic achievement is the attainment obtained from the academic performance of university students </w:t>
      </w:r>
      <w:r>
        <w:rPr>
          <w:rFonts w:ascii="Times New Roman" w:hAnsi="Times New Roman" w:cs="Times New Roman"/>
          <w:sz w:val="24"/>
          <w:szCs w:val="24"/>
        </w:rPr>
        <w:t>both the undergraduate and post</w:t>
      </w:r>
      <w:r w:rsidRPr="005C3981">
        <w:rPr>
          <w:rFonts w:ascii="Times New Roman" w:hAnsi="Times New Roman" w:cs="Times New Roman"/>
          <w:sz w:val="24"/>
          <w:szCs w:val="24"/>
        </w:rPr>
        <w:t xml:space="preserve">graduates. Academic achievement of postgraduate students could </w:t>
      </w:r>
      <w:r>
        <w:rPr>
          <w:rFonts w:ascii="Times New Roman" w:hAnsi="Times New Roman" w:cs="Times New Roman"/>
          <w:sz w:val="24"/>
          <w:szCs w:val="24"/>
        </w:rPr>
        <w:t xml:space="preserve">be affected by deepen on the </w:t>
      </w:r>
      <w:r w:rsidRPr="005C3981">
        <w:rPr>
          <w:rFonts w:ascii="Times New Roman" w:hAnsi="Times New Roman" w:cs="Times New Roman"/>
          <w:sz w:val="24"/>
          <w:szCs w:val="24"/>
        </w:rPr>
        <w:t>availability, access and utilis</w:t>
      </w:r>
      <w:r>
        <w:rPr>
          <w:rFonts w:ascii="Times New Roman" w:hAnsi="Times New Roman" w:cs="Times New Roman"/>
          <w:sz w:val="24"/>
          <w:szCs w:val="24"/>
        </w:rPr>
        <w:t>ation of subscribed</w:t>
      </w:r>
      <w:r w:rsidRPr="005C3981">
        <w:rPr>
          <w:rFonts w:ascii="Times New Roman" w:hAnsi="Times New Roman" w:cs="Times New Roman"/>
          <w:sz w:val="24"/>
          <w:szCs w:val="24"/>
        </w:rPr>
        <w:t xml:space="preserve"> databases. Furthermore, </w:t>
      </w:r>
      <w:r>
        <w:rPr>
          <w:rFonts w:ascii="Times New Roman" w:hAnsi="Times New Roman" w:cs="Times New Roman"/>
          <w:sz w:val="24"/>
          <w:szCs w:val="24"/>
        </w:rPr>
        <w:t>subscribed d</w:t>
      </w:r>
      <w:r w:rsidRPr="005C3981">
        <w:rPr>
          <w:rFonts w:ascii="Times New Roman" w:hAnsi="Times New Roman" w:cs="Times New Roman"/>
          <w:sz w:val="24"/>
          <w:szCs w:val="24"/>
        </w:rPr>
        <w:t>a</w:t>
      </w:r>
      <w:r>
        <w:rPr>
          <w:rFonts w:ascii="Times New Roman" w:hAnsi="Times New Roman" w:cs="Times New Roman"/>
          <w:sz w:val="24"/>
          <w:szCs w:val="24"/>
        </w:rPr>
        <w:t>ta</w:t>
      </w:r>
      <w:r w:rsidRPr="005C3981">
        <w:rPr>
          <w:rFonts w:ascii="Times New Roman" w:hAnsi="Times New Roman" w:cs="Times New Roman"/>
          <w:sz w:val="24"/>
          <w:szCs w:val="24"/>
        </w:rPr>
        <w:t xml:space="preserve">bases have the capacity of improving and impacting on the academic performance of students as argued by </w:t>
      </w:r>
      <w:proofErr w:type="spellStart"/>
      <w:r w:rsidRPr="00740B82">
        <w:rPr>
          <w:rFonts w:ascii="Times New Roman" w:hAnsi="Times New Roman" w:cs="Times New Roman"/>
          <w:sz w:val="24"/>
          <w:szCs w:val="24"/>
        </w:rPr>
        <w:t>Adeniran</w:t>
      </w:r>
      <w:proofErr w:type="spellEnd"/>
      <w:r w:rsidRPr="00740B82">
        <w:rPr>
          <w:rFonts w:ascii="Times New Roman" w:hAnsi="Times New Roman" w:cs="Times New Roman"/>
          <w:sz w:val="24"/>
          <w:szCs w:val="24"/>
        </w:rPr>
        <w:t xml:space="preserve"> (2013)</w:t>
      </w:r>
      <w:r w:rsidRPr="005C3981">
        <w:rPr>
          <w:rFonts w:ascii="Times New Roman" w:hAnsi="Times New Roman" w:cs="Times New Roman"/>
          <w:sz w:val="24"/>
          <w:szCs w:val="24"/>
        </w:rPr>
        <w:t xml:space="preserve">. It is important to note that libraries play an important role by providing relevant, timely and up-to-date online databases to assist in the research activities of postgraduate students. </w:t>
      </w:r>
    </w:p>
    <w:p w:rsidR="00323463" w:rsidRPr="005C3981" w:rsidRDefault="00323463" w:rsidP="0012317F">
      <w:pPr>
        <w:spacing w:line="240" w:lineRule="auto"/>
        <w:jc w:val="both"/>
        <w:rPr>
          <w:rFonts w:ascii="Times New Roman" w:hAnsi="Times New Roman" w:cs="Times New Roman"/>
          <w:sz w:val="24"/>
          <w:szCs w:val="24"/>
        </w:rPr>
      </w:pPr>
      <w:r w:rsidRPr="005C3981">
        <w:rPr>
          <w:rFonts w:ascii="Times New Roman" w:hAnsi="Times New Roman" w:cs="Times New Roman"/>
          <w:sz w:val="24"/>
          <w:szCs w:val="24"/>
        </w:rPr>
        <w:t>Postgraduate students’ academic achievement is often measured by their Cumulative Grade Point Average (CGPA)</w:t>
      </w:r>
      <w:r>
        <w:rPr>
          <w:rFonts w:ascii="Times New Roman" w:hAnsi="Times New Roman" w:cs="Times New Roman"/>
          <w:sz w:val="24"/>
          <w:szCs w:val="24"/>
        </w:rPr>
        <w:t>, continues assessment (CA), examination and much of other factors</w:t>
      </w:r>
      <w:r w:rsidRPr="005C3981">
        <w:rPr>
          <w:rFonts w:ascii="Times New Roman" w:hAnsi="Times New Roman" w:cs="Times New Roman"/>
          <w:sz w:val="24"/>
          <w:szCs w:val="24"/>
        </w:rPr>
        <w:t>. There have been many attempts to address the problem of low academic achievement and some factors have been identified in explaining academic achievement. Among the numerous variables researched, are demographic status, intelligence, behavioural characteristics, psychological factors, namely, attitudes, self-esteem, self-efficacy, and self-concept, have been used to explain academic achievement (</w:t>
      </w:r>
      <w:proofErr w:type="spellStart"/>
      <w:r w:rsidRPr="005C3981">
        <w:rPr>
          <w:rFonts w:ascii="Times New Roman" w:hAnsi="Times New Roman" w:cs="Times New Roman"/>
          <w:sz w:val="24"/>
          <w:szCs w:val="24"/>
        </w:rPr>
        <w:t>JilardiDamavandi</w:t>
      </w:r>
      <w:proofErr w:type="spellEnd"/>
      <w:r w:rsidRPr="005C3981">
        <w:rPr>
          <w:rFonts w:ascii="Times New Roman" w:hAnsi="Times New Roman" w:cs="Times New Roman"/>
          <w:sz w:val="24"/>
          <w:szCs w:val="24"/>
        </w:rPr>
        <w:t xml:space="preserve">, </w:t>
      </w:r>
      <w:r w:rsidRPr="005C3981">
        <w:rPr>
          <w:rFonts w:ascii="Times New Roman" w:hAnsi="Times New Roman" w:cs="Times New Roman"/>
          <w:i/>
          <w:sz w:val="24"/>
          <w:szCs w:val="24"/>
        </w:rPr>
        <w:t>et al</w:t>
      </w:r>
      <w:r w:rsidRPr="005C3981">
        <w:rPr>
          <w:rFonts w:ascii="Times New Roman" w:hAnsi="Times New Roman" w:cs="Times New Roman"/>
          <w:sz w:val="24"/>
          <w:szCs w:val="24"/>
        </w:rPr>
        <w:t xml:space="preserve">., 2011). </w:t>
      </w:r>
      <w:r>
        <w:rPr>
          <w:rFonts w:ascii="Times New Roman" w:hAnsi="Times New Roman" w:cs="Times New Roman"/>
          <w:sz w:val="24"/>
          <w:szCs w:val="24"/>
        </w:rPr>
        <w:t xml:space="preserve">All these could be subsumed under three (3) type of quotients which are:  intelligent quotient, adversity quotient and emotional quotient. </w:t>
      </w:r>
      <w:r w:rsidRPr="005C3981">
        <w:rPr>
          <w:rFonts w:ascii="Times New Roman" w:hAnsi="Times New Roman" w:cs="Times New Roman"/>
          <w:sz w:val="24"/>
          <w:szCs w:val="24"/>
        </w:rPr>
        <w:t xml:space="preserve">To </w:t>
      </w:r>
      <w:r w:rsidRPr="00740B82">
        <w:rPr>
          <w:rFonts w:ascii="Times New Roman" w:hAnsi="Times New Roman" w:cs="Times New Roman"/>
          <w:sz w:val="24"/>
          <w:szCs w:val="24"/>
        </w:rPr>
        <w:t>AL-</w:t>
      </w:r>
      <w:proofErr w:type="spellStart"/>
      <w:r w:rsidRPr="00740B82">
        <w:rPr>
          <w:rFonts w:ascii="Times New Roman" w:hAnsi="Times New Roman" w:cs="Times New Roman"/>
          <w:sz w:val="24"/>
          <w:szCs w:val="24"/>
        </w:rPr>
        <w:t>Mutairi</w:t>
      </w:r>
      <w:proofErr w:type="spellEnd"/>
      <w:r w:rsidRPr="00740B82">
        <w:rPr>
          <w:rFonts w:ascii="Times New Roman" w:hAnsi="Times New Roman" w:cs="Times New Roman"/>
          <w:sz w:val="24"/>
          <w:szCs w:val="24"/>
        </w:rPr>
        <w:t xml:space="preserve"> (2011),</w:t>
      </w:r>
      <w:r w:rsidRPr="005C3981">
        <w:rPr>
          <w:rFonts w:ascii="Times New Roman" w:hAnsi="Times New Roman" w:cs="Times New Roman"/>
          <w:sz w:val="24"/>
          <w:szCs w:val="24"/>
        </w:rPr>
        <w:t xml:space="preserve"> students’ academic achievements are influenced by numerous factors applicable from one context to another. The broad dimensions of such factors include</w:t>
      </w:r>
      <w:r>
        <w:rPr>
          <w:rFonts w:ascii="Times New Roman" w:hAnsi="Times New Roman" w:cs="Times New Roman"/>
          <w:sz w:val="24"/>
          <w:szCs w:val="24"/>
        </w:rPr>
        <w:t xml:space="preserve">: </w:t>
      </w:r>
      <w:r w:rsidRPr="005C3981">
        <w:rPr>
          <w:rFonts w:ascii="Times New Roman" w:hAnsi="Times New Roman" w:cs="Times New Roman"/>
          <w:sz w:val="24"/>
          <w:szCs w:val="24"/>
        </w:rPr>
        <w:t xml:space="preserve"> socioeconomic status; academic institutional arrangements and individual student attributes. For instance, </w:t>
      </w:r>
      <w:proofErr w:type="spellStart"/>
      <w:r w:rsidRPr="005C3981">
        <w:rPr>
          <w:rFonts w:ascii="Times New Roman" w:hAnsi="Times New Roman" w:cs="Times New Roman"/>
          <w:sz w:val="24"/>
          <w:szCs w:val="24"/>
        </w:rPr>
        <w:t>Kang’ahi</w:t>
      </w:r>
      <w:proofErr w:type="spellEnd"/>
      <w:r w:rsidRPr="005C3981">
        <w:rPr>
          <w:rFonts w:ascii="Times New Roman" w:hAnsi="Times New Roman" w:cs="Times New Roman"/>
          <w:sz w:val="24"/>
          <w:szCs w:val="24"/>
        </w:rPr>
        <w:t xml:space="preserve"> et al. (2012) found that teaching styles used by lecturers in delivering their lessons have a positive influence on learners’ academic achievements.</w:t>
      </w:r>
    </w:p>
    <w:p w:rsidR="00323463" w:rsidRPr="005C3981" w:rsidRDefault="00323463" w:rsidP="0012317F">
      <w:pPr>
        <w:spacing w:line="240" w:lineRule="auto"/>
        <w:jc w:val="both"/>
        <w:rPr>
          <w:rFonts w:ascii="Times New Roman" w:hAnsi="Times New Roman" w:cs="Times New Roman"/>
          <w:sz w:val="24"/>
          <w:szCs w:val="24"/>
        </w:rPr>
      </w:pPr>
      <w:r>
        <w:rPr>
          <w:rFonts w:ascii="Times New Roman" w:hAnsi="Times New Roman" w:cs="Times New Roman"/>
          <w:bCs/>
          <w:sz w:val="24"/>
          <w:szCs w:val="24"/>
        </w:rPr>
        <w:t>Postgraduate s</w:t>
      </w:r>
      <w:r w:rsidRPr="005C3981">
        <w:rPr>
          <w:rFonts w:ascii="Times New Roman" w:hAnsi="Times New Roman" w:cs="Times New Roman"/>
          <w:bCs/>
          <w:sz w:val="24"/>
          <w:szCs w:val="24"/>
        </w:rPr>
        <w:t>tudent achievement</w:t>
      </w:r>
      <w:r w:rsidRPr="005C3981">
        <w:rPr>
          <w:rFonts w:ascii="Times New Roman" w:hAnsi="Times New Roman" w:cs="Times New Roman"/>
          <w:sz w:val="24"/>
          <w:szCs w:val="24"/>
        </w:rPr>
        <w:t> refers to the extent to which a learner has attained their short or long-term educational goals. Individual differences in academic performance are strongly correlated with differences in personality and intelligence. As well, students’ levels of self-efficacy, self-control and motivation als</w:t>
      </w:r>
      <w:r>
        <w:rPr>
          <w:rFonts w:ascii="Times New Roman" w:hAnsi="Times New Roman" w:cs="Times New Roman"/>
          <w:sz w:val="24"/>
          <w:szCs w:val="24"/>
        </w:rPr>
        <w:t>o impact levels of achievement.</w:t>
      </w:r>
      <w:r w:rsidRPr="005C3981">
        <w:rPr>
          <w:rFonts w:ascii="Times New Roman" w:hAnsi="Times New Roman" w:cs="Times New Roman"/>
          <w:sz w:val="24"/>
          <w:szCs w:val="24"/>
        </w:rPr>
        <w:t xml:space="preserve"> Nigerian postgraduate student may desire to move up the hierarchy to attain the level of self-actualization but this progress may be hindered by difficulties which could hamper their goals. The postgraduate student needs self-fulfilment, development, and use of potentials. According to </w:t>
      </w:r>
      <w:proofErr w:type="spellStart"/>
      <w:r w:rsidRPr="005C3981">
        <w:rPr>
          <w:rFonts w:ascii="Times New Roman" w:hAnsi="Times New Roman" w:cs="Times New Roman"/>
          <w:sz w:val="24"/>
          <w:szCs w:val="24"/>
        </w:rPr>
        <w:t>Akomolafe</w:t>
      </w:r>
      <w:proofErr w:type="spellEnd"/>
      <w:r w:rsidRPr="005C3981">
        <w:rPr>
          <w:rFonts w:ascii="Times New Roman" w:hAnsi="Times New Roman" w:cs="Times New Roman"/>
          <w:sz w:val="24"/>
          <w:szCs w:val="24"/>
        </w:rPr>
        <w:t xml:space="preserve"> </w:t>
      </w:r>
      <w:r>
        <w:rPr>
          <w:rFonts w:ascii="Times New Roman" w:hAnsi="Times New Roman" w:cs="Times New Roman"/>
          <w:sz w:val="24"/>
          <w:szCs w:val="24"/>
        </w:rPr>
        <w:t>&amp;</w:t>
      </w:r>
      <w:r w:rsidRPr="005C3981">
        <w:rPr>
          <w:rFonts w:ascii="Times New Roman" w:hAnsi="Times New Roman" w:cs="Times New Roman"/>
          <w:sz w:val="24"/>
          <w:szCs w:val="24"/>
        </w:rPr>
        <w:t xml:space="preserve"> </w:t>
      </w:r>
      <w:proofErr w:type="spellStart"/>
      <w:r w:rsidRPr="005C3981">
        <w:rPr>
          <w:rFonts w:ascii="Times New Roman" w:hAnsi="Times New Roman" w:cs="Times New Roman"/>
          <w:sz w:val="24"/>
          <w:szCs w:val="24"/>
        </w:rPr>
        <w:t>Olorunfemi-Olabisi</w:t>
      </w:r>
      <w:proofErr w:type="spellEnd"/>
      <w:r w:rsidRPr="005C3981">
        <w:rPr>
          <w:rFonts w:ascii="Times New Roman" w:hAnsi="Times New Roman" w:cs="Times New Roman"/>
          <w:sz w:val="24"/>
          <w:szCs w:val="24"/>
        </w:rPr>
        <w:t xml:space="preserve"> (2011) stakeholders in Nigerian educational system ranging from; parents, guardians, lecturers, family members, counsellors, and many others, are so much concerned about students’ achievements and academic standard. Reason for this is probably because success in education is highly instrumental to the development of a nation. Apart from differences in ability which are not easy to control, the academic libraries subscribed to numerous scholarly databases geared towards enhancing postgraduate students’ academic achievement. However, being aware of the subscribed databases by postgraduate students will greatly enhance its utilization vis-à-vis the academic achievement of the students.</w:t>
      </w:r>
    </w:p>
    <w:p w:rsidR="00323463" w:rsidRDefault="00323463" w:rsidP="0012317F">
      <w:pPr>
        <w:spacing w:line="240" w:lineRule="auto"/>
        <w:jc w:val="both"/>
        <w:rPr>
          <w:rFonts w:ascii="Times New Roman" w:hAnsi="Times New Roman" w:cs="Times New Roman"/>
          <w:sz w:val="24"/>
          <w:szCs w:val="24"/>
        </w:rPr>
      </w:pPr>
      <w:r w:rsidRPr="005C3981">
        <w:rPr>
          <w:rFonts w:ascii="Times New Roman" w:hAnsi="Times New Roman" w:cs="Times New Roman"/>
          <w:sz w:val="24"/>
          <w:szCs w:val="24"/>
        </w:rPr>
        <w:t xml:space="preserve">Postgraduate study is connected with further studies that someone does at a university after receiving their first degree with the aim of further exploring a subject in order to attain a high level of proficiency. It is also the type of studies done at the tertiary institutions, usually at the University for the Award of higher degrees. The library is mandated to facilitate the goal of postgraduate studies with the provision of print, non-print, and electronic resources especially access to online databases so that they can help in achieving great academic performance. </w:t>
      </w:r>
      <w:r>
        <w:rPr>
          <w:rFonts w:ascii="Times New Roman" w:hAnsi="Times New Roman" w:cs="Times New Roman"/>
          <w:sz w:val="24"/>
          <w:szCs w:val="24"/>
        </w:rPr>
        <w:t>Subscribed</w:t>
      </w:r>
      <w:r w:rsidRPr="005C3981">
        <w:rPr>
          <w:rFonts w:ascii="Times New Roman" w:hAnsi="Times New Roman" w:cs="Times New Roman"/>
          <w:sz w:val="24"/>
          <w:szCs w:val="24"/>
        </w:rPr>
        <w:t xml:space="preserve"> databases play significant roles as informatio</w:t>
      </w:r>
      <w:r w:rsidR="00E17E8C">
        <w:rPr>
          <w:rFonts w:ascii="Times New Roman" w:hAnsi="Times New Roman" w:cs="Times New Roman"/>
          <w:sz w:val="24"/>
          <w:szCs w:val="24"/>
        </w:rPr>
        <w:t xml:space="preserve">n sources in today's libraries. </w:t>
      </w:r>
      <w:r w:rsidRPr="005C3981">
        <w:rPr>
          <w:rFonts w:ascii="Times New Roman" w:hAnsi="Times New Roman" w:cs="Times New Roman"/>
          <w:sz w:val="24"/>
          <w:szCs w:val="24"/>
        </w:rPr>
        <w:t>Availability</w:t>
      </w:r>
      <w:r>
        <w:rPr>
          <w:rFonts w:ascii="Times New Roman" w:hAnsi="Times New Roman" w:cs="Times New Roman"/>
          <w:sz w:val="24"/>
          <w:szCs w:val="24"/>
        </w:rPr>
        <w:t xml:space="preserve"> of subscribed databases</w:t>
      </w:r>
      <w:r w:rsidRPr="005C3981">
        <w:rPr>
          <w:rFonts w:ascii="Times New Roman" w:hAnsi="Times New Roman" w:cs="Times New Roman"/>
          <w:sz w:val="24"/>
          <w:szCs w:val="24"/>
        </w:rPr>
        <w:t xml:space="preserve"> is the act of subscribing and making available scholarly databases that will support the academic achievement of postgraduate students. Availability of </w:t>
      </w:r>
      <w:r>
        <w:rPr>
          <w:rFonts w:ascii="Times New Roman" w:hAnsi="Times New Roman" w:cs="Times New Roman"/>
          <w:sz w:val="24"/>
          <w:szCs w:val="24"/>
        </w:rPr>
        <w:t>subscribed</w:t>
      </w:r>
      <w:r w:rsidRPr="005C3981">
        <w:rPr>
          <w:rFonts w:ascii="Times New Roman" w:hAnsi="Times New Roman" w:cs="Times New Roman"/>
          <w:sz w:val="24"/>
          <w:szCs w:val="24"/>
        </w:rPr>
        <w:t xml:space="preserve"> information resources in the library is not just enough, users must know of their existence to be able to use them effectively; and to put to use what’s available, users must possess </w:t>
      </w:r>
      <w:r w:rsidR="00E17E8C">
        <w:rPr>
          <w:rFonts w:ascii="Times New Roman" w:hAnsi="Times New Roman" w:cs="Times New Roman"/>
          <w:sz w:val="24"/>
          <w:szCs w:val="24"/>
        </w:rPr>
        <w:t>pre-</w:t>
      </w:r>
      <w:r w:rsidRPr="005C3981">
        <w:rPr>
          <w:rFonts w:ascii="Times New Roman" w:hAnsi="Times New Roman" w:cs="Times New Roman"/>
          <w:sz w:val="24"/>
          <w:szCs w:val="24"/>
        </w:rPr>
        <w:t xml:space="preserve">requisite skills that will enable them to exploit these resources and services. It is important that academic libraries have databases that are available to postgraduate students irrespective of time, location, and technical know-how. Also, scholarly databases that are relevant to academic activities and research work of postgraduate student should be subscribed to by the library. </w:t>
      </w:r>
    </w:p>
    <w:p w:rsidR="00323463" w:rsidRDefault="00323463" w:rsidP="0012317F">
      <w:pPr>
        <w:autoSpaceDE w:val="0"/>
        <w:autoSpaceDN w:val="0"/>
        <w:adjustRightInd w:val="0"/>
        <w:spacing w:after="0" w:line="240" w:lineRule="auto"/>
        <w:jc w:val="both"/>
        <w:rPr>
          <w:rFonts w:ascii="Times New Roman" w:hAnsi="Times New Roman" w:cs="Times New Roman"/>
          <w:sz w:val="24"/>
          <w:szCs w:val="24"/>
        </w:rPr>
      </w:pPr>
      <w:r w:rsidRPr="005C3981">
        <w:rPr>
          <w:rFonts w:ascii="Times New Roman" w:hAnsi="Times New Roman" w:cs="Times New Roman"/>
          <w:sz w:val="24"/>
          <w:szCs w:val="24"/>
        </w:rPr>
        <w:t>Availability at any time of the day; hyperlinks to other resources; huge information reservoirs; various search options; easy citations; ease in uploading and updating; ease of archiving are also importance of information resources as noted by (</w:t>
      </w:r>
      <w:proofErr w:type="spellStart"/>
      <w:r w:rsidRPr="005C3981">
        <w:rPr>
          <w:rFonts w:ascii="Times New Roman" w:hAnsi="Times New Roman" w:cs="Times New Roman"/>
          <w:sz w:val="24"/>
          <w:szCs w:val="24"/>
        </w:rPr>
        <w:t>Tekale</w:t>
      </w:r>
      <w:proofErr w:type="spellEnd"/>
      <w:r w:rsidRPr="005C3981">
        <w:rPr>
          <w:rFonts w:ascii="Times New Roman" w:hAnsi="Times New Roman" w:cs="Times New Roman"/>
          <w:sz w:val="24"/>
          <w:szCs w:val="24"/>
        </w:rPr>
        <w:t xml:space="preserve"> &amp; </w:t>
      </w:r>
      <w:proofErr w:type="spellStart"/>
      <w:r w:rsidRPr="005C3981">
        <w:rPr>
          <w:rFonts w:ascii="Times New Roman" w:hAnsi="Times New Roman" w:cs="Times New Roman"/>
          <w:sz w:val="24"/>
          <w:szCs w:val="24"/>
        </w:rPr>
        <w:t>Dalve</w:t>
      </w:r>
      <w:proofErr w:type="spellEnd"/>
      <w:r w:rsidRPr="005C3981">
        <w:rPr>
          <w:rFonts w:ascii="Times New Roman" w:hAnsi="Times New Roman" w:cs="Times New Roman"/>
          <w:sz w:val="24"/>
          <w:szCs w:val="24"/>
        </w:rPr>
        <w:t>, 2012). Printed library resources ar</w:t>
      </w:r>
      <w:r>
        <w:rPr>
          <w:rFonts w:ascii="Times New Roman" w:hAnsi="Times New Roman" w:cs="Times New Roman"/>
          <w:sz w:val="24"/>
          <w:szCs w:val="24"/>
        </w:rPr>
        <w:t xml:space="preserve">e much costly when compared to subscribe </w:t>
      </w:r>
      <w:r w:rsidRPr="005C3981">
        <w:rPr>
          <w:rFonts w:ascii="Times New Roman" w:hAnsi="Times New Roman" w:cs="Times New Roman"/>
          <w:sz w:val="24"/>
          <w:szCs w:val="24"/>
        </w:rPr>
        <w:t>databases such as Emerald, Elsevier</w:t>
      </w:r>
      <w:r>
        <w:rPr>
          <w:rFonts w:ascii="Times New Roman" w:hAnsi="Times New Roman" w:cs="Times New Roman"/>
          <w:sz w:val="24"/>
          <w:szCs w:val="24"/>
        </w:rPr>
        <w:t xml:space="preserve">,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ScienceDirect</w:t>
      </w:r>
      <w:proofErr w:type="spellEnd"/>
      <w:r w:rsidRPr="005C3981">
        <w:rPr>
          <w:rFonts w:ascii="Times New Roman" w:hAnsi="Times New Roman" w:cs="Times New Roman"/>
          <w:sz w:val="24"/>
          <w:szCs w:val="24"/>
        </w:rPr>
        <w:t xml:space="preserve"> and JSTOR. This is supported by </w:t>
      </w:r>
      <w:proofErr w:type="spellStart"/>
      <w:r w:rsidRPr="005C3981">
        <w:rPr>
          <w:rFonts w:ascii="Times New Roman" w:hAnsi="Times New Roman" w:cs="Times New Roman"/>
          <w:sz w:val="24"/>
          <w:szCs w:val="24"/>
        </w:rPr>
        <w:t>Gakibayo</w:t>
      </w:r>
      <w:r w:rsidRPr="005C3981">
        <w:rPr>
          <w:rFonts w:ascii="Times New Roman" w:hAnsi="Times New Roman" w:cs="Times New Roman"/>
          <w:i/>
          <w:sz w:val="24"/>
          <w:szCs w:val="24"/>
        </w:rPr>
        <w:t>et</w:t>
      </w:r>
      <w:proofErr w:type="spellEnd"/>
      <w:r w:rsidRPr="005C3981">
        <w:rPr>
          <w:rFonts w:ascii="Times New Roman" w:hAnsi="Times New Roman" w:cs="Times New Roman"/>
          <w:i/>
          <w:sz w:val="24"/>
          <w:szCs w:val="24"/>
        </w:rPr>
        <w:t xml:space="preserve"> al</w:t>
      </w:r>
      <w:r w:rsidRPr="005C3981">
        <w:rPr>
          <w:rFonts w:ascii="Times New Roman" w:hAnsi="Times New Roman" w:cs="Times New Roman"/>
          <w:sz w:val="24"/>
          <w:szCs w:val="24"/>
        </w:rPr>
        <w:t xml:space="preserve">. (2013), who observed that many university libraries invest largely in subscribing to </w:t>
      </w:r>
      <w:r>
        <w:rPr>
          <w:rFonts w:ascii="Times New Roman" w:hAnsi="Times New Roman" w:cs="Times New Roman"/>
          <w:sz w:val="24"/>
          <w:szCs w:val="24"/>
        </w:rPr>
        <w:t>online databases or online information r</w:t>
      </w:r>
      <w:r w:rsidRPr="005C3981">
        <w:rPr>
          <w:rFonts w:ascii="Times New Roman" w:hAnsi="Times New Roman" w:cs="Times New Roman"/>
          <w:sz w:val="24"/>
          <w:szCs w:val="24"/>
        </w:rPr>
        <w:t xml:space="preserve">esources. Therefore subscribed databases are provided by these university libraries to improve the academic performance of postgraduate students. </w:t>
      </w:r>
    </w:p>
    <w:p w:rsidR="00323463" w:rsidRPr="005C3981" w:rsidRDefault="00323463" w:rsidP="0012317F">
      <w:pPr>
        <w:autoSpaceDE w:val="0"/>
        <w:autoSpaceDN w:val="0"/>
        <w:adjustRightInd w:val="0"/>
        <w:spacing w:after="0" w:line="240" w:lineRule="auto"/>
        <w:jc w:val="both"/>
        <w:rPr>
          <w:rFonts w:ascii="Times New Roman" w:hAnsi="Times New Roman" w:cs="Times New Roman"/>
          <w:sz w:val="24"/>
          <w:szCs w:val="24"/>
        </w:rPr>
      </w:pPr>
      <w:r w:rsidRPr="005C3981">
        <w:rPr>
          <w:rFonts w:ascii="Times New Roman" w:eastAsia="Times New Roman" w:hAnsi="Times New Roman" w:cs="Times New Roman"/>
          <w:sz w:val="24"/>
          <w:szCs w:val="24"/>
        </w:rPr>
        <w:t xml:space="preserve">Awareness is part of availability and it indicates the extent to which users have information and knowledge of </w:t>
      </w:r>
      <w:r>
        <w:rPr>
          <w:rFonts w:ascii="Times New Roman" w:eastAsia="Times New Roman" w:hAnsi="Times New Roman" w:cs="Times New Roman"/>
          <w:sz w:val="24"/>
          <w:szCs w:val="24"/>
        </w:rPr>
        <w:t>subscribed information</w:t>
      </w:r>
      <w:r w:rsidRPr="005C3981">
        <w:rPr>
          <w:rFonts w:ascii="Times New Roman" w:eastAsia="Times New Roman" w:hAnsi="Times New Roman" w:cs="Times New Roman"/>
          <w:sz w:val="24"/>
          <w:szCs w:val="24"/>
        </w:rPr>
        <w:t xml:space="preserve"> resources being subscribed to. When users of a library have adequate information on the </w:t>
      </w:r>
      <w:r>
        <w:rPr>
          <w:rFonts w:ascii="Times New Roman" w:eastAsia="Times New Roman" w:hAnsi="Times New Roman" w:cs="Times New Roman"/>
          <w:sz w:val="24"/>
          <w:szCs w:val="24"/>
        </w:rPr>
        <w:t>subscribed information</w:t>
      </w:r>
      <w:r w:rsidRPr="005C3981">
        <w:rPr>
          <w:rFonts w:ascii="Times New Roman" w:eastAsia="Times New Roman" w:hAnsi="Times New Roman" w:cs="Times New Roman"/>
          <w:sz w:val="24"/>
          <w:szCs w:val="24"/>
        </w:rPr>
        <w:t xml:space="preserve"> resources being subscribed to, they are encouraged to use them. </w:t>
      </w:r>
      <w:proofErr w:type="spellStart"/>
      <w:r w:rsidRPr="005C3981">
        <w:rPr>
          <w:rFonts w:ascii="Times New Roman" w:eastAsia="Times New Roman" w:hAnsi="Times New Roman" w:cs="Times New Roman"/>
          <w:sz w:val="24"/>
          <w:szCs w:val="24"/>
        </w:rPr>
        <w:t>Madukoma</w:t>
      </w:r>
      <w:proofErr w:type="spellEnd"/>
      <w:r w:rsidRPr="005C3981">
        <w:rPr>
          <w:rFonts w:ascii="Times New Roman" w:eastAsia="Times New Roman" w:hAnsi="Times New Roman" w:cs="Times New Roman"/>
          <w:sz w:val="24"/>
          <w:szCs w:val="24"/>
        </w:rPr>
        <w:t xml:space="preserve">, </w:t>
      </w:r>
      <w:proofErr w:type="spellStart"/>
      <w:r w:rsidRPr="005C3981">
        <w:rPr>
          <w:rFonts w:ascii="Times New Roman" w:eastAsia="Times New Roman" w:hAnsi="Times New Roman" w:cs="Times New Roman"/>
          <w:sz w:val="24"/>
          <w:szCs w:val="24"/>
        </w:rPr>
        <w:t>Onuoha</w:t>
      </w:r>
      <w:proofErr w:type="spellEnd"/>
      <w:r w:rsidRPr="005C3981">
        <w:rPr>
          <w:rFonts w:ascii="Times New Roman" w:eastAsia="Times New Roman" w:hAnsi="Times New Roman" w:cs="Times New Roman"/>
          <w:sz w:val="24"/>
          <w:szCs w:val="24"/>
        </w:rPr>
        <w:t xml:space="preserve"> and </w:t>
      </w:r>
      <w:proofErr w:type="spellStart"/>
      <w:r w:rsidRPr="005C3981">
        <w:rPr>
          <w:rFonts w:ascii="Times New Roman" w:eastAsia="Times New Roman" w:hAnsi="Times New Roman" w:cs="Times New Roman"/>
          <w:sz w:val="24"/>
          <w:szCs w:val="24"/>
        </w:rPr>
        <w:t>Ikome</w:t>
      </w:r>
      <w:proofErr w:type="spellEnd"/>
      <w:r w:rsidRPr="005C3981">
        <w:rPr>
          <w:rFonts w:ascii="Times New Roman" w:eastAsia="Times New Roman" w:hAnsi="Times New Roman" w:cs="Times New Roman"/>
          <w:sz w:val="24"/>
          <w:szCs w:val="24"/>
        </w:rPr>
        <w:t xml:space="preserve"> (2014) identified lack of awareness as a major contributing factor to non-use of </w:t>
      </w:r>
      <w:r>
        <w:rPr>
          <w:rFonts w:ascii="Times New Roman" w:eastAsia="Times New Roman" w:hAnsi="Times New Roman" w:cs="Times New Roman"/>
          <w:sz w:val="24"/>
          <w:szCs w:val="24"/>
        </w:rPr>
        <w:t>subscribed databases</w:t>
      </w:r>
      <w:r w:rsidRPr="005C3981">
        <w:rPr>
          <w:rFonts w:ascii="Times New Roman" w:eastAsia="Times New Roman" w:hAnsi="Times New Roman" w:cs="Times New Roman"/>
          <w:sz w:val="24"/>
          <w:szCs w:val="24"/>
        </w:rPr>
        <w:t>.</w:t>
      </w:r>
    </w:p>
    <w:p w:rsidR="00323463" w:rsidRPr="005C3981" w:rsidRDefault="00323463" w:rsidP="0012317F">
      <w:pPr>
        <w:spacing w:line="240" w:lineRule="auto"/>
        <w:jc w:val="both"/>
        <w:rPr>
          <w:rFonts w:ascii="Times New Roman" w:eastAsia="Times New Roman" w:hAnsi="Times New Roman" w:cs="Times New Roman"/>
          <w:sz w:val="24"/>
          <w:szCs w:val="24"/>
        </w:rPr>
      </w:pPr>
      <w:r w:rsidRPr="00FD2722">
        <w:rPr>
          <w:rFonts w:ascii="Times New Roman" w:hAnsi="Times New Roman" w:cs="Times New Roman"/>
          <w:sz w:val="24"/>
          <w:szCs w:val="24"/>
        </w:rPr>
        <w:t>Utilisation in this study is the extent to which online subscribed databases provided are used for research and academic achievement by agricultural postgraduate students. It is the ease, with which patrons obtain resources from libraries’ collections. Subscribed databases are new</w:t>
      </w:r>
      <w:r w:rsidRPr="005C3981">
        <w:rPr>
          <w:rFonts w:ascii="Times New Roman" w:hAnsi="Times New Roman" w:cs="Times New Roman"/>
          <w:sz w:val="24"/>
          <w:szCs w:val="24"/>
        </w:rPr>
        <w:t xml:space="preserve"> ways of gaining use to large volumes of information through which users can satisfy their information. Use to these subscribed databases holds the key to harnessing their many advantages. Subscribed databases may be available and relevant to a researcher’s interest and without his ability to lay hand on it. </w:t>
      </w:r>
      <w:proofErr w:type="spellStart"/>
      <w:r w:rsidRPr="00AC5837">
        <w:rPr>
          <w:rFonts w:ascii="Times New Roman" w:eastAsia="Times New Roman" w:hAnsi="Times New Roman" w:cs="Times New Roman"/>
          <w:sz w:val="24"/>
          <w:szCs w:val="24"/>
        </w:rPr>
        <w:t>Ezenia</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and</w:t>
      </w:r>
      <w:r w:rsidRPr="005C3981">
        <w:rPr>
          <w:rFonts w:ascii="Times New Roman" w:eastAsia="Times New Roman" w:hAnsi="Times New Roman" w:cs="Times New Roman"/>
          <w:sz w:val="24"/>
          <w:szCs w:val="24"/>
        </w:rPr>
        <w:t xml:space="preserve"> </w:t>
      </w:r>
      <w:proofErr w:type="spellStart"/>
      <w:r w:rsidRPr="005C3981">
        <w:rPr>
          <w:rFonts w:ascii="Times New Roman" w:eastAsia="Times New Roman" w:hAnsi="Times New Roman" w:cs="Times New Roman"/>
          <w:sz w:val="24"/>
          <w:szCs w:val="24"/>
        </w:rPr>
        <w:t>Anezi</w:t>
      </w:r>
      <w:proofErr w:type="spellEnd"/>
      <w:r w:rsidRPr="005C3981">
        <w:rPr>
          <w:rFonts w:ascii="Times New Roman" w:eastAsia="Times New Roman" w:hAnsi="Times New Roman" w:cs="Times New Roman"/>
          <w:sz w:val="24"/>
          <w:szCs w:val="24"/>
        </w:rPr>
        <w:t xml:space="preserve"> (2016) submitted that, use of </w:t>
      </w:r>
      <w:r>
        <w:rPr>
          <w:rFonts w:ascii="Times New Roman" w:eastAsia="Times New Roman" w:hAnsi="Times New Roman" w:cs="Times New Roman"/>
          <w:sz w:val="24"/>
          <w:szCs w:val="24"/>
        </w:rPr>
        <w:t>subscribed</w:t>
      </w:r>
      <w:r w:rsidRPr="005C3981">
        <w:rPr>
          <w:rFonts w:ascii="Times New Roman" w:eastAsia="Times New Roman" w:hAnsi="Times New Roman" w:cs="Times New Roman"/>
          <w:sz w:val="24"/>
          <w:szCs w:val="24"/>
        </w:rPr>
        <w:t xml:space="preserve"> information resources is what attracts users to the library. The author further asserted that, a user who hurries to the library as an information pool or bank turns back disappointment if his or her needs are not met by the library.  </w:t>
      </w:r>
    </w:p>
    <w:p w:rsidR="00323463" w:rsidRPr="005C3981" w:rsidRDefault="00323463" w:rsidP="0012317F">
      <w:pPr>
        <w:spacing w:line="240" w:lineRule="auto"/>
        <w:jc w:val="both"/>
        <w:rPr>
          <w:rFonts w:ascii="Times New Roman" w:hAnsi="Times New Roman" w:cs="Times New Roman"/>
          <w:sz w:val="24"/>
          <w:szCs w:val="24"/>
        </w:rPr>
      </w:pPr>
      <w:r w:rsidRPr="005C3981">
        <w:rPr>
          <w:rFonts w:ascii="Times New Roman" w:eastAsia="Times New Roman" w:hAnsi="Times New Roman" w:cs="Times New Roman"/>
          <w:sz w:val="24"/>
          <w:szCs w:val="24"/>
        </w:rPr>
        <w:t xml:space="preserve">Utilisation of these </w:t>
      </w:r>
      <w:r>
        <w:rPr>
          <w:rFonts w:ascii="Times New Roman" w:eastAsia="Times New Roman" w:hAnsi="Times New Roman" w:cs="Times New Roman"/>
          <w:sz w:val="24"/>
          <w:szCs w:val="24"/>
        </w:rPr>
        <w:t xml:space="preserve">subscribed databases </w:t>
      </w:r>
      <w:r w:rsidRPr="005C3981">
        <w:rPr>
          <w:rFonts w:ascii="Times New Roman" w:eastAsia="Times New Roman" w:hAnsi="Times New Roman" w:cs="Times New Roman"/>
          <w:sz w:val="24"/>
          <w:szCs w:val="24"/>
        </w:rPr>
        <w:t>resources is now considered more important than mere collection. Academic libraries in all countries spent huge amounts of money on these resources to satisfy the teaching, learning and research needs of their users. It is therefore imperative from the part of the university to ensure that these databases are optimally utilised to contribute to the academic excellence and achievement of its user community. The utilisation of subscribed databases can be useful tool to enhancing a</w:t>
      </w:r>
      <w:r>
        <w:rPr>
          <w:rFonts w:ascii="Times New Roman" w:eastAsia="Times New Roman" w:hAnsi="Times New Roman" w:cs="Times New Roman"/>
          <w:sz w:val="24"/>
          <w:szCs w:val="24"/>
        </w:rPr>
        <w:t xml:space="preserve">gricultural </w:t>
      </w:r>
      <w:r w:rsidRPr="005C3981">
        <w:rPr>
          <w:rFonts w:ascii="Times New Roman" w:eastAsia="Times New Roman" w:hAnsi="Times New Roman" w:cs="Times New Roman"/>
          <w:sz w:val="24"/>
          <w:szCs w:val="24"/>
        </w:rPr>
        <w:t xml:space="preserve">postgraduate student’s academic achievement. The usefulness of subscribed databases to academic performance of </w:t>
      </w:r>
      <w:r>
        <w:rPr>
          <w:rFonts w:ascii="Times New Roman" w:eastAsia="Times New Roman" w:hAnsi="Times New Roman" w:cs="Times New Roman"/>
          <w:sz w:val="24"/>
          <w:szCs w:val="24"/>
        </w:rPr>
        <w:t xml:space="preserve">agricultural </w:t>
      </w:r>
      <w:r w:rsidRPr="005C3981">
        <w:rPr>
          <w:rFonts w:ascii="Times New Roman" w:eastAsia="Times New Roman" w:hAnsi="Times New Roman" w:cs="Times New Roman"/>
          <w:sz w:val="24"/>
          <w:szCs w:val="24"/>
        </w:rPr>
        <w:t xml:space="preserve">students could depend on a lot of already mentioned factors, but specifically the approach of the students to its integration to their studies. How one utilizes these tools largely determines whether the tool is beneficial to one’s academic achievement or proves detrimental instead. It is assumed that the utilisation of these subscribed databases could positively affect a student’s endeavours’ and in turn influence academic achievement. </w:t>
      </w:r>
    </w:p>
    <w:p w:rsidR="00323463" w:rsidRPr="007E26F3" w:rsidRDefault="00323463" w:rsidP="0012317F">
      <w:pPr>
        <w:spacing w:line="240" w:lineRule="auto"/>
        <w:jc w:val="both"/>
        <w:rPr>
          <w:rFonts w:ascii="Times New Roman" w:eastAsia="Times New Roman" w:hAnsi="Times New Roman" w:cs="Times New Roman"/>
          <w:sz w:val="24"/>
          <w:szCs w:val="24"/>
        </w:rPr>
      </w:pPr>
      <w:r w:rsidRPr="005C3981">
        <w:rPr>
          <w:rFonts w:ascii="Times New Roman" w:eastAsia="Times New Roman" w:hAnsi="Times New Roman" w:cs="Times New Roman"/>
          <w:sz w:val="24"/>
          <w:szCs w:val="24"/>
        </w:rPr>
        <w:t xml:space="preserve">Despite the research activities of </w:t>
      </w:r>
      <w:r>
        <w:rPr>
          <w:rFonts w:ascii="Times New Roman" w:eastAsia="Times New Roman" w:hAnsi="Times New Roman" w:cs="Times New Roman"/>
          <w:sz w:val="24"/>
          <w:szCs w:val="24"/>
        </w:rPr>
        <w:t xml:space="preserve">agricultural </w:t>
      </w:r>
      <w:r w:rsidRPr="005C3981">
        <w:rPr>
          <w:rFonts w:ascii="Times New Roman" w:eastAsia="Times New Roman" w:hAnsi="Times New Roman" w:cs="Times New Roman"/>
          <w:sz w:val="24"/>
          <w:szCs w:val="24"/>
        </w:rPr>
        <w:t>postgraduate students in utilising the available subscribed databases, the</w:t>
      </w:r>
      <w:r>
        <w:rPr>
          <w:rFonts w:ascii="Times New Roman" w:eastAsia="Times New Roman" w:hAnsi="Times New Roman" w:cs="Times New Roman"/>
          <w:sz w:val="24"/>
          <w:szCs w:val="24"/>
        </w:rPr>
        <w:t>i</w:t>
      </w:r>
      <w:r w:rsidRPr="005C398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academic achievement are still not very impressive with gross availability and utilisation of subscribed databases, it is expected that agricultural postgraduate students’ academic achievement should improve and that is the motivation of this work. </w:t>
      </w:r>
      <w:r w:rsidRPr="005C3981">
        <w:rPr>
          <w:rFonts w:ascii="Times New Roman" w:eastAsia="Times New Roman" w:hAnsi="Times New Roman" w:cs="Times New Roman"/>
          <w:sz w:val="24"/>
          <w:szCs w:val="24"/>
        </w:rPr>
        <w:t xml:space="preserve">Base on the above background, this study is geared towards assessing the relationship between availability and utilisation of subscribed databases </w:t>
      </w:r>
      <w:r>
        <w:rPr>
          <w:rFonts w:ascii="Times New Roman" w:eastAsia="Times New Roman" w:hAnsi="Times New Roman" w:cs="Times New Roman"/>
          <w:sz w:val="24"/>
          <w:szCs w:val="24"/>
        </w:rPr>
        <w:t xml:space="preserve">in relation with  the role it </w:t>
      </w:r>
      <w:r w:rsidRPr="005C3981">
        <w:rPr>
          <w:rFonts w:ascii="Times New Roman" w:eastAsia="Times New Roman" w:hAnsi="Times New Roman" w:cs="Times New Roman"/>
          <w:sz w:val="24"/>
          <w:szCs w:val="24"/>
        </w:rPr>
        <w:t>play on postgraduate students academic achievement in university libr</w:t>
      </w:r>
      <w:r>
        <w:rPr>
          <w:rFonts w:ascii="Times New Roman" w:eastAsia="Times New Roman" w:hAnsi="Times New Roman" w:cs="Times New Roman"/>
          <w:sz w:val="24"/>
          <w:szCs w:val="24"/>
        </w:rPr>
        <w:t>aries in North Central Nigeria.</w:t>
      </w:r>
    </w:p>
    <w:p w:rsidR="00323463" w:rsidRPr="005C3981" w:rsidRDefault="00323463" w:rsidP="0012317F">
      <w:pPr>
        <w:spacing w:line="240" w:lineRule="auto"/>
        <w:jc w:val="both"/>
        <w:rPr>
          <w:rFonts w:ascii="Times New Roman" w:eastAsia="Times New Roman" w:hAnsi="Times New Roman" w:cs="Times New Roman"/>
          <w:b/>
          <w:sz w:val="24"/>
          <w:szCs w:val="24"/>
        </w:rPr>
      </w:pPr>
      <w:r w:rsidRPr="005C3981">
        <w:rPr>
          <w:rFonts w:ascii="Times New Roman" w:eastAsia="Times New Roman" w:hAnsi="Times New Roman" w:cs="Times New Roman"/>
          <w:b/>
          <w:sz w:val="24"/>
          <w:szCs w:val="24"/>
        </w:rPr>
        <w:t>Objectives of the Study:</w:t>
      </w:r>
    </w:p>
    <w:p w:rsidR="00323463" w:rsidRPr="005C3981" w:rsidRDefault="00323463" w:rsidP="0012317F">
      <w:pPr>
        <w:numPr>
          <w:ilvl w:val="0"/>
          <w:numId w:val="1"/>
        </w:numPr>
        <w:spacing w:after="200" w:line="240" w:lineRule="auto"/>
        <w:jc w:val="both"/>
        <w:rPr>
          <w:rFonts w:ascii="Times New Roman" w:eastAsia="Times New Roman" w:hAnsi="Times New Roman" w:cs="Times New Roman"/>
          <w:sz w:val="24"/>
          <w:szCs w:val="24"/>
        </w:rPr>
      </w:pPr>
      <w:r w:rsidRPr="005C3981">
        <w:rPr>
          <w:rFonts w:ascii="Times New Roman" w:eastAsia="Times New Roman" w:hAnsi="Times New Roman" w:cs="Times New Roman"/>
          <w:sz w:val="24"/>
          <w:szCs w:val="24"/>
        </w:rPr>
        <w:t xml:space="preserve">determine the </w:t>
      </w:r>
      <w:r>
        <w:rPr>
          <w:rFonts w:ascii="Times New Roman" w:eastAsia="Times New Roman" w:hAnsi="Times New Roman" w:cs="Times New Roman"/>
          <w:sz w:val="24"/>
          <w:szCs w:val="24"/>
        </w:rPr>
        <w:t>academic a</w:t>
      </w:r>
      <w:r w:rsidRPr="005C3981">
        <w:rPr>
          <w:rFonts w:ascii="Times New Roman" w:eastAsia="Times New Roman" w:hAnsi="Times New Roman" w:cs="Times New Roman"/>
          <w:sz w:val="24"/>
          <w:szCs w:val="24"/>
        </w:rPr>
        <w:t xml:space="preserve">chievement of </w:t>
      </w:r>
      <w:r>
        <w:rPr>
          <w:rFonts w:ascii="Times New Roman" w:eastAsia="Times New Roman" w:hAnsi="Times New Roman" w:cs="Times New Roman"/>
          <w:sz w:val="24"/>
          <w:szCs w:val="24"/>
        </w:rPr>
        <w:t>agricultural Postgraduate Students in federal u</w:t>
      </w:r>
      <w:r w:rsidRPr="005C3981">
        <w:rPr>
          <w:rFonts w:ascii="Times New Roman" w:eastAsia="Times New Roman" w:hAnsi="Times New Roman" w:cs="Times New Roman"/>
          <w:sz w:val="24"/>
          <w:szCs w:val="24"/>
        </w:rPr>
        <w:t>niversity</w:t>
      </w:r>
      <w:r>
        <w:rPr>
          <w:rFonts w:ascii="Times New Roman" w:eastAsia="Times New Roman" w:hAnsi="Times New Roman" w:cs="Times New Roman"/>
          <w:sz w:val="24"/>
          <w:szCs w:val="24"/>
        </w:rPr>
        <w:t xml:space="preserve"> libraries in North-c</w:t>
      </w:r>
      <w:r w:rsidRPr="005C3981">
        <w:rPr>
          <w:rFonts w:ascii="Times New Roman" w:eastAsia="Times New Roman" w:hAnsi="Times New Roman" w:cs="Times New Roman"/>
          <w:sz w:val="24"/>
          <w:szCs w:val="24"/>
        </w:rPr>
        <w:t>entral</w:t>
      </w:r>
      <w:r>
        <w:rPr>
          <w:rFonts w:ascii="Times New Roman" w:eastAsia="Times New Roman" w:hAnsi="Times New Roman" w:cs="Times New Roman"/>
          <w:sz w:val="24"/>
          <w:szCs w:val="24"/>
        </w:rPr>
        <w:t>,</w:t>
      </w:r>
      <w:r w:rsidRPr="005C3981">
        <w:rPr>
          <w:rFonts w:ascii="Times New Roman" w:eastAsia="Times New Roman" w:hAnsi="Times New Roman" w:cs="Times New Roman"/>
          <w:sz w:val="24"/>
          <w:szCs w:val="24"/>
        </w:rPr>
        <w:t xml:space="preserve"> Nigeria;</w:t>
      </w:r>
    </w:p>
    <w:p w:rsidR="00931049" w:rsidRDefault="00323463" w:rsidP="0012317F">
      <w:pPr>
        <w:numPr>
          <w:ilvl w:val="0"/>
          <w:numId w:val="1"/>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find out the influence of availability of subscribed databases on agricultural postgraduate students’ academic achievement in federal university libraries in North-c</w:t>
      </w:r>
      <w:r w:rsidRPr="005C3981">
        <w:rPr>
          <w:rFonts w:ascii="Times New Roman" w:eastAsia="Times New Roman" w:hAnsi="Times New Roman" w:cs="Times New Roman"/>
          <w:sz w:val="24"/>
          <w:szCs w:val="24"/>
        </w:rPr>
        <w:t>entral Nigeria;</w:t>
      </w:r>
    </w:p>
    <w:p w:rsidR="00323463" w:rsidRPr="005F72CA" w:rsidRDefault="00323463" w:rsidP="0012317F">
      <w:pPr>
        <w:spacing w:after="200" w:line="240" w:lineRule="auto"/>
        <w:jc w:val="both"/>
        <w:rPr>
          <w:rFonts w:ascii="Times New Roman" w:eastAsia="Times New Roman" w:hAnsi="Times New Roman" w:cs="Times New Roman"/>
          <w:b/>
          <w:sz w:val="24"/>
          <w:szCs w:val="24"/>
        </w:rPr>
      </w:pPr>
      <w:r w:rsidRPr="005F72CA">
        <w:rPr>
          <w:rFonts w:ascii="Times New Roman" w:eastAsia="Times New Roman" w:hAnsi="Times New Roman" w:cs="Times New Roman"/>
          <w:b/>
          <w:sz w:val="24"/>
          <w:szCs w:val="24"/>
        </w:rPr>
        <w:t>Methodology</w:t>
      </w:r>
    </w:p>
    <w:p w:rsidR="00323463" w:rsidRDefault="00323463" w:rsidP="0012317F">
      <w:pPr>
        <w:spacing w:before="240"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study used descriptive research design and the population consisted of </w:t>
      </w:r>
      <w:r>
        <w:rPr>
          <w:rFonts w:ascii="Times New Roman" w:hAnsi="Times New Roman"/>
          <w:sz w:val="24"/>
          <w:szCs w:val="24"/>
        </w:rPr>
        <w:t xml:space="preserve">two thousand four hundred and sixty-three (2463) agricultural postgraduate students. </w:t>
      </w:r>
      <w:r w:rsidR="0000609B">
        <w:rPr>
          <w:rFonts w:ascii="Times New Roman" w:hAnsi="Times New Roman" w:cs="Times New Roman"/>
          <w:bCs/>
          <w:sz w:val="24"/>
          <w:szCs w:val="24"/>
        </w:rPr>
        <w:t xml:space="preserve">The sample size of the study is three hundred and thirty-five (335) agricultural </w:t>
      </w:r>
      <w:r w:rsidR="0000609B">
        <w:rPr>
          <w:rFonts w:ascii="Times New Roman" w:hAnsi="Times New Roman" w:cs="Times New Roman"/>
          <w:sz w:val="24"/>
          <w:szCs w:val="24"/>
        </w:rPr>
        <w:t xml:space="preserve">postgraduate students were chosen as </w:t>
      </w:r>
      <w:r w:rsidR="0000609B" w:rsidRPr="00390F2A">
        <w:rPr>
          <w:rFonts w:ascii="Times New Roman" w:hAnsi="Times New Roman" w:cs="Times New Roman"/>
          <w:bCs/>
          <w:sz w:val="24"/>
          <w:szCs w:val="24"/>
        </w:rPr>
        <w:t>sample</w:t>
      </w:r>
      <w:r w:rsidR="0000609B">
        <w:rPr>
          <w:rFonts w:ascii="Times New Roman" w:hAnsi="Times New Roman" w:cs="Times New Roman"/>
          <w:bCs/>
          <w:sz w:val="24"/>
          <w:szCs w:val="24"/>
        </w:rPr>
        <w:t xml:space="preserve"> size of this study using </w:t>
      </w:r>
      <w:proofErr w:type="spellStart"/>
      <w:r w:rsidR="0000609B">
        <w:rPr>
          <w:rFonts w:ascii="Times New Roman" w:hAnsi="Times New Roman" w:cs="Times New Roman"/>
          <w:sz w:val="24"/>
          <w:szCs w:val="24"/>
        </w:rPr>
        <w:t>Krejcie</w:t>
      </w:r>
      <w:proofErr w:type="spellEnd"/>
      <w:r w:rsidR="0000609B">
        <w:rPr>
          <w:rFonts w:ascii="Times New Roman" w:hAnsi="Times New Roman" w:cs="Times New Roman"/>
          <w:sz w:val="24"/>
          <w:szCs w:val="24"/>
        </w:rPr>
        <w:t xml:space="preserve"> and Morgan 1970</w:t>
      </w:r>
      <w:r w:rsidR="000325DC">
        <w:rPr>
          <w:rFonts w:ascii="Times New Roman" w:hAnsi="Times New Roman" w:cs="Times New Roman"/>
          <w:sz w:val="24"/>
          <w:szCs w:val="24"/>
        </w:rPr>
        <w:t xml:space="preserve"> </w:t>
      </w:r>
      <w:r>
        <w:rPr>
          <w:rFonts w:ascii="Times New Roman" w:hAnsi="Times New Roman" w:cs="Times New Roman"/>
          <w:sz w:val="24"/>
          <w:szCs w:val="24"/>
        </w:rPr>
        <w:t xml:space="preserve">cited by </w:t>
      </w:r>
      <w:proofErr w:type="spellStart"/>
      <w:r>
        <w:rPr>
          <w:rFonts w:ascii="Times New Roman" w:hAnsi="Times New Roman" w:cs="Times New Roman"/>
          <w:sz w:val="24"/>
          <w:szCs w:val="24"/>
        </w:rPr>
        <w:t>Onwukanjo</w:t>
      </w:r>
      <w:proofErr w:type="spellEnd"/>
      <w:r>
        <w:rPr>
          <w:rFonts w:ascii="Times New Roman" w:hAnsi="Times New Roman" w:cs="Times New Roman"/>
          <w:sz w:val="24"/>
          <w:szCs w:val="24"/>
        </w:rPr>
        <w:t xml:space="preserve"> (2017). The study adopted multi-stage procedure. Firstly, the researcher adopted simple random sampling to select four unive</w:t>
      </w:r>
      <w:r w:rsidR="002E58DE">
        <w:rPr>
          <w:rFonts w:ascii="Times New Roman" w:hAnsi="Times New Roman" w:cs="Times New Roman"/>
          <w:sz w:val="24"/>
          <w:szCs w:val="24"/>
        </w:rPr>
        <w:t>rsities based on status of offering postgraduate study in agriculture</w:t>
      </w:r>
      <w:r>
        <w:rPr>
          <w:rFonts w:ascii="Times New Roman" w:hAnsi="Times New Roman" w:cs="Times New Roman"/>
          <w:sz w:val="24"/>
          <w:szCs w:val="24"/>
        </w:rPr>
        <w:t xml:space="preserve">. Secondly, the study equally adopted proportionate stratified sampling to sample the number of respondents in order to give equal chance to each of the respondent in order to have a balanced representation. Structured questionnaire was used and descriptive and inferential statistics were used to </w:t>
      </w:r>
      <w:proofErr w:type="gramStart"/>
      <w:r w:rsidR="002E58DE">
        <w:rPr>
          <w:rFonts w:ascii="Times New Roman" w:hAnsi="Times New Roman" w:cs="Times New Roman"/>
          <w:sz w:val="24"/>
          <w:szCs w:val="24"/>
        </w:rPr>
        <w:t>analysed</w:t>
      </w:r>
      <w:proofErr w:type="gramEnd"/>
      <w:r w:rsidR="002E58DE">
        <w:rPr>
          <w:rFonts w:ascii="Times New Roman" w:hAnsi="Times New Roman" w:cs="Times New Roman"/>
          <w:sz w:val="24"/>
          <w:szCs w:val="24"/>
        </w:rPr>
        <w:t xml:space="preserve"> </w:t>
      </w:r>
      <w:r>
        <w:rPr>
          <w:rFonts w:ascii="Times New Roman" w:hAnsi="Times New Roman" w:cs="Times New Roman"/>
          <w:sz w:val="24"/>
          <w:szCs w:val="24"/>
        </w:rPr>
        <w:t>the data collected.</w:t>
      </w:r>
    </w:p>
    <w:p w:rsidR="00323463" w:rsidRPr="005F72CA" w:rsidRDefault="00323463" w:rsidP="0012317F">
      <w:pPr>
        <w:spacing w:before="240" w:after="0" w:line="240" w:lineRule="auto"/>
        <w:jc w:val="both"/>
        <w:rPr>
          <w:rFonts w:ascii="Times New Roman" w:hAnsi="Times New Roman" w:cs="Times New Roman"/>
          <w:b/>
          <w:sz w:val="24"/>
          <w:szCs w:val="24"/>
        </w:rPr>
      </w:pPr>
      <w:r w:rsidRPr="005F72CA">
        <w:rPr>
          <w:rFonts w:ascii="Times New Roman" w:hAnsi="Times New Roman" w:cs="Times New Roman"/>
          <w:b/>
          <w:sz w:val="24"/>
          <w:szCs w:val="24"/>
        </w:rPr>
        <w:t>Result</w:t>
      </w:r>
      <w:r w:rsidR="005F72CA">
        <w:rPr>
          <w:rFonts w:ascii="Times New Roman" w:hAnsi="Times New Roman" w:cs="Times New Roman"/>
          <w:b/>
          <w:sz w:val="24"/>
          <w:szCs w:val="24"/>
        </w:rPr>
        <w:t>s</w:t>
      </w:r>
      <w:bookmarkStart w:id="1" w:name="_GoBack"/>
      <w:bookmarkEnd w:id="1"/>
      <w:r w:rsidRPr="005F72CA">
        <w:rPr>
          <w:rFonts w:ascii="Times New Roman" w:hAnsi="Times New Roman" w:cs="Times New Roman"/>
          <w:b/>
          <w:sz w:val="24"/>
          <w:szCs w:val="24"/>
        </w:rPr>
        <w:t xml:space="preserve"> </w:t>
      </w:r>
    </w:p>
    <w:p w:rsidR="00323463" w:rsidRDefault="00323463" w:rsidP="0012317F">
      <w:pPr>
        <w:spacing w:after="200" w:line="240" w:lineRule="auto"/>
        <w:jc w:val="both"/>
        <w:rPr>
          <w:rFonts w:ascii="Times New Roman" w:hAnsi="Times New Roman" w:cs="Times New Roman"/>
          <w:b/>
          <w:bCs/>
          <w:sz w:val="24"/>
          <w:szCs w:val="24"/>
        </w:rPr>
      </w:pPr>
      <w:r>
        <w:rPr>
          <w:rFonts w:ascii="Times New Roman" w:hAnsi="Times New Roman" w:cs="Times New Roman"/>
          <w:b/>
          <w:bCs/>
          <w:color w:val="111111"/>
          <w:sz w:val="24"/>
          <w:szCs w:val="24"/>
          <w:shd w:val="clear" w:color="auto" w:fill="FFFFFF"/>
        </w:rPr>
        <w:t>Research question one</w:t>
      </w:r>
      <w:r>
        <w:rPr>
          <w:rFonts w:ascii="Times New Roman" w:hAnsi="Times New Roman" w:cs="Times New Roman"/>
          <w:color w:val="111111"/>
          <w:sz w:val="24"/>
          <w:szCs w:val="24"/>
          <w:shd w:val="clear" w:color="auto" w:fill="FFFFFF"/>
        </w:rPr>
        <w:t xml:space="preserve">: </w:t>
      </w:r>
      <w:r>
        <w:rPr>
          <w:rFonts w:ascii="Times New Roman" w:hAnsi="Times New Roman" w:cs="Times New Roman"/>
          <w:bCs/>
          <w:sz w:val="24"/>
          <w:szCs w:val="24"/>
        </w:rPr>
        <w:t>H</w:t>
      </w:r>
      <w:r w:rsidRPr="00096367">
        <w:rPr>
          <w:rFonts w:ascii="Times New Roman" w:hAnsi="Times New Roman" w:cs="Times New Roman"/>
          <w:bCs/>
          <w:sz w:val="24"/>
          <w:szCs w:val="24"/>
        </w:rPr>
        <w:t xml:space="preserve">ow is the academic achievement of postgraduate </w:t>
      </w:r>
      <w:r w:rsidRPr="00D62185">
        <w:rPr>
          <w:rFonts w:ascii="Times New Roman" w:hAnsi="Times New Roman" w:cs="Times New Roman"/>
          <w:bCs/>
          <w:sz w:val="24"/>
          <w:szCs w:val="24"/>
        </w:rPr>
        <w:t>students determined?</w:t>
      </w:r>
    </w:p>
    <w:p w:rsidR="00323463" w:rsidRPr="00C53445" w:rsidRDefault="00323463" w:rsidP="0012317F">
      <w:pPr>
        <w:spacing w:after="20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4.1</w:t>
      </w:r>
      <w:r w:rsidRPr="00C53445">
        <w:rPr>
          <w:rFonts w:ascii="Times New Roman" w:hAnsi="Times New Roman" w:cs="Times New Roman"/>
          <w:b/>
          <w:bCs/>
          <w:sz w:val="24"/>
          <w:szCs w:val="24"/>
        </w:rPr>
        <w:t>:</w:t>
      </w:r>
      <w:r w:rsidRPr="00C53445">
        <w:rPr>
          <w:rFonts w:ascii="Times New Roman" w:eastAsia="Times New Roman" w:hAnsi="Times New Roman" w:cs="Times New Roman"/>
          <w:b/>
          <w:bCs/>
          <w:sz w:val="24"/>
          <w:szCs w:val="24"/>
        </w:rPr>
        <w:t xml:space="preserve">  show how the Academic Achievement of Postgraduate Students are determined in federal Universities been studied</w:t>
      </w:r>
    </w:p>
    <w:tbl>
      <w:tblPr>
        <w:tblStyle w:val="TableGrid"/>
        <w:tblW w:w="931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57"/>
        <w:gridCol w:w="3650"/>
        <w:gridCol w:w="516"/>
        <w:gridCol w:w="567"/>
        <w:gridCol w:w="567"/>
        <w:gridCol w:w="567"/>
        <w:gridCol w:w="757"/>
        <w:gridCol w:w="977"/>
        <w:gridCol w:w="1218"/>
      </w:tblGrid>
      <w:tr w:rsidR="00323463" w:rsidRPr="004C1808" w:rsidTr="002E58DE">
        <w:trPr>
          <w:trHeight w:val="309"/>
        </w:trPr>
        <w:tc>
          <w:tcPr>
            <w:tcW w:w="731" w:type="dxa"/>
            <w:tcBorders>
              <w:top w:val="single" w:sz="4" w:space="0" w:color="auto"/>
              <w:bottom w:val="single" w:sz="4" w:space="0" w:color="auto"/>
            </w:tcBorders>
            <w:noWrap/>
            <w:hideMark/>
          </w:tcPr>
          <w:p w:rsidR="00323463" w:rsidRPr="004C1808" w:rsidRDefault="00323463" w:rsidP="002E58DE">
            <w:pPr>
              <w:rPr>
                <w:sz w:val="24"/>
                <w:szCs w:val="24"/>
              </w:rPr>
            </w:pPr>
            <w:r w:rsidRPr="004C1808">
              <w:rPr>
                <w:sz w:val="24"/>
                <w:szCs w:val="24"/>
              </w:rPr>
              <w:t xml:space="preserve">S/No. </w:t>
            </w:r>
          </w:p>
        </w:tc>
        <w:tc>
          <w:tcPr>
            <w:tcW w:w="3736" w:type="dxa"/>
            <w:tcBorders>
              <w:top w:val="single" w:sz="4" w:space="0" w:color="auto"/>
              <w:bottom w:val="single" w:sz="4" w:space="0" w:color="auto"/>
            </w:tcBorders>
            <w:noWrap/>
            <w:hideMark/>
          </w:tcPr>
          <w:p w:rsidR="00323463" w:rsidRPr="004C1808" w:rsidRDefault="00323463" w:rsidP="002E58DE">
            <w:pPr>
              <w:rPr>
                <w:sz w:val="24"/>
                <w:szCs w:val="24"/>
              </w:rPr>
            </w:pPr>
            <w:r w:rsidRPr="004C1808">
              <w:rPr>
                <w:sz w:val="24"/>
                <w:szCs w:val="24"/>
              </w:rPr>
              <w:t xml:space="preserve"> Statements</w:t>
            </w:r>
          </w:p>
        </w:tc>
        <w:tc>
          <w:tcPr>
            <w:tcW w:w="518" w:type="dxa"/>
            <w:tcBorders>
              <w:top w:val="single" w:sz="4" w:space="0" w:color="auto"/>
              <w:bottom w:val="single" w:sz="4" w:space="0" w:color="auto"/>
            </w:tcBorders>
            <w:noWrap/>
            <w:hideMark/>
          </w:tcPr>
          <w:p w:rsidR="00323463" w:rsidRPr="004C1808" w:rsidRDefault="00323463" w:rsidP="002E58DE">
            <w:pPr>
              <w:rPr>
                <w:sz w:val="24"/>
                <w:szCs w:val="24"/>
              </w:rPr>
            </w:pPr>
            <w:r w:rsidRPr="004C1808">
              <w:rPr>
                <w:sz w:val="24"/>
                <w:szCs w:val="24"/>
              </w:rPr>
              <w:t>SD</w:t>
            </w:r>
          </w:p>
        </w:tc>
        <w:tc>
          <w:tcPr>
            <w:tcW w:w="518" w:type="dxa"/>
            <w:tcBorders>
              <w:top w:val="single" w:sz="4" w:space="0" w:color="auto"/>
              <w:bottom w:val="single" w:sz="4" w:space="0" w:color="auto"/>
            </w:tcBorders>
            <w:noWrap/>
            <w:hideMark/>
          </w:tcPr>
          <w:p w:rsidR="00323463" w:rsidRPr="004C1808" w:rsidRDefault="00323463" w:rsidP="002E58DE">
            <w:pPr>
              <w:rPr>
                <w:sz w:val="24"/>
                <w:szCs w:val="24"/>
              </w:rPr>
            </w:pPr>
            <w:r w:rsidRPr="004C1808">
              <w:rPr>
                <w:sz w:val="24"/>
                <w:szCs w:val="24"/>
              </w:rPr>
              <w:t>D</w:t>
            </w:r>
          </w:p>
        </w:tc>
        <w:tc>
          <w:tcPr>
            <w:tcW w:w="518" w:type="dxa"/>
            <w:tcBorders>
              <w:top w:val="single" w:sz="4" w:space="0" w:color="auto"/>
              <w:bottom w:val="single" w:sz="4" w:space="0" w:color="auto"/>
            </w:tcBorders>
            <w:noWrap/>
            <w:hideMark/>
          </w:tcPr>
          <w:p w:rsidR="00323463" w:rsidRPr="004C1808" w:rsidRDefault="00323463" w:rsidP="002E58DE">
            <w:pPr>
              <w:rPr>
                <w:sz w:val="24"/>
                <w:szCs w:val="24"/>
              </w:rPr>
            </w:pPr>
            <w:r w:rsidRPr="004C1808">
              <w:rPr>
                <w:sz w:val="24"/>
                <w:szCs w:val="24"/>
              </w:rPr>
              <w:t>A</w:t>
            </w:r>
          </w:p>
        </w:tc>
        <w:tc>
          <w:tcPr>
            <w:tcW w:w="518" w:type="dxa"/>
            <w:tcBorders>
              <w:top w:val="single" w:sz="4" w:space="0" w:color="auto"/>
              <w:bottom w:val="single" w:sz="4" w:space="0" w:color="auto"/>
            </w:tcBorders>
            <w:noWrap/>
            <w:hideMark/>
          </w:tcPr>
          <w:p w:rsidR="00323463" w:rsidRPr="004C1808" w:rsidRDefault="004B112C" w:rsidP="002E58DE">
            <w:pPr>
              <w:rPr>
                <w:sz w:val="24"/>
                <w:szCs w:val="24"/>
              </w:rPr>
            </w:pPr>
            <w:r>
              <w:rPr>
                <w:noProof/>
                <w:sz w:val="24"/>
                <w:szCs w:val="24"/>
                <w:lang w:val="en-US"/>
              </w:rPr>
              <w:pict>
                <v:shapetype id="_x0000_t202" coordsize="21600,21600" o:spt="202" path="m,l,21600r21600,l21600,xe">
                  <v:stroke joinstyle="miter"/>
                  <v:path gradientshapeok="t" o:connecttype="rect"/>
                </v:shapetype>
                <v:shape id="Text Box 26" o:spid="_x0000_s1026" type="#_x0000_t202" style="position:absolute;margin-left:24.4pt;margin-top:2.45pt;width:27.75pt;height: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" filled="f" stroked="f">
                  <v:path arrowok="t"/>
                  <v:textbox inset="0,0,0,0">
                    <w:txbxContent>
                      <w:p w:rsidR="00323463" w:rsidRDefault="004B112C" w:rsidP="00323463">
                        <w:pPr>
                          <w:pStyle w:val="NormalWeb"/>
                          <w:spacing w:before="0" w:beforeAutospacing="0" w:after="0" w:afterAutospacing="0"/>
                        </w:pPr>
                        <m:oMathPara>
                          <m:oMathParaPr>
                            <m:jc m:val="centerGroup"/>
                          </m:oMathParaPr>
                          <m:oMath>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X</m:t>
                                </m:r>
                              </m:e>
                            </m:acc>
                          </m:oMath>
                        </m:oMathPara>
                      </w:p>
                    </w:txbxContent>
                  </v:textbox>
                </v:shape>
              </w:pict>
            </w:r>
            <w:r w:rsidR="00323463" w:rsidRPr="004C1808">
              <w:rPr>
                <w:sz w:val="24"/>
                <w:szCs w:val="24"/>
              </w:rPr>
              <w:t>SA</w:t>
            </w:r>
          </w:p>
        </w:tc>
        <w:tc>
          <w:tcPr>
            <w:tcW w:w="771" w:type="dxa"/>
            <w:tcBorders>
              <w:top w:val="single" w:sz="4" w:space="0" w:color="auto"/>
              <w:bottom w:val="single" w:sz="4" w:space="0" w:color="auto"/>
            </w:tcBorders>
            <w:noWrap/>
            <w:hideMark/>
          </w:tcPr>
          <w:p w:rsidR="00323463" w:rsidRPr="004C1808" w:rsidRDefault="00323463" w:rsidP="002E58DE">
            <w:pPr>
              <w:rPr>
                <w:sz w:val="24"/>
                <w:szCs w:val="24"/>
              </w:rPr>
            </w:pPr>
          </w:p>
          <w:p w:rsidR="00323463" w:rsidRPr="004C1808" w:rsidRDefault="00323463" w:rsidP="002E58DE">
            <w:pPr>
              <w:rPr>
                <w:sz w:val="24"/>
                <w:szCs w:val="24"/>
              </w:rPr>
            </w:pPr>
          </w:p>
        </w:tc>
        <w:tc>
          <w:tcPr>
            <w:tcW w:w="892" w:type="dxa"/>
            <w:tcBorders>
              <w:top w:val="single" w:sz="4" w:space="0" w:color="auto"/>
              <w:bottom w:val="single" w:sz="4" w:space="0" w:color="auto"/>
            </w:tcBorders>
            <w:noWrap/>
            <w:hideMark/>
          </w:tcPr>
          <w:p w:rsidR="00323463" w:rsidRPr="004C1808" w:rsidRDefault="00323463" w:rsidP="002E58DE">
            <w:pPr>
              <w:rPr>
                <w:sz w:val="24"/>
                <w:szCs w:val="24"/>
              </w:rPr>
            </w:pPr>
            <w:r w:rsidRPr="004C1808">
              <w:rPr>
                <w:sz w:val="24"/>
                <w:szCs w:val="24"/>
              </w:rPr>
              <w:t>SD</w:t>
            </w:r>
          </w:p>
        </w:tc>
        <w:tc>
          <w:tcPr>
            <w:tcW w:w="1113" w:type="dxa"/>
            <w:tcBorders>
              <w:top w:val="single" w:sz="4" w:space="0" w:color="auto"/>
              <w:bottom w:val="single" w:sz="4" w:space="0" w:color="auto"/>
            </w:tcBorders>
            <w:noWrap/>
            <w:hideMark/>
          </w:tcPr>
          <w:p w:rsidR="00323463" w:rsidRPr="004C1808" w:rsidRDefault="00323463" w:rsidP="002E58DE">
            <w:pPr>
              <w:rPr>
                <w:sz w:val="24"/>
                <w:szCs w:val="24"/>
              </w:rPr>
            </w:pPr>
            <w:r w:rsidRPr="004C1808">
              <w:rPr>
                <w:sz w:val="24"/>
                <w:szCs w:val="24"/>
              </w:rPr>
              <w:t>REMARK</w:t>
            </w:r>
          </w:p>
        </w:tc>
      </w:tr>
      <w:tr w:rsidR="00323463" w:rsidRPr="004C1808" w:rsidTr="002E58DE">
        <w:trPr>
          <w:trHeight w:val="309"/>
        </w:trPr>
        <w:tc>
          <w:tcPr>
            <w:tcW w:w="731" w:type="dxa"/>
            <w:tcBorders>
              <w:top w:val="single" w:sz="4" w:space="0" w:color="auto"/>
            </w:tcBorders>
            <w:noWrap/>
            <w:hideMark/>
          </w:tcPr>
          <w:p w:rsidR="00323463" w:rsidRPr="004C1808" w:rsidRDefault="00323463" w:rsidP="002E58DE">
            <w:pPr>
              <w:rPr>
                <w:sz w:val="24"/>
                <w:szCs w:val="24"/>
              </w:rPr>
            </w:pPr>
            <w:r w:rsidRPr="004C1808">
              <w:rPr>
                <w:sz w:val="24"/>
                <w:szCs w:val="24"/>
              </w:rPr>
              <w:t>1.       </w:t>
            </w:r>
          </w:p>
        </w:tc>
        <w:tc>
          <w:tcPr>
            <w:tcW w:w="3736" w:type="dxa"/>
            <w:tcBorders>
              <w:top w:val="single" w:sz="4" w:space="0" w:color="auto"/>
            </w:tcBorders>
            <w:noWrap/>
            <w:hideMark/>
          </w:tcPr>
          <w:p w:rsidR="00323463" w:rsidRPr="004C1808" w:rsidRDefault="00323463" w:rsidP="002E58DE">
            <w:pPr>
              <w:rPr>
                <w:sz w:val="24"/>
                <w:szCs w:val="24"/>
              </w:rPr>
            </w:pPr>
            <w:r w:rsidRPr="004C1808">
              <w:rPr>
                <w:sz w:val="24"/>
                <w:szCs w:val="24"/>
              </w:rPr>
              <w:t>My academic achievement is determined by my Cumulative Grade point</w:t>
            </w:r>
            <w:r>
              <w:rPr>
                <w:sz w:val="24"/>
                <w:szCs w:val="24"/>
              </w:rPr>
              <w:t xml:space="preserve"> </w:t>
            </w:r>
            <w:r w:rsidRPr="004C1808">
              <w:rPr>
                <w:sz w:val="24"/>
                <w:szCs w:val="24"/>
              </w:rPr>
              <w:t>Average (CGPA)</w:t>
            </w:r>
          </w:p>
        </w:tc>
        <w:tc>
          <w:tcPr>
            <w:tcW w:w="518" w:type="dxa"/>
            <w:tcBorders>
              <w:top w:val="single" w:sz="4" w:space="0" w:color="auto"/>
            </w:tcBorders>
            <w:noWrap/>
            <w:hideMark/>
          </w:tcPr>
          <w:p w:rsidR="00323463" w:rsidRPr="004C1808" w:rsidRDefault="00323463" w:rsidP="002E58DE">
            <w:pPr>
              <w:rPr>
                <w:sz w:val="24"/>
                <w:szCs w:val="24"/>
              </w:rPr>
            </w:pPr>
            <w:r w:rsidRPr="004C1808">
              <w:rPr>
                <w:sz w:val="24"/>
                <w:szCs w:val="24"/>
              </w:rPr>
              <w:t>41</w:t>
            </w:r>
          </w:p>
        </w:tc>
        <w:tc>
          <w:tcPr>
            <w:tcW w:w="518" w:type="dxa"/>
            <w:tcBorders>
              <w:top w:val="single" w:sz="4" w:space="0" w:color="auto"/>
            </w:tcBorders>
            <w:noWrap/>
            <w:hideMark/>
          </w:tcPr>
          <w:p w:rsidR="00323463" w:rsidRPr="004C1808" w:rsidRDefault="00323463" w:rsidP="002E58DE">
            <w:pPr>
              <w:rPr>
                <w:sz w:val="24"/>
                <w:szCs w:val="24"/>
              </w:rPr>
            </w:pPr>
            <w:r w:rsidRPr="004C1808">
              <w:rPr>
                <w:sz w:val="24"/>
                <w:szCs w:val="24"/>
              </w:rPr>
              <w:t>59</w:t>
            </w:r>
          </w:p>
        </w:tc>
        <w:tc>
          <w:tcPr>
            <w:tcW w:w="518" w:type="dxa"/>
            <w:tcBorders>
              <w:top w:val="single" w:sz="4" w:space="0" w:color="auto"/>
            </w:tcBorders>
            <w:noWrap/>
            <w:hideMark/>
          </w:tcPr>
          <w:p w:rsidR="00323463" w:rsidRPr="004C1808" w:rsidRDefault="00323463" w:rsidP="002E58DE">
            <w:pPr>
              <w:rPr>
                <w:sz w:val="24"/>
                <w:szCs w:val="24"/>
              </w:rPr>
            </w:pPr>
            <w:r w:rsidRPr="004C1808">
              <w:rPr>
                <w:sz w:val="24"/>
                <w:szCs w:val="24"/>
              </w:rPr>
              <w:t>13</w:t>
            </w:r>
            <w:r w:rsidR="002E58DE">
              <w:rPr>
                <w:sz w:val="24"/>
                <w:szCs w:val="24"/>
              </w:rPr>
              <w:t>1</w:t>
            </w:r>
          </w:p>
        </w:tc>
        <w:tc>
          <w:tcPr>
            <w:tcW w:w="518" w:type="dxa"/>
            <w:tcBorders>
              <w:top w:val="single" w:sz="4" w:space="0" w:color="auto"/>
            </w:tcBorders>
            <w:noWrap/>
            <w:hideMark/>
          </w:tcPr>
          <w:p w:rsidR="00323463" w:rsidRPr="004C1808" w:rsidRDefault="00323463" w:rsidP="002E58DE">
            <w:pPr>
              <w:rPr>
                <w:sz w:val="24"/>
                <w:szCs w:val="24"/>
              </w:rPr>
            </w:pPr>
            <w:r w:rsidRPr="004C1808">
              <w:rPr>
                <w:sz w:val="24"/>
                <w:szCs w:val="24"/>
              </w:rPr>
              <w:t>86</w:t>
            </w:r>
          </w:p>
        </w:tc>
        <w:tc>
          <w:tcPr>
            <w:tcW w:w="771" w:type="dxa"/>
            <w:tcBorders>
              <w:top w:val="single" w:sz="4" w:space="0" w:color="auto"/>
            </w:tcBorders>
            <w:noWrap/>
            <w:hideMark/>
          </w:tcPr>
          <w:p w:rsidR="00323463" w:rsidRPr="004C1808" w:rsidRDefault="00323463" w:rsidP="002E58DE">
            <w:pPr>
              <w:rPr>
                <w:sz w:val="24"/>
                <w:szCs w:val="24"/>
              </w:rPr>
            </w:pPr>
            <w:r>
              <w:rPr>
                <w:sz w:val="24"/>
                <w:szCs w:val="24"/>
              </w:rPr>
              <w:t>2.8</w:t>
            </w:r>
          </w:p>
        </w:tc>
        <w:tc>
          <w:tcPr>
            <w:tcW w:w="892" w:type="dxa"/>
            <w:tcBorders>
              <w:top w:val="single" w:sz="4" w:space="0" w:color="auto"/>
            </w:tcBorders>
            <w:noWrap/>
            <w:hideMark/>
          </w:tcPr>
          <w:p w:rsidR="00323463" w:rsidRPr="004C1808" w:rsidRDefault="00323463" w:rsidP="002E58DE">
            <w:pPr>
              <w:rPr>
                <w:sz w:val="24"/>
                <w:szCs w:val="24"/>
              </w:rPr>
            </w:pPr>
            <w:r w:rsidRPr="004C1808">
              <w:rPr>
                <w:sz w:val="24"/>
                <w:szCs w:val="24"/>
              </w:rPr>
              <w:t>.97347</w:t>
            </w:r>
          </w:p>
        </w:tc>
        <w:tc>
          <w:tcPr>
            <w:tcW w:w="1113" w:type="dxa"/>
            <w:tcBorders>
              <w:top w:val="single" w:sz="4" w:space="0" w:color="auto"/>
            </w:tcBorders>
            <w:noWrap/>
            <w:hideMark/>
          </w:tcPr>
          <w:p w:rsidR="00323463" w:rsidRPr="004C1808" w:rsidRDefault="00323463" w:rsidP="002E58DE">
            <w:pPr>
              <w:rPr>
                <w:sz w:val="24"/>
                <w:szCs w:val="24"/>
              </w:rPr>
            </w:pPr>
            <w:r>
              <w:rPr>
                <w:sz w:val="24"/>
                <w:szCs w:val="24"/>
              </w:rPr>
              <w:t xml:space="preserve">Agreed </w:t>
            </w:r>
          </w:p>
        </w:tc>
      </w:tr>
      <w:tr w:rsidR="00323463" w:rsidRPr="004C1808" w:rsidTr="002E58DE">
        <w:trPr>
          <w:trHeight w:val="309"/>
        </w:trPr>
        <w:tc>
          <w:tcPr>
            <w:tcW w:w="731" w:type="dxa"/>
            <w:noWrap/>
            <w:hideMark/>
          </w:tcPr>
          <w:p w:rsidR="00323463" w:rsidRPr="004C1808" w:rsidRDefault="00323463" w:rsidP="002E58DE">
            <w:pPr>
              <w:rPr>
                <w:sz w:val="24"/>
                <w:szCs w:val="24"/>
              </w:rPr>
            </w:pPr>
            <w:r w:rsidRPr="004C1808">
              <w:rPr>
                <w:sz w:val="24"/>
                <w:szCs w:val="24"/>
              </w:rPr>
              <w:t>2.       </w:t>
            </w:r>
          </w:p>
        </w:tc>
        <w:tc>
          <w:tcPr>
            <w:tcW w:w="3736" w:type="dxa"/>
            <w:noWrap/>
            <w:hideMark/>
          </w:tcPr>
          <w:p w:rsidR="00323463" w:rsidRPr="004C1808" w:rsidRDefault="00323463" w:rsidP="002E58DE">
            <w:pPr>
              <w:rPr>
                <w:sz w:val="24"/>
                <w:szCs w:val="24"/>
              </w:rPr>
            </w:pPr>
            <w:r w:rsidRPr="004C1808">
              <w:rPr>
                <w:sz w:val="24"/>
                <w:szCs w:val="24"/>
              </w:rPr>
              <w:t>My academic achievement is determined by my Continuous assessment</w:t>
            </w:r>
          </w:p>
        </w:tc>
        <w:tc>
          <w:tcPr>
            <w:tcW w:w="518" w:type="dxa"/>
            <w:noWrap/>
            <w:hideMark/>
          </w:tcPr>
          <w:p w:rsidR="00323463" w:rsidRPr="004C1808" w:rsidRDefault="00323463" w:rsidP="002E58DE">
            <w:pPr>
              <w:rPr>
                <w:sz w:val="24"/>
                <w:szCs w:val="24"/>
              </w:rPr>
            </w:pPr>
            <w:r w:rsidRPr="004C1808">
              <w:rPr>
                <w:sz w:val="24"/>
                <w:szCs w:val="24"/>
              </w:rPr>
              <w:t>67</w:t>
            </w:r>
          </w:p>
        </w:tc>
        <w:tc>
          <w:tcPr>
            <w:tcW w:w="518" w:type="dxa"/>
            <w:noWrap/>
            <w:hideMark/>
          </w:tcPr>
          <w:p w:rsidR="00323463" w:rsidRPr="004C1808" w:rsidRDefault="00323463" w:rsidP="002E58DE">
            <w:pPr>
              <w:rPr>
                <w:sz w:val="24"/>
                <w:szCs w:val="24"/>
              </w:rPr>
            </w:pPr>
            <w:r>
              <w:rPr>
                <w:sz w:val="24"/>
                <w:szCs w:val="24"/>
              </w:rPr>
              <w:t>88</w:t>
            </w:r>
          </w:p>
        </w:tc>
        <w:tc>
          <w:tcPr>
            <w:tcW w:w="518" w:type="dxa"/>
            <w:noWrap/>
            <w:hideMark/>
          </w:tcPr>
          <w:p w:rsidR="00323463" w:rsidRPr="004C1808" w:rsidRDefault="00323463" w:rsidP="002E58DE">
            <w:pPr>
              <w:rPr>
                <w:sz w:val="24"/>
                <w:szCs w:val="24"/>
              </w:rPr>
            </w:pPr>
            <w:r>
              <w:rPr>
                <w:sz w:val="24"/>
                <w:szCs w:val="24"/>
              </w:rPr>
              <w:t>159</w:t>
            </w:r>
          </w:p>
        </w:tc>
        <w:tc>
          <w:tcPr>
            <w:tcW w:w="518" w:type="dxa"/>
            <w:noWrap/>
            <w:hideMark/>
          </w:tcPr>
          <w:p w:rsidR="00323463" w:rsidRPr="004C1808" w:rsidRDefault="00323463" w:rsidP="002E58DE">
            <w:pPr>
              <w:rPr>
                <w:sz w:val="24"/>
                <w:szCs w:val="24"/>
              </w:rPr>
            </w:pPr>
            <w:r w:rsidRPr="004C1808">
              <w:rPr>
                <w:sz w:val="24"/>
                <w:szCs w:val="24"/>
              </w:rPr>
              <w:t>3</w:t>
            </w:r>
          </w:p>
        </w:tc>
        <w:tc>
          <w:tcPr>
            <w:tcW w:w="771" w:type="dxa"/>
            <w:noWrap/>
            <w:hideMark/>
          </w:tcPr>
          <w:p w:rsidR="00323463" w:rsidRPr="004C1808" w:rsidRDefault="00323463" w:rsidP="002E58DE">
            <w:pPr>
              <w:rPr>
                <w:sz w:val="24"/>
                <w:szCs w:val="24"/>
              </w:rPr>
            </w:pPr>
            <w:r>
              <w:rPr>
                <w:sz w:val="24"/>
                <w:szCs w:val="24"/>
              </w:rPr>
              <w:t>2.5</w:t>
            </w:r>
          </w:p>
        </w:tc>
        <w:tc>
          <w:tcPr>
            <w:tcW w:w="892" w:type="dxa"/>
            <w:noWrap/>
            <w:hideMark/>
          </w:tcPr>
          <w:p w:rsidR="00323463" w:rsidRPr="004C1808" w:rsidRDefault="00323463" w:rsidP="002E58DE">
            <w:pPr>
              <w:rPr>
                <w:sz w:val="24"/>
                <w:szCs w:val="24"/>
              </w:rPr>
            </w:pPr>
            <w:r w:rsidRPr="004C1808">
              <w:rPr>
                <w:sz w:val="24"/>
                <w:szCs w:val="24"/>
              </w:rPr>
              <w:t>.72194</w:t>
            </w:r>
          </w:p>
        </w:tc>
        <w:tc>
          <w:tcPr>
            <w:tcW w:w="1113" w:type="dxa"/>
            <w:noWrap/>
            <w:hideMark/>
          </w:tcPr>
          <w:p w:rsidR="00323463" w:rsidRDefault="00323463" w:rsidP="002E58DE">
            <w:r w:rsidRPr="00FE0027">
              <w:rPr>
                <w:sz w:val="24"/>
                <w:szCs w:val="24"/>
              </w:rPr>
              <w:t>Agreed</w:t>
            </w:r>
          </w:p>
        </w:tc>
      </w:tr>
      <w:tr w:rsidR="00323463" w:rsidRPr="004C1808" w:rsidTr="002E58DE">
        <w:trPr>
          <w:trHeight w:val="309"/>
        </w:trPr>
        <w:tc>
          <w:tcPr>
            <w:tcW w:w="731" w:type="dxa"/>
            <w:noWrap/>
            <w:hideMark/>
          </w:tcPr>
          <w:p w:rsidR="00323463" w:rsidRPr="004C1808" w:rsidRDefault="00323463" w:rsidP="002E58DE">
            <w:pPr>
              <w:rPr>
                <w:sz w:val="24"/>
                <w:szCs w:val="24"/>
              </w:rPr>
            </w:pPr>
            <w:r w:rsidRPr="004C1808">
              <w:rPr>
                <w:sz w:val="24"/>
                <w:szCs w:val="24"/>
              </w:rPr>
              <w:t>3.       </w:t>
            </w:r>
          </w:p>
        </w:tc>
        <w:tc>
          <w:tcPr>
            <w:tcW w:w="3736" w:type="dxa"/>
            <w:noWrap/>
            <w:hideMark/>
          </w:tcPr>
          <w:p w:rsidR="00323463" w:rsidRPr="004C1808" w:rsidRDefault="00323463" w:rsidP="002E58DE">
            <w:pPr>
              <w:rPr>
                <w:sz w:val="24"/>
                <w:szCs w:val="24"/>
              </w:rPr>
            </w:pPr>
            <w:r w:rsidRPr="004C1808">
              <w:rPr>
                <w:sz w:val="24"/>
                <w:szCs w:val="24"/>
              </w:rPr>
              <w:t>My academic achievement is determined by my examination performance</w:t>
            </w:r>
          </w:p>
        </w:tc>
        <w:tc>
          <w:tcPr>
            <w:tcW w:w="518" w:type="dxa"/>
            <w:noWrap/>
            <w:hideMark/>
          </w:tcPr>
          <w:p w:rsidR="00323463" w:rsidRPr="004C1808" w:rsidRDefault="00323463" w:rsidP="002E58DE">
            <w:pPr>
              <w:rPr>
                <w:sz w:val="24"/>
                <w:szCs w:val="24"/>
              </w:rPr>
            </w:pPr>
            <w:r w:rsidRPr="004C1808">
              <w:rPr>
                <w:sz w:val="24"/>
                <w:szCs w:val="24"/>
              </w:rPr>
              <w:t>77</w:t>
            </w:r>
          </w:p>
        </w:tc>
        <w:tc>
          <w:tcPr>
            <w:tcW w:w="518" w:type="dxa"/>
            <w:noWrap/>
            <w:hideMark/>
          </w:tcPr>
          <w:p w:rsidR="00323463" w:rsidRPr="004C1808" w:rsidRDefault="00323463" w:rsidP="002E58DE">
            <w:pPr>
              <w:rPr>
                <w:sz w:val="24"/>
                <w:szCs w:val="24"/>
              </w:rPr>
            </w:pPr>
            <w:r>
              <w:rPr>
                <w:sz w:val="24"/>
                <w:szCs w:val="24"/>
              </w:rPr>
              <w:t>25</w:t>
            </w:r>
          </w:p>
        </w:tc>
        <w:tc>
          <w:tcPr>
            <w:tcW w:w="518" w:type="dxa"/>
            <w:noWrap/>
            <w:hideMark/>
          </w:tcPr>
          <w:p w:rsidR="00323463" w:rsidRPr="004C1808" w:rsidRDefault="00323463" w:rsidP="002E58DE">
            <w:pPr>
              <w:rPr>
                <w:sz w:val="24"/>
                <w:szCs w:val="24"/>
              </w:rPr>
            </w:pPr>
            <w:r>
              <w:rPr>
                <w:sz w:val="24"/>
                <w:szCs w:val="24"/>
              </w:rPr>
              <w:t>139</w:t>
            </w:r>
          </w:p>
        </w:tc>
        <w:tc>
          <w:tcPr>
            <w:tcW w:w="518" w:type="dxa"/>
            <w:noWrap/>
            <w:hideMark/>
          </w:tcPr>
          <w:p w:rsidR="00323463" w:rsidRPr="004C1808" w:rsidRDefault="00323463" w:rsidP="002E58DE">
            <w:pPr>
              <w:rPr>
                <w:sz w:val="24"/>
                <w:szCs w:val="24"/>
              </w:rPr>
            </w:pPr>
            <w:r w:rsidRPr="004C1808">
              <w:rPr>
                <w:sz w:val="24"/>
                <w:szCs w:val="24"/>
              </w:rPr>
              <w:t>76</w:t>
            </w:r>
          </w:p>
        </w:tc>
        <w:tc>
          <w:tcPr>
            <w:tcW w:w="771" w:type="dxa"/>
            <w:noWrap/>
            <w:hideMark/>
          </w:tcPr>
          <w:p w:rsidR="00323463" w:rsidRPr="004C1808" w:rsidRDefault="00323463" w:rsidP="002E58DE">
            <w:pPr>
              <w:rPr>
                <w:sz w:val="24"/>
                <w:szCs w:val="24"/>
              </w:rPr>
            </w:pPr>
            <w:r>
              <w:rPr>
                <w:sz w:val="24"/>
                <w:szCs w:val="24"/>
              </w:rPr>
              <w:t>2.5</w:t>
            </w:r>
          </w:p>
        </w:tc>
        <w:tc>
          <w:tcPr>
            <w:tcW w:w="892" w:type="dxa"/>
            <w:noWrap/>
            <w:hideMark/>
          </w:tcPr>
          <w:p w:rsidR="00323463" w:rsidRPr="004C1808" w:rsidRDefault="00323463" w:rsidP="002E58DE">
            <w:pPr>
              <w:rPr>
                <w:sz w:val="24"/>
                <w:szCs w:val="24"/>
              </w:rPr>
            </w:pPr>
            <w:r w:rsidRPr="004C1808">
              <w:rPr>
                <w:sz w:val="24"/>
                <w:szCs w:val="24"/>
              </w:rPr>
              <w:t>1.08857</w:t>
            </w:r>
          </w:p>
        </w:tc>
        <w:tc>
          <w:tcPr>
            <w:tcW w:w="1113" w:type="dxa"/>
            <w:noWrap/>
            <w:hideMark/>
          </w:tcPr>
          <w:p w:rsidR="00323463" w:rsidRDefault="00323463" w:rsidP="002E58DE">
            <w:r w:rsidRPr="00FE0027">
              <w:rPr>
                <w:sz w:val="24"/>
                <w:szCs w:val="24"/>
              </w:rPr>
              <w:t>Agreed</w:t>
            </w:r>
          </w:p>
        </w:tc>
      </w:tr>
      <w:tr w:rsidR="00323463" w:rsidRPr="004C1808" w:rsidTr="002E58DE">
        <w:trPr>
          <w:trHeight w:val="309"/>
        </w:trPr>
        <w:tc>
          <w:tcPr>
            <w:tcW w:w="731" w:type="dxa"/>
            <w:noWrap/>
            <w:hideMark/>
          </w:tcPr>
          <w:p w:rsidR="00323463" w:rsidRPr="004C1808" w:rsidRDefault="00323463" w:rsidP="002E58DE">
            <w:pPr>
              <w:rPr>
                <w:sz w:val="24"/>
                <w:szCs w:val="24"/>
              </w:rPr>
            </w:pPr>
            <w:r w:rsidRPr="004C1808">
              <w:rPr>
                <w:sz w:val="24"/>
                <w:szCs w:val="24"/>
              </w:rPr>
              <w:t>4.       </w:t>
            </w:r>
          </w:p>
        </w:tc>
        <w:tc>
          <w:tcPr>
            <w:tcW w:w="3736" w:type="dxa"/>
            <w:noWrap/>
            <w:hideMark/>
          </w:tcPr>
          <w:p w:rsidR="00323463" w:rsidRPr="004C1808" w:rsidRDefault="00323463" w:rsidP="002E58DE">
            <w:pPr>
              <w:rPr>
                <w:sz w:val="24"/>
                <w:szCs w:val="24"/>
              </w:rPr>
            </w:pPr>
            <w:r w:rsidRPr="004C1808">
              <w:rPr>
                <w:sz w:val="24"/>
                <w:szCs w:val="24"/>
              </w:rPr>
              <w:t xml:space="preserve"> My academic achievement is determined by my quiz</w:t>
            </w:r>
          </w:p>
        </w:tc>
        <w:tc>
          <w:tcPr>
            <w:tcW w:w="518" w:type="dxa"/>
            <w:noWrap/>
            <w:hideMark/>
          </w:tcPr>
          <w:p w:rsidR="00323463" w:rsidRPr="004C1808" w:rsidRDefault="00323463" w:rsidP="002E58DE">
            <w:pPr>
              <w:rPr>
                <w:sz w:val="24"/>
                <w:szCs w:val="24"/>
              </w:rPr>
            </w:pPr>
            <w:r w:rsidRPr="004C1808">
              <w:rPr>
                <w:sz w:val="24"/>
                <w:szCs w:val="24"/>
              </w:rPr>
              <w:t>50</w:t>
            </w:r>
          </w:p>
        </w:tc>
        <w:tc>
          <w:tcPr>
            <w:tcW w:w="518" w:type="dxa"/>
            <w:noWrap/>
            <w:hideMark/>
          </w:tcPr>
          <w:p w:rsidR="00323463" w:rsidRPr="004C1808" w:rsidRDefault="00323463" w:rsidP="002E58DE">
            <w:pPr>
              <w:rPr>
                <w:sz w:val="24"/>
                <w:szCs w:val="24"/>
              </w:rPr>
            </w:pPr>
            <w:r w:rsidRPr="004C1808">
              <w:rPr>
                <w:sz w:val="24"/>
                <w:szCs w:val="24"/>
              </w:rPr>
              <w:t>62</w:t>
            </w:r>
          </w:p>
        </w:tc>
        <w:tc>
          <w:tcPr>
            <w:tcW w:w="518" w:type="dxa"/>
            <w:noWrap/>
            <w:hideMark/>
          </w:tcPr>
          <w:p w:rsidR="00323463" w:rsidRPr="004C1808" w:rsidRDefault="00323463" w:rsidP="002E58DE">
            <w:pPr>
              <w:rPr>
                <w:sz w:val="24"/>
                <w:szCs w:val="24"/>
              </w:rPr>
            </w:pPr>
            <w:r w:rsidRPr="004C1808">
              <w:rPr>
                <w:sz w:val="24"/>
                <w:szCs w:val="24"/>
              </w:rPr>
              <w:t>140</w:t>
            </w:r>
          </w:p>
        </w:tc>
        <w:tc>
          <w:tcPr>
            <w:tcW w:w="518" w:type="dxa"/>
            <w:noWrap/>
            <w:hideMark/>
          </w:tcPr>
          <w:p w:rsidR="00323463" w:rsidRPr="004C1808" w:rsidRDefault="00323463" w:rsidP="002E58DE">
            <w:pPr>
              <w:rPr>
                <w:sz w:val="24"/>
                <w:szCs w:val="24"/>
              </w:rPr>
            </w:pPr>
            <w:r w:rsidRPr="004C1808">
              <w:rPr>
                <w:sz w:val="24"/>
                <w:szCs w:val="24"/>
              </w:rPr>
              <w:t>65</w:t>
            </w:r>
          </w:p>
        </w:tc>
        <w:tc>
          <w:tcPr>
            <w:tcW w:w="771" w:type="dxa"/>
            <w:noWrap/>
            <w:hideMark/>
          </w:tcPr>
          <w:p w:rsidR="00323463" w:rsidRPr="004C1808" w:rsidRDefault="00323463" w:rsidP="002E58DE">
            <w:pPr>
              <w:rPr>
                <w:sz w:val="24"/>
                <w:szCs w:val="24"/>
              </w:rPr>
            </w:pPr>
            <w:r>
              <w:rPr>
                <w:sz w:val="24"/>
                <w:szCs w:val="24"/>
              </w:rPr>
              <w:t>2.7</w:t>
            </w:r>
          </w:p>
        </w:tc>
        <w:tc>
          <w:tcPr>
            <w:tcW w:w="892" w:type="dxa"/>
            <w:noWrap/>
            <w:hideMark/>
          </w:tcPr>
          <w:p w:rsidR="00323463" w:rsidRPr="004C1808" w:rsidRDefault="00323463" w:rsidP="002E58DE">
            <w:pPr>
              <w:rPr>
                <w:sz w:val="24"/>
                <w:szCs w:val="24"/>
              </w:rPr>
            </w:pPr>
            <w:r w:rsidRPr="004C1808">
              <w:rPr>
                <w:sz w:val="24"/>
                <w:szCs w:val="24"/>
              </w:rPr>
              <w:t>.96999</w:t>
            </w:r>
          </w:p>
        </w:tc>
        <w:tc>
          <w:tcPr>
            <w:tcW w:w="1113" w:type="dxa"/>
            <w:noWrap/>
            <w:hideMark/>
          </w:tcPr>
          <w:p w:rsidR="00323463" w:rsidRDefault="00323463" w:rsidP="002E58DE">
            <w:r w:rsidRPr="00FE0027">
              <w:rPr>
                <w:sz w:val="24"/>
                <w:szCs w:val="24"/>
              </w:rPr>
              <w:t>Agreed</w:t>
            </w:r>
          </w:p>
        </w:tc>
      </w:tr>
      <w:tr w:rsidR="00323463" w:rsidRPr="004C1808" w:rsidTr="002E58DE">
        <w:trPr>
          <w:trHeight w:val="309"/>
        </w:trPr>
        <w:tc>
          <w:tcPr>
            <w:tcW w:w="731" w:type="dxa"/>
            <w:noWrap/>
            <w:hideMark/>
          </w:tcPr>
          <w:p w:rsidR="00323463" w:rsidRPr="004C1808" w:rsidRDefault="00323463" w:rsidP="002E58DE">
            <w:pPr>
              <w:rPr>
                <w:sz w:val="24"/>
                <w:szCs w:val="24"/>
              </w:rPr>
            </w:pPr>
            <w:r w:rsidRPr="004C1808">
              <w:rPr>
                <w:sz w:val="24"/>
                <w:szCs w:val="24"/>
              </w:rPr>
              <w:t>5.       </w:t>
            </w:r>
          </w:p>
        </w:tc>
        <w:tc>
          <w:tcPr>
            <w:tcW w:w="3736" w:type="dxa"/>
            <w:noWrap/>
            <w:hideMark/>
          </w:tcPr>
          <w:p w:rsidR="00323463" w:rsidRPr="004C1808" w:rsidRDefault="00323463" w:rsidP="002E58DE">
            <w:pPr>
              <w:rPr>
                <w:sz w:val="24"/>
                <w:szCs w:val="24"/>
              </w:rPr>
            </w:pPr>
            <w:r w:rsidRPr="004C1808">
              <w:rPr>
                <w:sz w:val="24"/>
                <w:szCs w:val="24"/>
              </w:rPr>
              <w:t>My academic achievement is determined by my seminar presentation</w:t>
            </w:r>
          </w:p>
        </w:tc>
        <w:tc>
          <w:tcPr>
            <w:tcW w:w="518" w:type="dxa"/>
            <w:noWrap/>
            <w:hideMark/>
          </w:tcPr>
          <w:p w:rsidR="00323463" w:rsidRPr="004C1808" w:rsidRDefault="00323463" w:rsidP="002E58DE">
            <w:pPr>
              <w:rPr>
                <w:sz w:val="24"/>
                <w:szCs w:val="24"/>
              </w:rPr>
            </w:pPr>
            <w:r w:rsidRPr="004C1808">
              <w:rPr>
                <w:sz w:val="24"/>
                <w:szCs w:val="24"/>
              </w:rPr>
              <w:t>23</w:t>
            </w:r>
          </w:p>
        </w:tc>
        <w:tc>
          <w:tcPr>
            <w:tcW w:w="518" w:type="dxa"/>
            <w:noWrap/>
            <w:hideMark/>
          </w:tcPr>
          <w:p w:rsidR="00323463" w:rsidRPr="004C1808" w:rsidRDefault="00323463" w:rsidP="002E58DE">
            <w:pPr>
              <w:rPr>
                <w:sz w:val="24"/>
                <w:szCs w:val="24"/>
              </w:rPr>
            </w:pPr>
            <w:r w:rsidRPr="004C1808">
              <w:rPr>
                <w:sz w:val="24"/>
                <w:szCs w:val="24"/>
              </w:rPr>
              <w:t>105</w:t>
            </w:r>
          </w:p>
        </w:tc>
        <w:tc>
          <w:tcPr>
            <w:tcW w:w="518" w:type="dxa"/>
            <w:noWrap/>
            <w:hideMark/>
          </w:tcPr>
          <w:p w:rsidR="00323463" w:rsidRPr="004C1808" w:rsidRDefault="00323463" w:rsidP="002E58DE">
            <w:pPr>
              <w:rPr>
                <w:sz w:val="24"/>
                <w:szCs w:val="24"/>
              </w:rPr>
            </w:pPr>
            <w:r w:rsidRPr="004C1808">
              <w:rPr>
                <w:sz w:val="24"/>
                <w:szCs w:val="24"/>
              </w:rPr>
              <w:t>61</w:t>
            </w:r>
          </w:p>
        </w:tc>
        <w:tc>
          <w:tcPr>
            <w:tcW w:w="518" w:type="dxa"/>
            <w:noWrap/>
            <w:hideMark/>
          </w:tcPr>
          <w:p w:rsidR="00323463" w:rsidRPr="004C1808" w:rsidRDefault="00323463" w:rsidP="002E58DE">
            <w:pPr>
              <w:rPr>
                <w:sz w:val="24"/>
                <w:szCs w:val="24"/>
              </w:rPr>
            </w:pPr>
            <w:r w:rsidRPr="004C1808">
              <w:rPr>
                <w:sz w:val="24"/>
                <w:szCs w:val="24"/>
              </w:rPr>
              <w:t>128</w:t>
            </w:r>
          </w:p>
        </w:tc>
        <w:tc>
          <w:tcPr>
            <w:tcW w:w="771" w:type="dxa"/>
            <w:noWrap/>
            <w:hideMark/>
          </w:tcPr>
          <w:p w:rsidR="00323463" w:rsidRPr="004C1808" w:rsidRDefault="00323463" w:rsidP="002E58DE">
            <w:pPr>
              <w:rPr>
                <w:sz w:val="24"/>
                <w:szCs w:val="24"/>
              </w:rPr>
            </w:pPr>
            <w:r>
              <w:rPr>
                <w:sz w:val="24"/>
                <w:szCs w:val="24"/>
              </w:rPr>
              <w:t>2.9</w:t>
            </w:r>
          </w:p>
        </w:tc>
        <w:tc>
          <w:tcPr>
            <w:tcW w:w="892" w:type="dxa"/>
            <w:noWrap/>
            <w:hideMark/>
          </w:tcPr>
          <w:p w:rsidR="00323463" w:rsidRPr="004C1808" w:rsidRDefault="00323463" w:rsidP="002E58DE">
            <w:pPr>
              <w:rPr>
                <w:sz w:val="24"/>
                <w:szCs w:val="24"/>
              </w:rPr>
            </w:pPr>
            <w:r w:rsidRPr="004C1808">
              <w:rPr>
                <w:sz w:val="24"/>
                <w:szCs w:val="24"/>
              </w:rPr>
              <w:t>1.01153</w:t>
            </w:r>
          </w:p>
        </w:tc>
        <w:tc>
          <w:tcPr>
            <w:tcW w:w="1113" w:type="dxa"/>
            <w:noWrap/>
            <w:hideMark/>
          </w:tcPr>
          <w:p w:rsidR="00323463" w:rsidRDefault="00323463" w:rsidP="002E58DE">
            <w:r w:rsidRPr="00FE0027">
              <w:rPr>
                <w:sz w:val="24"/>
                <w:szCs w:val="24"/>
              </w:rPr>
              <w:t>Agreed</w:t>
            </w:r>
          </w:p>
        </w:tc>
      </w:tr>
      <w:tr w:rsidR="00323463" w:rsidRPr="004C1808" w:rsidTr="002E58DE">
        <w:trPr>
          <w:trHeight w:val="309"/>
        </w:trPr>
        <w:tc>
          <w:tcPr>
            <w:tcW w:w="731" w:type="dxa"/>
            <w:noWrap/>
            <w:hideMark/>
          </w:tcPr>
          <w:p w:rsidR="00323463" w:rsidRPr="004C1808" w:rsidRDefault="00323463" w:rsidP="002E58DE">
            <w:pPr>
              <w:rPr>
                <w:sz w:val="24"/>
                <w:szCs w:val="24"/>
              </w:rPr>
            </w:pPr>
            <w:r w:rsidRPr="004C1808">
              <w:rPr>
                <w:sz w:val="24"/>
                <w:szCs w:val="24"/>
              </w:rPr>
              <w:t>6.       </w:t>
            </w:r>
          </w:p>
        </w:tc>
        <w:tc>
          <w:tcPr>
            <w:tcW w:w="3736" w:type="dxa"/>
            <w:noWrap/>
            <w:hideMark/>
          </w:tcPr>
          <w:p w:rsidR="00323463" w:rsidRPr="004C1808" w:rsidRDefault="00323463" w:rsidP="002E58DE">
            <w:pPr>
              <w:rPr>
                <w:sz w:val="24"/>
                <w:szCs w:val="24"/>
              </w:rPr>
            </w:pPr>
            <w:r w:rsidRPr="004C1808">
              <w:rPr>
                <w:sz w:val="24"/>
                <w:szCs w:val="24"/>
              </w:rPr>
              <w:t xml:space="preserve"> My academic achievement is determined by my Group presentation</w:t>
            </w:r>
          </w:p>
        </w:tc>
        <w:tc>
          <w:tcPr>
            <w:tcW w:w="518" w:type="dxa"/>
            <w:noWrap/>
            <w:hideMark/>
          </w:tcPr>
          <w:p w:rsidR="00323463" w:rsidRPr="004C1808" w:rsidRDefault="00323463" w:rsidP="002E58DE">
            <w:pPr>
              <w:rPr>
                <w:sz w:val="24"/>
                <w:szCs w:val="24"/>
              </w:rPr>
            </w:pPr>
            <w:r w:rsidRPr="004C1808">
              <w:rPr>
                <w:sz w:val="24"/>
                <w:szCs w:val="24"/>
              </w:rPr>
              <w:t>37</w:t>
            </w:r>
          </w:p>
        </w:tc>
        <w:tc>
          <w:tcPr>
            <w:tcW w:w="518" w:type="dxa"/>
            <w:noWrap/>
            <w:hideMark/>
          </w:tcPr>
          <w:p w:rsidR="00323463" w:rsidRPr="004C1808" w:rsidRDefault="00323463" w:rsidP="002E58DE">
            <w:pPr>
              <w:rPr>
                <w:sz w:val="24"/>
                <w:szCs w:val="24"/>
              </w:rPr>
            </w:pPr>
            <w:r w:rsidRPr="004C1808">
              <w:rPr>
                <w:sz w:val="24"/>
                <w:szCs w:val="24"/>
              </w:rPr>
              <w:t>72</w:t>
            </w:r>
          </w:p>
        </w:tc>
        <w:tc>
          <w:tcPr>
            <w:tcW w:w="518" w:type="dxa"/>
            <w:noWrap/>
            <w:hideMark/>
          </w:tcPr>
          <w:p w:rsidR="00323463" w:rsidRPr="004C1808" w:rsidRDefault="00323463" w:rsidP="002E58DE">
            <w:pPr>
              <w:rPr>
                <w:sz w:val="24"/>
                <w:szCs w:val="24"/>
              </w:rPr>
            </w:pPr>
            <w:r w:rsidRPr="004C1808">
              <w:rPr>
                <w:sz w:val="24"/>
                <w:szCs w:val="24"/>
              </w:rPr>
              <w:t>116</w:t>
            </w:r>
          </w:p>
        </w:tc>
        <w:tc>
          <w:tcPr>
            <w:tcW w:w="518" w:type="dxa"/>
            <w:noWrap/>
            <w:hideMark/>
          </w:tcPr>
          <w:p w:rsidR="00323463" w:rsidRPr="004C1808" w:rsidRDefault="00323463" w:rsidP="002E58DE">
            <w:pPr>
              <w:rPr>
                <w:sz w:val="24"/>
                <w:szCs w:val="24"/>
              </w:rPr>
            </w:pPr>
            <w:r w:rsidRPr="004C1808">
              <w:rPr>
                <w:sz w:val="24"/>
                <w:szCs w:val="24"/>
              </w:rPr>
              <w:t>92</w:t>
            </w:r>
          </w:p>
        </w:tc>
        <w:tc>
          <w:tcPr>
            <w:tcW w:w="771" w:type="dxa"/>
            <w:noWrap/>
            <w:hideMark/>
          </w:tcPr>
          <w:p w:rsidR="00323463" w:rsidRPr="004C1808" w:rsidRDefault="00323463" w:rsidP="002E58DE">
            <w:pPr>
              <w:rPr>
                <w:sz w:val="24"/>
                <w:szCs w:val="24"/>
              </w:rPr>
            </w:pPr>
            <w:r>
              <w:rPr>
                <w:sz w:val="24"/>
                <w:szCs w:val="24"/>
              </w:rPr>
              <w:t>2.8</w:t>
            </w:r>
          </w:p>
        </w:tc>
        <w:tc>
          <w:tcPr>
            <w:tcW w:w="892" w:type="dxa"/>
            <w:noWrap/>
            <w:hideMark/>
          </w:tcPr>
          <w:p w:rsidR="00323463" w:rsidRPr="004C1808" w:rsidRDefault="00323463" w:rsidP="002E58DE">
            <w:pPr>
              <w:rPr>
                <w:sz w:val="24"/>
                <w:szCs w:val="24"/>
              </w:rPr>
            </w:pPr>
            <w:r w:rsidRPr="004C1808">
              <w:rPr>
                <w:sz w:val="24"/>
                <w:szCs w:val="24"/>
              </w:rPr>
              <w:t>.97889</w:t>
            </w:r>
          </w:p>
        </w:tc>
        <w:tc>
          <w:tcPr>
            <w:tcW w:w="1113" w:type="dxa"/>
            <w:noWrap/>
            <w:hideMark/>
          </w:tcPr>
          <w:p w:rsidR="00323463" w:rsidRDefault="00323463" w:rsidP="002E58DE">
            <w:r w:rsidRPr="00FE0027">
              <w:rPr>
                <w:sz w:val="24"/>
                <w:szCs w:val="24"/>
              </w:rPr>
              <w:t>Agreed</w:t>
            </w:r>
          </w:p>
        </w:tc>
      </w:tr>
      <w:tr w:rsidR="00323463" w:rsidRPr="004C1808" w:rsidTr="002E58DE">
        <w:trPr>
          <w:trHeight w:val="309"/>
        </w:trPr>
        <w:tc>
          <w:tcPr>
            <w:tcW w:w="731" w:type="dxa"/>
            <w:noWrap/>
            <w:hideMark/>
          </w:tcPr>
          <w:p w:rsidR="00323463" w:rsidRPr="004C1808" w:rsidRDefault="00323463" w:rsidP="002E58DE">
            <w:pPr>
              <w:rPr>
                <w:sz w:val="24"/>
                <w:szCs w:val="24"/>
              </w:rPr>
            </w:pPr>
            <w:r w:rsidRPr="004C1808">
              <w:rPr>
                <w:sz w:val="24"/>
                <w:szCs w:val="24"/>
              </w:rPr>
              <w:t>7.       </w:t>
            </w:r>
          </w:p>
        </w:tc>
        <w:tc>
          <w:tcPr>
            <w:tcW w:w="3736" w:type="dxa"/>
            <w:noWrap/>
            <w:hideMark/>
          </w:tcPr>
          <w:p w:rsidR="00323463" w:rsidRPr="004C1808" w:rsidRDefault="00323463" w:rsidP="002E58DE">
            <w:pPr>
              <w:rPr>
                <w:sz w:val="24"/>
                <w:szCs w:val="24"/>
              </w:rPr>
            </w:pPr>
            <w:r w:rsidRPr="004C1808">
              <w:rPr>
                <w:sz w:val="24"/>
                <w:szCs w:val="24"/>
              </w:rPr>
              <w:t xml:space="preserve"> My academic achievement is determined by my term paper</w:t>
            </w:r>
          </w:p>
        </w:tc>
        <w:tc>
          <w:tcPr>
            <w:tcW w:w="518" w:type="dxa"/>
            <w:noWrap/>
            <w:hideMark/>
          </w:tcPr>
          <w:p w:rsidR="00323463" w:rsidRPr="004C1808" w:rsidRDefault="00323463" w:rsidP="002E58DE">
            <w:pPr>
              <w:rPr>
                <w:sz w:val="24"/>
                <w:szCs w:val="24"/>
              </w:rPr>
            </w:pPr>
            <w:r w:rsidRPr="004C1808">
              <w:rPr>
                <w:sz w:val="24"/>
                <w:szCs w:val="24"/>
              </w:rPr>
              <w:t>1</w:t>
            </w:r>
          </w:p>
        </w:tc>
        <w:tc>
          <w:tcPr>
            <w:tcW w:w="518" w:type="dxa"/>
            <w:noWrap/>
            <w:hideMark/>
          </w:tcPr>
          <w:p w:rsidR="00323463" w:rsidRPr="004C1808" w:rsidRDefault="008455EF" w:rsidP="002E58DE">
            <w:pPr>
              <w:rPr>
                <w:sz w:val="24"/>
                <w:szCs w:val="24"/>
              </w:rPr>
            </w:pPr>
            <w:r>
              <w:rPr>
                <w:sz w:val="24"/>
                <w:szCs w:val="24"/>
              </w:rPr>
              <w:t>105</w:t>
            </w:r>
          </w:p>
        </w:tc>
        <w:tc>
          <w:tcPr>
            <w:tcW w:w="518" w:type="dxa"/>
            <w:noWrap/>
            <w:hideMark/>
          </w:tcPr>
          <w:p w:rsidR="00323463" w:rsidRPr="004C1808" w:rsidRDefault="008455EF" w:rsidP="002E58DE">
            <w:pPr>
              <w:rPr>
                <w:sz w:val="24"/>
                <w:szCs w:val="24"/>
              </w:rPr>
            </w:pPr>
            <w:r w:rsidRPr="004C1808">
              <w:rPr>
                <w:sz w:val="24"/>
                <w:szCs w:val="24"/>
              </w:rPr>
              <w:t>126</w:t>
            </w:r>
          </w:p>
        </w:tc>
        <w:tc>
          <w:tcPr>
            <w:tcW w:w="518" w:type="dxa"/>
            <w:noWrap/>
            <w:hideMark/>
          </w:tcPr>
          <w:p w:rsidR="00323463" w:rsidRPr="004C1808" w:rsidRDefault="00323463" w:rsidP="002E58DE">
            <w:pPr>
              <w:rPr>
                <w:sz w:val="24"/>
                <w:szCs w:val="24"/>
              </w:rPr>
            </w:pPr>
            <w:r w:rsidRPr="004C1808">
              <w:rPr>
                <w:sz w:val="24"/>
                <w:szCs w:val="24"/>
              </w:rPr>
              <w:t>85</w:t>
            </w:r>
          </w:p>
        </w:tc>
        <w:tc>
          <w:tcPr>
            <w:tcW w:w="771" w:type="dxa"/>
            <w:noWrap/>
            <w:hideMark/>
          </w:tcPr>
          <w:p w:rsidR="00323463" w:rsidRPr="004C1808" w:rsidRDefault="00323463" w:rsidP="002E58DE">
            <w:pPr>
              <w:rPr>
                <w:sz w:val="24"/>
                <w:szCs w:val="24"/>
              </w:rPr>
            </w:pPr>
            <w:r>
              <w:rPr>
                <w:sz w:val="24"/>
                <w:szCs w:val="24"/>
              </w:rPr>
              <w:t>2.9</w:t>
            </w:r>
          </w:p>
        </w:tc>
        <w:tc>
          <w:tcPr>
            <w:tcW w:w="892" w:type="dxa"/>
            <w:noWrap/>
            <w:hideMark/>
          </w:tcPr>
          <w:p w:rsidR="00323463" w:rsidRPr="004C1808" w:rsidRDefault="00323463" w:rsidP="002E58DE">
            <w:pPr>
              <w:rPr>
                <w:sz w:val="24"/>
                <w:szCs w:val="24"/>
              </w:rPr>
            </w:pPr>
            <w:r w:rsidRPr="004C1808">
              <w:rPr>
                <w:sz w:val="24"/>
                <w:szCs w:val="24"/>
              </w:rPr>
              <w:t>.81359</w:t>
            </w:r>
          </w:p>
        </w:tc>
        <w:tc>
          <w:tcPr>
            <w:tcW w:w="1113" w:type="dxa"/>
            <w:noWrap/>
            <w:hideMark/>
          </w:tcPr>
          <w:p w:rsidR="00323463" w:rsidRDefault="00323463" w:rsidP="002E58DE">
            <w:r w:rsidRPr="00FE0027">
              <w:rPr>
                <w:sz w:val="24"/>
                <w:szCs w:val="24"/>
              </w:rPr>
              <w:t>Agreed</w:t>
            </w:r>
          </w:p>
        </w:tc>
      </w:tr>
    </w:tbl>
    <w:p w:rsidR="00323463" w:rsidRDefault="00323463" w:rsidP="0012317F">
      <w:pPr>
        <w:spacing w:line="240" w:lineRule="auto"/>
        <w:rPr>
          <w:rFonts w:ascii="Times New Roman" w:hAnsi="Times New Roman" w:cs="Times New Roman"/>
          <w:sz w:val="24"/>
          <w:szCs w:val="24"/>
        </w:rPr>
      </w:pPr>
      <w:r>
        <w:rPr>
          <w:rFonts w:ascii="Times New Roman" w:hAnsi="Times New Roman" w:cs="Times New Roman"/>
          <w:sz w:val="24"/>
          <w:szCs w:val="24"/>
        </w:rPr>
        <w:t xml:space="preserve">Key: SD: Strongly Disagreed, D: Disagreed,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Agreed, SA: Strongly agreed</w:t>
      </w:r>
    </w:p>
    <w:p w:rsidR="00323463" w:rsidRDefault="004B112C" w:rsidP="0012317F">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 id="Text Box 25" o:spid="_x0000_s1027" type="#_x0000_t202" style="position:absolute;left:0;text-align:left;margin-left:131.05pt;margin-top:29.2pt;width:19.5pt;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" filled="f" stroked="f">
            <v:path arrowok="t"/>
            <v:textbox inset="0,0,0,0">
              <w:txbxContent>
                <w:p w:rsidR="00323463" w:rsidRDefault="004B112C" w:rsidP="00323463">
                  <w:pPr>
                    <w:pStyle w:val="NormalWeb"/>
                    <w:spacing w:before="0" w:beforeAutospacing="0" w:after="0" w:afterAutospacing="0"/>
                  </w:pPr>
                  <m:oMath>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X</m:t>
                        </m:r>
                        <m:ctrlPr>
                          <w:rPr>
                            <w:rFonts w:ascii="Cambria Math" w:hAnsi="Cambria Math" w:cstheme="minorBidi"/>
                            <w:i/>
                            <w:color w:val="000000" w:themeColor="text1"/>
                            <w:sz w:val="22"/>
                            <w:szCs w:val="22"/>
                          </w:rPr>
                        </m:ctrlPr>
                      </m:e>
                    </m:acc>
                  </m:oMath>
                  <w:r w:rsidR="00323463">
                    <w:rPr>
                      <w:iCs/>
                      <w:color w:val="000000" w:themeColor="text1"/>
                      <w:sz w:val="22"/>
                      <w:szCs w:val="22"/>
                    </w:rPr>
                    <w:t xml:space="preserve">=   </w:t>
                  </w:r>
                </w:p>
              </w:txbxContent>
            </v:textbox>
          </v:shape>
        </w:pict>
      </w:r>
      <w:r w:rsidR="00323463">
        <w:rPr>
          <w:rFonts w:ascii="Times New Roman" w:hAnsi="Times New Roman" w:cs="Times New Roman"/>
          <w:sz w:val="24"/>
          <w:szCs w:val="24"/>
        </w:rPr>
        <w:t xml:space="preserve">Table 4.1 showed the factors that affect academic achievement of Postgraduate students. Decision point was determined using </w:t>
      </w:r>
      <w:r w:rsidR="00323463">
        <w:rPr>
          <w:rFonts w:ascii="Times New Roman" w:hAnsi="Times New Roman" w:cs="Times New Roman"/>
          <w:sz w:val="24"/>
          <w:szCs w:val="24"/>
        </w:rPr>
        <w:tab/>
        <w:t>2.5. The mean value of any of the item less than 2.5 will be rejected, while any item whose mean value is equal or greater than 2.5 will be accepted. The table revealed that the respondents with the mean and standard deviation value of 2.5 and above have agreed that Cumulative grade point average of 2.8(.9735), continuous assessment of 2.5(.7219), examination performance of 2.5(1.0886),</w:t>
      </w:r>
      <w:r w:rsidR="00323463" w:rsidRPr="008C492D">
        <w:rPr>
          <w:rFonts w:ascii="Times New Roman" w:hAnsi="Times New Roman" w:cs="Times New Roman"/>
          <w:sz w:val="24"/>
          <w:szCs w:val="24"/>
        </w:rPr>
        <w:t xml:space="preserve"> </w:t>
      </w:r>
      <w:r w:rsidR="00323463">
        <w:rPr>
          <w:rFonts w:ascii="Times New Roman" w:hAnsi="Times New Roman" w:cs="Times New Roman"/>
          <w:sz w:val="24"/>
          <w:szCs w:val="24"/>
        </w:rPr>
        <w:t>quiz of 2.7(.9700), seminar presentation of 2.9(1.0115), group presentation of 2.8(.9789) and term paper of 2.9(.8136) determine the academic achievement of postgraduate students respectively.</w:t>
      </w:r>
    </w:p>
    <w:p w:rsidR="0012317F" w:rsidRDefault="0012317F" w:rsidP="0012317F">
      <w:pPr>
        <w:spacing w:after="200" w:line="240" w:lineRule="auto"/>
        <w:jc w:val="both"/>
        <w:rPr>
          <w:rFonts w:ascii="Times New Roman" w:hAnsi="Times New Roman" w:cs="Times New Roman"/>
          <w:b/>
          <w:bCs/>
          <w:color w:val="111111"/>
          <w:sz w:val="24"/>
          <w:szCs w:val="24"/>
          <w:shd w:val="clear" w:color="auto" w:fill="FFFFFF"/>
        </w:rPr>
      </w:pPr>
    </w:p>
    <w:p w:rsidR="0012317F" w:rsidRDefault="0012317F" w:rsidP="0012317F">
      <w:pPr>
        <w:spacing w:after="200" w:line="240" w:lineRule="auto"/>
        <w:jc w:val="both"/>
        <w:rPr>
          <w:rFonts w:ascii="Times New Roman" w:hAnsi="Times New Roman" w:cs="Times New Roman"/>
          <w:b/>
          <w:bCs/>
          <w:color w:val="111111"/>
          <w:sz w:val="24"/>
          <w:szCs w:val="24"/>
          <w:shd w:val="clear" w:color="auto" w:fill="FFFFFF"/>
        </w:rPr>
      </w:pPr>
    </w:p>
    <w:p w:rsidR="0012317F" w:rsidRDefault="0012317F" w:rsidP="0012317F">
      <w:pPr>
        <w:spacing w:after="200" w:line="240" w:lineRule="auto"/>
        <w:jc w:val="both"/>
        <w:rPr>
          <w:rFonts w:ascii="Times New Roman" w:hAnsi="Times New Roman" w:cs="Times New Roman"/>
          <w:b/>
          <w:bCs/>
          <w:color w:val="111111"/>
          <w:sz w:val="24"/>
          <w:szCs w:val="24"/>
          <w:shd w:val="clear" w:color="auto" w:fill="FFFFFF"/>
        </w:rPr>
      </w:pPr>
    </w:p>
    <w:p w:rsidR="00323463" w:rsidRPr="006A6D8F" w:rsidRDefault="00323463" w:rsidP="0012317F">
      <w:pPr>
        <w:spacing w:after="200" w:line="240" w:lineRule="auto"/>
        <w:jc w:val="both"/>
        <w:rPr>
          <w:rFonts w:ascii="Times New Roman" w:eastAsia="Times New Roman" w:hAnsi="Times New Roman" w:cs="Times New Roman"/>
          <w:sz w:val="24"/>
          <w:szCs w:val="24"/>
        </w:rPr>
      </w:pPr>
      <w:r>
        <w:rPr>
          <w:rFonts w:ascii="Times New Roman" w:hAnsi="Times New Roman" w:cs="Times New Roman"/>
          <w:b/>
          <w:bCs/>
          <w:color w:val="111111"/>
          <w:sz w:val="24"/>
          <w:szCs w:val="24"/>
          <w:shd w:val="clear" w:color="auto" w:fill="FFFFFF"/>
        </w:rPr>
        <w:t xml:space="preserve">Research question two: </w:t>
      </w:r>
      <w:r>
        <w:rPr>
          <w:rFonts w:ascii="Times New Roman" w:eastAsia="Times New Roman" w:hAnsi="Times New Roman" w:cs="Times New Roman"/>
          <w:sz w:val="24"/>
          <w:szCs w:val="24"/>
        </w:rPr>
        <w:t>What is the influence of availability of subscribed databases on agricultural postgraduate students’ academic achievement in federal university libraries in North-c</w:t>
      </w:r>
      <w:r w:rsidRPr="005C3981">
        <w:rPr>
          <w:rFonts w:ascii="Times New Roman" w:eastAsia="Times New Roman" w:hAnsi="Times New Roman" w:cs="Times New Roman"/>
          <w:sz w:val="24"/>
          <w:szCs w:val="24"/>
        </w:rPr>
        <w:t>entral Nigeria</w:t>
      </w:r>
      <w:r>
        <w:rPr>
          <w:rFonts w:ascii="Times New Roman" w:eastAsia="Times New Roman" w:hAnsi="Times New Roman" w:cs="Times New Roman"/>
          <w:sz w:val="24"/>
          <w:szCs w:val="24"/>
        </w:rPr>
        <w:t>?</w:t>
      </w:r>
    </w:p>
    <w:p w:rsidR="00323463" w:rsidRPr="00751C25" w:rsidRDefault="00323463" w:rsidP="0012317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4.2</w:t>
      </w:r>
      <w:r w:rsidRPr="00751C25">
        <w:rPr>
          <w:rFonts w:ascii="Times New Roman" w:hAnsi="Times New Roman" w:cs="Times New Roman"/>
          <w:b/>
          <w:bCs/>
          <w:sz w:val="24"/>
          <w:szCs w:val="24"/>
        </w:rPr>
        <w:t>: Influence of Availability of Subscribed Databases on Agricultural Postgraduate Students’ Academic Achievement</w:t>
      </w:r>
    </w:p>
    <w:tbl>
      <w:tblPr>
        <w:tblW w:w="9769" w:type="dxa"/>
        <w:tblLook w:val="04A0"/>
      </w:tblPr>
      <w:tblGrid>
        <w:gridCol w:w="766"/>
        <w:gridCol w:w="3430"/>
        <w:gridCol w:w="710"/>
        <w:gridCol w:w="709"/>
        <w:gridCol w:w="709"/>
        <w:gridCol w:w="709"/>
        <w:gridCol w:w="869"/>
        <w:gridCol w:w="709"/>
        <w:gridCol w:w="1158"/>
      </w:tblGrid>
      <w:tr w:rsidR="00323463" w:rsidRPr="00892E88" w:rsidTr="00B94733">
        <w:trPr>
          <w:trHeight w:val="333"/>
        </w:trPr>
        <w:tc>
          <w:tcPr>
            <w:tcW w:w="766" w:type="dxa"/>
            <w:tcBorders>
              <w:top w:val="single" w:sz="4" w:space="0" w:color="auto"/>
              <w:left w:val="nil"/>
              <w:bottom w:val="single" w:sz="4" w:space="0" w:color="auto"/>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xml:space="preserve">S/No. </w:t>
            </w:r>
          </w:p>
        </w:tc>
        <w:tc>
          <w:tcPr>
            <w:tcW w:w="3430" w:type="dxa"/>
            <w:tcBorders>
              <w:top w:val="single" w:sz="4" w:space="0" w:color="auto"/>
              <w:left w:val="nil"/>
              <w:bottom w:val="single" w:sz="4" w:space="0" w:color="auto"/>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xml:space="preserve"> Statements</w:t>
            </w:r>
          </w:p>
        </w:tc>
        <w:tc>
          <w:tcPr>
            <w:tcW w:w="710" w:type="dxa"/>
            <w:tcBorders>
              <w:top w:val="single" w:sz="4" w:space="0" w:color="auto"/>
              <w:left w:val="nil"/>
              <w:bottom w:val="single" w:sz="4" w:space="0" w:color="auto"/>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SD</w:t>
            </w:r>
          </w:p>
        </w:tc>
        <w:tc>
          <w:tcPr>
            <w:tcW w:w="709" w:type="dxa"/>
            <w:tcBorders>
              <w:top w:val="single" w:sz="4" w:space="0" w:color="auto"/>
              <w:left w:val="nil"/>
              <w:bottom w:val="single" w:sz="4" w:space="0" w:color="auto"/>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D</w:t>
            </w:r>
          </w:p>
        </w:tc>
        <w:tc>
          <w:tcPr>
            <w:tcW w:w="709" w:type="dxa"/>
            <w:tcBorders>
              <w:top w:val="single" w:sz="4" w:space="0" w:color="auto"/>
              <w:left w:val="nil"/>
              <w:bottom w:val="single" w:sz="4" w:space="0" w:color="auto"/>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A</w:t>
            </w:r>
          </w:p>
        </w:tc>
        <w:tc>
          <w:tcPr>
            <w:tcW w:w="709" w:type="dxa"/>
            <w:tcBorders>
              <w:top w:val="single" w:sz="4" w:space="0" w:color="auto"/>
              <w:left w:val="nil"/>
              <w:bottom w:val="single" w:sz="4" w:space="0" w:color="auto"/>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SA</w:t>
            </w:r>
          </w:p>
        </w:tc>
        <w:tc>
          <w:tcPr>
            <w:tcW w:w="869" w:type="dxa"/>
            <w:tcBorders>
              <w:top w:val="single" w:sz="4" w:space="0" w:color="auto"/>
              <w:left w:val="nil"/>
              <w:bottom w:val="single" w:sz="4" w:space="0" w:color="auto"/>
              <w:right w:val="nil"/>
            </w:tcBorders>
            <w:shd w:val="clear" w:color="auto" w:fill="auto"/>
            <w:noWrap/>
            <w:vAlign w:val="bottom"/>
            <w:hideMark/>
          </w:tcPr>
          <w:p w:rsidR="00323463" w:rsidRPr="00892E88" w:rsidRDefault="004B112C" w:rsidP="0012317F">
            <w:pPr>
              <w:spacing w:after="0" w:line="240" w:lineRule="auto"/>
              <w:rPr>
                <w:rFonts w:ascii="Calibri" w:eastAsia="Times New Roman" w:hAnsi="Calibri" w:cs="Calibri"/>
                <w:color w:val="000000"/>
              </w:rPr>
            </w:pPr>
            <w:r>
              <w:rPr>
                <w:rFonts w:ascii="Calibri" w:eastAsia="Times New Roman" w:hAnsi="Calibri" w:cs="Calibri"/>
                <w:noProof/>
                <w:color w:val="000000"/>
                <w:lang w:val="en-US"/>
              </w:rPr>
              <w:pict>
                <v:shape id="Text Box 21" o:spid="_x0000_s1028" type="#_x0000_t202" style="position:absolute;margin-left:423.75pt;margin-top:122.15pt;width:57pt;height:13.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" filled="f" stroked="f">
                  <v:path arrowok="t"/>
                  <v:textbox style="mso-fit-shape-to-text:t" inset="0,0,0,0">
                    <w:txbxContent>
                      <w:p w:rsidR="00323463" w:rsidRDefault="004B112C" w:rsidP="00323463">
                        <w:pPr>
                          <w:pStyle w:val="NormalWeb"/>
                          <w:spacing w:before="0" w:beforeAutospacing="0" w:after="0" w:afterAutospacing="0"/>
                        </w:pPr>
                        <m:oMathPara>
                          <m:oMathParaPr>
                            <m:jc m:val="centerGroup"/>
                          </m:oMathParaPr>
                          <m:oMath>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X</m:t>
                                </m:r>
                              </m:e>
                            </m:acc>
                          </m:oMath>
                        </m:oMathPara>
                      </w:p>
                    </w:txbxContent>
                  </v:textbox>
                </v:shape>
              </w:pict>
            </w:r>
            <w:r>
              <w:rPr>
                <w:rFonts w:ascii="Calibri" w:eastAsia="Times New Roman" w:hAnsi="Calibri" w:cs="Calibri"/>
                <w:noProof/>
                <w:color w:val="000000"/>
                <w:lang w:val="en-US"/>
              </w:rPr>
              <w:pict>
                <v:shape id="Text Box 13" o:spid="_x0000_s1029" type="#_x0000_t202" style="position:absolute;margin-left:.1pt;margin-top:3.8pt;width:57pt;height:13.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" filled="f" stroked="f">
                  <v:path arrowok="t"/>
                  <v:textbox style="mso-fit-shape-to-text:t" inset="0,0,0,0">
                    <w:txbxContent>
                      <w:p w:rsidR="00323463" w:rsidRDefault="004B112C" w:rsidP="00323463">
                        <w:pPr>
                          <w:pStyle w:val="NormalWeb"/>
                          <w:spacing w:before="0" w:beforeAutospacing="0" w:after="0" w:afterAutospacing="0"/>
                        </w:pPr>
                        <m:oMathPara>
                          <m:oMathParaPr>
                            <m:jc m:val="centerGroup"/>
                          </m:oMathParaPr>
                          <m:oMath>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X</m:t>
                                </m:r>
                              </m:e>
                            </m:acc>
                          </m:oMath>
                        </m:oMathPara>
                      </w:p>
                    </w:txbxContent>
                  </v:textbox>
                </v:shape>
              </w:pict>
            </w:r>
          </w:p>
        </w:tc>
        <w:tc>
          <w:tcPr>
            <w:tcW w:w="709" w:type="dxa"/>
            <w:tcBorders>
              <w:top w:val="single" w:sz="4" w:space="0" w:color="auto"/>
              <w:left w:val="nil"/>
              <w:bottom w:val="single" w:sz="4" w:space="0" w:color="auto"/>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sz w:val="24"/>
                <w:szCs w:val="24"/>
              </w:rPr>
            </w:pPr>
            <w:r w:rsidRPr="00892E88">
              <w:rPr>
                <w:rFonts w:ascii="Times New Roman" w:eastAsia="Times New Roman" w:hAnsi="Times New Roman" w:cs="Times New Roman"/>
                <w:color w:val="000000"/>
                <w:sz w:val="24"/>
                <w:szCs w:val="24"/>
              </w:rPr>
              <w:t>SD</w:t>
            </w:r>
          </w:p>
        </w:tc>
        <w:tc>
          <w:tcPr>
            <w:tcW w:w="1158" w:type="dxa"/>
            <w:tcBorders>
              <w:top w:val="single" w:sz="4" w:space="0" w:color="auto"/>
              <w:left w:val="nil"/>
              <w:bottom w:val="single" w:sz="4" w:space="0" w:color="auto"/>
              <w:right w:val="nil"/>
            </w:tcBorders>
            <w:shd w:val="clear" w:color="auto" w:fill="auto"/>
            <w:noWrap/>
            <w:vAlign w:val="center"/>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REMARK</w:t>
            </w:r>
          </w:p>
        </w:tc>
      </w:tr>
      <w:tr w:rsidR="00323463" w:rsidRPr="00892E88" w:rsidTr="00B94733">
        <w:trPr>
          <w:trHeight w:val="317"/>
        </w:trPr>
        <w:tc>
          <w:tcPr>
            <w:tcW w:w="766"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1.       </w:t>
            </w:r>
          </w:p>
        </w:tc>
        <w:tc>
          <w:tcPr>
            <w:tcW w:w="3430"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Availability of subscribed databases improves my Cumulative Grade point Average (CGPA)</w:t>
            </w:r>
          </w:p>
        </w:tc>
        <w:tc>
          <w:tcPr>
            <w:tcW w:w="710" w:type="dxa"/>
            <w:tcBorders>
              <w:top w:val="nil"/>
              <w:left w:val="nil"/>
              <w:bottom w:val="nil"/>
              <w:right w:val="nil"/>
            </w:tcBorders>
            <w:shd w:val="clear" w:color="auto" w:fill="auto"/>
            <w:noWrap/>
            <w:vAlign w:val="center"/>
            <w:hideMark/>
          </w:tcPr>
          <w:p w:rsidR="00323463" w:rsidRPr="00892E88" w:rsidRDefault="0012317F" w:rsidP="0012317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323463" w:rsidRPr="00892E88">
              <w:rPr>
                <w:rFonts w:ascii="Arial" w:eastAsia="Times New Roman" w:hAnsi="Arial" w:cs="Arial"/>
                <w:color w:val="000000"/>
                <w:sz w:val="18"/>
                <w:szCs w:val="18"/>
              </w:rPr>
              <w:t>1</w:t>
            </w:r>
          </w:p>
        </w:tc>
        <w:tc>
          <w:tcPr>
            <w:tcW w:w="709" w:type="dxa"/>
            <w:tcBorders>
              <w:top w:val="nil"/>
              <w:left w:val="nil"/>
              <w:bottom w:val="nil"/>
              <w:right w:val="nil"/>
            </w:tcBorders>
            <w:shd w:val="clear" w:color="auto" w:fill="auto"/>
            <w:noWrap/>
            <w:vAlign w:val="center"/>
            <w:hideMark/>
          </w:tcPr>
          <w:p w:rsidR="00323463" w:rsidRPr="00892E88" w:rsidRDefault="0012317F" w:rsidP="0012317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91</w:t>
            </w:r>
          </w:p>
        </w:tc>
        <w:tc>
          <w:tcPr>
            <w:tcW w:w="709" w:type="dxa"/>
            <w:tcBorders>
              <w:top w:val="nil"/>
              <w:left w:val="nil"/>
              <w:bottom w:val="nil"/>
              <w:right w:val="nil"/>
            </w:tcBorders>
            <w:shd w:val="clear" w:color="auto" w:fill="auto"/>
            <w:noWrap/>
            <w:vAlign w:val="center"/>
            <w:hideMark/>
          </w:tcPr>
          <w:p w:rsidR="00323463" w:rsidRPr="00892E88" w:rsidRDefault="0012317F" w:rsidP="0012317F">
            <w:pPr>
              <w:spacing w:after="0" w:line="240" w:lineRule="auto"/>
              <w:rPr>
                <w:rFonts w:ascii="Arial" w:eastAsia="Times New Roman" w:hAnsi="Arial" w:cs="Arial"/>
                <w:color w:val="000000"/>
                <w:sz w:val="18"/>
                <w:szCs w:val="18"/>
              </w:rPr>
            </w:pPr>
            <w:r w:rsidRPr="00892E88">
              <w:rPr>
                <w:rFonts w:ascii="Arial" w:eastAsia="Times New Roman" w:hAnsi="Arial" w:cs="Arial"/>
                <w:color w:val="000000"/>
                <w:sz w:val="18"/>
                <w:szCs w:val="18"/>
              </w:rPr>
              <w:t>225</w:t>
            </w:r>
          </w:p>
        </w:tc>
        <w:tc>
          <w:tcPr>
            <w:tcW w:w="709"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w:t>
            </w:r>
          </w:p>
        </w:tc>
        <w:tc>
          <w:tcPr>
            <w:tcW w:w="869" w:type="dxa"/>
            <w:tcBorders>
              <w:top w:val="single" w:sz="4" w:space="0" w:color="auto"/>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3.28</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0.47</w:t>
            </w:r>
          </w:p>
        </w:tc>
        <w:tc>
          <w:tcPr>
            <w:tcW w:w="1158"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Agreed </w:t>
            </w:r>
          </w:p>
        </w:tc>
      </w:tr>
      <w:tr w:rsidR="00323463" w:rsidRPr="00892E88" w:rsidTr="00B94733">
        <w:trPr>
          <w:trHeight w:val="317"/>
        </w:trPr>
        <w:tc>
          <w:tcPr>
            <w:tcW w:w="766"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2.       </w:t>
            </w:r>
          </w:p>
        </w:tc>
        <w:tc>
          <w:tcPr>
            <w:tcW w:w="3430"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Availability of subscribed databases improves my Continuous assessment</w:t>
            </w:r>
          </w:p>
        </w:tc>
        <w:tc>
          <w:tcPr>
            <w:tcW w:w="710"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center"/>
              <w:rPr>
                <w:rFonts w:ascii="Arial" w:eastAsia="Times New Roman" w:hAnsi="Arial" w:cs="Arial"/>
                <w:color w:val="000000"/>
                <w:sz w:val="18"/>
                <w:szCs w:val="18"/>
              </w:rPr>
            </w:pPr>
            <w:r w:rsidRPr="00892E88">
              <w:rPr>
                <w:rFonts w:ascii="Arial" w:eastAsia="Times New Roman" w:hAnsi="Arial" w:cs="Arial"/>
                <w:color w:val="000000"/>
                <w:sz w:val="18"/>
                <w:szCs w:val="18"/>
              </w:rPr>
              <w:t>48</w:t>
            </w:r>
          </w:p>
        </w:tc>
        <w:tc>
          <w:tcPr>
            <w:tcW w:w="709" w:type="dxa"/>
            <w:tcBorders>
              <w:top w:val="nil"/>
              <w:left w:val="nil"/>
              <w:bottom w:val="nil"/>
              <w:right w:val="nil"/>
            </w:tcBorders>
            <w:shd w:val="clear" w:color="auto" w:fill="auto"/>
            <w:noWrap/>
            <w:vAlign w:val="center"/>
            <w:hideMark/>
          </w:tcPr>
          <w:p w:rsidR="00323463" w:rsidRPr="00892E88" w:rsidRDefault="0012317F" w:rsidP="0012317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66</w:t>
            </w:r>
          </w:p>
        </w:tc>
        <w:tc>
          <w:tcPr>
            <w:tcW w:w="709" w:type="dxa"/>
            <w:tcBorders>
              <w:top w:val="nil"/>
              <w:left w:val="nil"/>
              <w:bottom w:val="nil"/>
              <w:right w:val="nil"/>
            </w:tcBorders>
            <w:shd w:val="clear" w:color="auto" w:fill="auto"/>
            <w:noWrap/>
            <w:vAlign w:val="center"/>
            <w:hideMark/>
          </w:tcPr>
          <w:p w:rsidR="00323463" w:rsidRPr="00892E88" w:rsidRDefault="0012317F" w:rsidP="0012317F">
            <w:pPr>
              <w:spacing w:after="0" w:line="240" w:lineRule="auto"/>
              <w:rPr>
                <w:rFonts w:ascii="Arial" w:eastAsia="Times New Roman" w:hAnsi="Arial" w:cs="Arial"/>
                <w:color w:val="000000"/>
                <w:sz w:val="18"/>
                <w:szCs w:val="18"/>
              </w:rPr>
            </w:pPr>
            <w:r w:rsidRPr="00892E88">
              <w:rPr>
                <w:rFonts w:ascii="Arial" w:eastAsia="Times New Roman" w:hAnsi="Arial" w:cs="Arial"/>
                <w:color w:val="000000"/>
                <w:sz w:val="18"/>
                <w:szCs w:val="18"/>
              </w:rPr>
              <w:t>134</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center"/>
              <w:rPr>
                <w:rFonts w:ascii="Arial" w:eastAsia="Times New Roman" w:hAnsi="Arial" w:cs="Arial"/>
                <w:color w:val="000000"/>
                <w:sz w:val="18"/>
                <w:szCs w:val="18"/>
              </w:rPr>
            </w:pPr>
            <w:r w:rsidRPr="00892E88">
              <w:rPr>
                <w:rFonts w:ascii="Arial" w:eastAsia="Times New Roman" w:hAnsi="Arial" w:cs="Arial"/>
                <w:color w:val="000000"/>
                <w:sz w:val="18"/>
                <w:szCs w:val="18"/>
              </w:rPr>
              <w:t>69</w:t>
            </w:r>
          </w:p>
        </w:tc>
        <w:tc>
          <w:tcPr>
            <w:tcW w:w="86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2.50</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1.00</w:t>
            </w:r>
          </w:p>
        </w:tc>
        <w:tc>
          <w:tcPr>
            <w:tcW w:w="1158"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Agreed </w:t>
            </w:r>
          </w:p>
        </w:tc>
      </w:tr>
      <w:tr w:rsidR="00323463" w:rsidRPr="00892E88" w:rsidTr="00B94733">
        <w:trPr>
          <w:trHeight w:val="317"/>
        </w:trPr>
        <w:tc>
          <w:tcPr>
            <w:tcW w:w="766"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3.       </w:t>
            </w:r>
          </w:p>
        </w:tc>
        <w:tc>
          <w:tcPr>
            <w:tcW w:w="3430"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Availability of subscribed databases improves my examination performance</w:t>
            </w:r>
          </w:p>
        </w:tc>
        <w:tc>
          <w:tcPr>
            <w:tcW w:w="710"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55</w:t>
            </w:r>
          </w:p>
        </w:tc>
        <w:tc>
          <w:tcPr>
            <w:tcW w:w="709" w:type="dxa"/>
            <w:tcBorders>
              <w:top w:val="nil"/>
              <w:left w:val="nil"/>
              <w:bottom w:val="nil"/>
              <w:right w:val="nil"/>
            </w:tcBorders>
            <w:shd w:val="clear" w:color="auto" w:fill="auto"/>
            <w:noWrap/>
            <w:vAlign w:val="center"/>
            <w:hideMark/>
          </w:tcPr>
          <w:p w:rsidR="00323463" w:rsidRPr="00892E88" w:rsidRDefault="00323463" w:rsidP="008455EF">
            <w:pPr>
              <w:spacing w:after="0" w:line="240" w:lineRule="auto"/>
              <w:jc w:val="center"/>
              <w:rPr>
                <w:rFonts w:ascii="Arial" w:eastAsia="Times New Roman" w:hAnsi="Arial" w:cs="Arial"/>
                <w:color w:val="000000"/>
                <w:sz w:val="18"/>
                <w:szCs w:val="18"/>
              </w:rPr>
            </w:pPr>
            <w:r w:rsidRPr="00892E88">
              <w:rPr>
                <w:rFonts w:ascii="Arial" w:eastAsia="Times New Roman" w:hAnsi="Arial" w:cs="Arial"/>
                <w:color w:val="000000"/>
                <w:sz w:val="18"/>
                <w:szCs w:val="18"/>
              </w:rPr>
              <w:t>56</w:t>
            </w:r>
          </w:p>
        </w:tc>
        <w:tc>
          <w:tcPr>
            <w:tcW w:w="709" w:type="dxa"/>
            <w:tcBorders>
              <w:top w:val="nil"/>
              <w:left w:val="nil"/>
              <w:bottom w:val="nil"/>
              <w:right w:val="nil"/>
            </w:tcBorders>
            <w:shd w:val="clear" w:color="auto" w:fill="auto"/>
            <w:noWrap/>
            <w:vAlign w:val="center"/>
            <w:hideMark/>
          </w:tcPr>
          <w:p w:rsidR="00323463" w:rsidRPr="00892E88" w:rsidRDefault="00323463" w:rsidP="008455EF">
            <w:pPr>
              <w:spacing w:after="0" w:line="240" w:lineRule="auto"/>
              <w:jc w:val="center"/>
              <w:rPr>
                <w:rFonts w:ascii="Arial" w:eastAsia="Times New Roman" w:hAnsi="Arial" w:cs="Arial"/>
                <w:color w:val="000000"/>
                <w:sz w:val="18"/>
                <w:szCs w:val="18"/>
              </w:rPr>
            </w:pPr>
            <w:r w:rsidRPr="00892E88">
              <w:rPr>
                <w:rFonts w:ascii="Arial" w:eastAsia="Times New Roman" w:hAnsi="Arial" w:cs="Arial"/>
                <w:color w:val="000000"/>
                <w:sz w:val="18"/>
                <w:szCs w:val="18"/>
              </w:rPr>
              <w:t>139</w:t>
            </w:r>
          </w:p>
        </w:tc>
        <w:tc>
          <w:tcPr>
            <w:tcW w:w="709" w:type="dxa"/>
            <w:tcBorders>
              <w:top w:val="nil"/>
              <w:left w:val="nil"/>
              <w:bottom w:val="nil"/>
              <w:right w:val="nil"/>
            </w:tcBorders>
            <w:shd w:val="clear" w:color="auto" w:fill="auto"/>
            <w:noWrap/>
            <w:vAlign w:val="center"/>
            <w:hideMark/>
          </w:tcPr>
          <w:p w:rsidR="00323463" w:rsidRPr="00892E88" w:rsidRDefault="00323463" w:rsidP="008455EF">
            <w:pPr>
              <w:spacing w:after="0" w:line="240" w:lineRule="auto"/>
              <w:jc w:val="center"/>
              <w:rPr>
                <w:rFonts w:ascii="Arial" w:eastAsia="Times New Roman" w:hAnsi="Arial" w:cs="Arial"/>
                <w:color w:val="000000"/>
                <w:sz w:val="18"/>
                <w:szCs w:val="18"/>
              </w:rPr>
            </w:pPr>
            <w:r w:rsidRPr="00892E88">
              <w:rPr>
                <w:rFonts w:ascii="Arial" w:eastAsia="Times New Roman" w:hAnsi="Arial" w:cs="Arial"/>
                <w:color w:val="000000"/>
                <w:sz w:val="18"/>
                <w:szCs w:val="18"/>
              </w:rPr>
              <w:t>67</w:t>
            </w:r>
          </w:p>
        </w:tc>
        <w:tc>
          <w:tcPr>
            <w:tcW w:w="86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2.69</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0.99</w:t>
            </w:r>
          </w:p>
        </w:tc>
        <w:tc>
          <w:tcPr>
            <w:tcW w:w="1158"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Agreed </w:t>
            </w:r>
          </w:p>
        </w:tc>
      </w:tr>
      <w:tr w:rsidR="00323463" w:rsidRPr="00892E88" w:rsidTr="00B94733">
        <w:trPr>
          <w:trHeight w:val="317"/>
        </w:trPr>
        <w:tc>
          <w:tcPr>
            <w:tcW w:w="766"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4.       </w:t>
            </w:r>
          </w:p>
        </w:tc>
        <w:tc>
          <w:tcPr>
            <w:tcW w:w="4140" w:type="dxa"/>
            <w:gridSpan w:val="2"/>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Availability of subscribed databases improves my performance in quiz</w:t>
            </w:r>
          </w:p>
        </w:tc>
        <w:tc>
          <w:tcPr>
            <w:tcW w:w="709" w:type="dxa"/>
            <w:tcBorders>
              <w:top w:val="nil"/>
              <w:left w:val="nil"/>
              <w:bottom w:val="nil"/>
              <w:right w:val="nil"/>
            </w:tcBorders>
            <w:shd w:val="clear" w:color="auto" w:fill="auto"/>
            <w:noWrap/>
            <w:vAlign w:val="center"/>
            <w:hideMark/>
          </w:tcPr>
          <w:p w:rsidR="00323463" w:rsidRPr="00892E88" w:rsidRDefault="0012317F" w:rsidP="0012317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323463" w:rsidRPr="00892E88">
              <w:rPr>
                <w:rFonts w:ascii="Arial" w:eastAsia="Times New Roman" w:hAnsi="Arial" w:cs="Arial"/>
                <w:color w:val="000000"/>
                <w:sz w:val="18"/>
                <w:szCs w:val="18"/>
              </w:rPr>
              <w:t>1</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146</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170</w:t>
            </w:r>
          </w:p>
        </w:tc>
        <w:tc>
          <w:tcPr>
            <w:tcW w:w="86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3.53</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0.51</w:t>
            </w:r>
          </w:p>
        </w:tc>
        <w:tc>
          <w:tcPr>
            <w:tcW w:w="1158"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Agreed </w:t>
            </w:r>
          </w:p>
        </w:tc>
      </w:tr>
      <w:tr w:rsidR="00323463" w:rsidRPr="00892E88" w:rsidTr="00B94733">
        <w:trPr>
          <w:trHeight w:val="317"/>
        </w:trPr>
        <w:tc>
          <w:tcPr>
            <w:tcW w:w="766"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5.       </w:t>
            </w:r>
          </w:p>
        </w:tc>
        <w:tc>
          <w:tcPr>
            <w:tcW w:w="3430"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Availability of subscribed databases improves my individual presentation</w:t>
            </w:r>
          </w:p>
        </w:tc>
        <w:tc>
          <w:tcPr>
            <w:tcW w:w="710"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4</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89</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116</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108</w:t>
            </w:r>
          </w:p>
        </w:tc>
        <w:tc>
          <w:tcPr>
            <w:tcW w:w="86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3.03</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0.82</w:t>
            </w:r>
          </w:p>
        </w:tc>
        <w:tc>
          <w:tcPr>
            <w:tcW w:w="1158"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Agreed </w:t>
            </w:r>
          </w:p>
        </w:tc>
      </w:tr>
      <w:tr w:rsidR="00323463" w:rsidRPr="00892E88" w:rsidTr="00B94733">
        <w:trPr>
          <w:trHeight w:val="317"/>
        </w:trPr>
        <w:tc>
          <w:tcPr>
            <w:tcW w:w="766"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6.       </w:t>
            </w:r>
          </w:p>
        </w:tc>
        <w:tc>
          <w:tcPr>
            <w:tcW w:w="4140" w:type="dxa"/>
            <w:gridSpan w:val="2"/>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Availability of subscribed databases improves my Group presentation</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112</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117</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88</w:t>
            </w:r>
          </w:p>
        </w:tc>
        <w:tc>
          <w:tcPr>
            <w:tcW w:w="86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2.92</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0.79</w:t>
            </w:r>
          </w:p>
        </w:tc>
        <w:tc>
          <w:tcPr>
            <w:tcW w:w="1158"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Agreed </w:t>
            </w:r>
          </w:p>
        </w:tc>
      </w:tr>
      <w:tr w:rsidR="00323463" w:rsidRPr="00892E88" w:rsidTr="00B94733">
        <w:trPr>
          <w:trHeight w:val="317"/>
        </w:trPr>
        <w:tc>
          <w:tcPr>
            <w:tcW w:w="766"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7.       </w:t>
            </w:r>
          </w:p>
        </w:tc>
        <w:tc>
          <w:tcPr>
            <w:tcW w:w="3430"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xml:space="preserve"> Availability of subscribed databases improves my research activities</w:t>
            </w:r>
          </w:p>
        </w:tc>
        <w:tc>
          <w:tcPr>
            <w:tcW w:w="710"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46</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50</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73</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148</w:t>
            </w:r>
          </w:p>
        </w:tc>
        <w:tc>
          <w:tcPr>
            <w:tcW w:w="86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3.02</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1.10</w:t>
            </w:r>
          </w:p>
        </w:tc>
        <w:tc>
          <w:tcPr>
            <w:tcW w:w="1158"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Agreed </w:t>
            </w:r>
          </w:p>
        </w:tc>
      </w:tr>
      <w:tr w:rsidR="00323463" w:rsidRPr="00892E88" w:rsidTr="00B94733">
        <w:trPr>
          <w:trHeight w:val="317"/>
        </w:trPr>
        <w:tc>
          <w:tcPr>
            <w:tcW w:w="766"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8.       </w:t>
            </w:r>
          </w:p>
        </w:tc>
        <w:tc>
          <w:tcPr>
            <w:tcW w:w="3430" w:type="dxa"/>
            <w:tcBorders>
              <w:top w:val="nil"/>
              <w:left w:val="nil"/>
              <w:bottom w:val="nil"/>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Availability of subscribed databases improves my seminar presentation</w:t>
            </w:r>
          </w:p>
        </w:tc>
        <w:tc>
          <w:tcPr>
            <w:tcW w:w="710"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11</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95</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130</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81</w:t>
            </w:r>
          </w:p>
        </w:tc>
        <w:tc>
          <w:tcPr>
            <w:tcW w:w="86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2.89</w:t>
            </w:r>
          </w:p>
        </w:tc>
        <w:tc>
          <w:tcPr>
            <w:tcW w:w="709"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0.83</w:t>
            </w:r>
          </w:p>
        </w:tc>
        <w:tc>
          <w:tcPr>
            <w:tcW w:w="1158" w:type="dxa"/>
            <w:tcBorders>
              <w:top w:val="nil"/>
              <w:left w:val="nil"/>
              <w:bottom w:val="nil"/>
              <w:right w:val="nil"/>
            </w:tcBorders>
            <w:shd w:val="clear" w:color="auto" w:fill="auto"/>
            <w:noWrap/>
            <w:vAlign w:val="center"/>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Agreed </w:t>
            </w:r>
          </w:p>
        </w:tc>
      </w:tr>
      <w:tr w:rsidR="00323463" w:rsidRPr="00892E88" w:rsidTr="00B94733">
        <w:trPr>
          <w:trHeight w:val="317"/>
        </w:trPr>
        <w:tc>
          <w:tcPr>
            <w:tcW w:w="766" w:type="dxa"/>
            <w:tcBorders>
              <w:top w:val="nil"/>
              <w:left w:val="nil"/>
              <w:bottom w:val="single" w:sz="4" w:space="0" w:color="auto"/>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9.       </w:t>
            </w:r>
          </w:p>
        </w:tc>
        <w:tc>
          <w:tcPr>
            <w:tcW w:w="3430" w:type="dxa"/>
            <w:tcBorders>
              <w:top w:val="nil"/>
              <w:left w:val="nil"/>
              <w:bottom w:val="single" w:sz="4" w:space="0" w:color="auto"/>
              <w:right w:val="nil"/>
            </w:tcBorders>
            <w:shd w:val="clear" w:color="auto" w:fill="auto"/>
            <w:noWrap/>
            <w:vAlign w:val="bottom"/>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Availability of subscribed databases improves my academic interaction/ discussion</w:t>
            </w:r>
          </w:p>
        </w:tc>
        <w:tc>
          <w:tcPr>
            <w:tcW w:w="710" w:type="dxa"/>
            <w:tcBorders>
              <w:top w:val="nil"/>
              <w:left w:val="nil"/>
              <w:bottom w:val="single" w:sz="4" w:space="0" w:color="auto"/>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37</w:t>
            </w:r>
          </w:p>
        </w:tc>
        <w:tc>
          <w:tcPr>
            <w:tcW w:w="709" w:type="dxa"/>
            <w:tcBorders>
              <w:top w:val="nil"/>
              <w:left w:val="nil"/>
              <w:bottom w:val="single" w:sz="4" w:space="0" w:color="auto"/>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53</w:t>
            </w:r>
          </w:p>
        </w:tc>
        <w:tc>
          <w:tcPr>
            <w:tcW w:w="709" w:type="dxa"/>
            <w:tcBorders>
              <w:top w:val="nil"/>
              <w:left w:val="nil"/>
              <w:bottom w:val="single" w:sz="4" w:space="0" w:color="auto"/>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138</w:t>
            </w:r>
          </w:p>
        </w:tc>
        <w:tc>
          <w:tcPr>
            <w:tcW w:w="709" w:type="dxa"/>
            <w:tcBorders>
              <w:top w:val="nil"/>
              <w:left w:val="nil"/>
              <w:bottom w:val="single" w:sz="4" w:space="0" w:color="auto"/>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89</w:t>
            </w:r>
          </w:p>
        </w:tc>
        <w:tc>
          <w:tcPr>
            <w:tcW w:w="869" w:type="dxa"/>
            <w:tcBorders>
              <w:top w:val="nil"/>
              <w:left w:val="nil"/>
              <w:bottom w:val="single" w:sz="4" w:space="0" w:color="auto"/>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2.88</w:t>
            </w:r>
          </w:p>
        </w:tc>
        <w:tc>
          <w:tcPr>
            <w:tcW w:w="709" w:type="dxa"/>
            <w:tcBorders>
              <w:top w:val="nil"/>
              <w:left w:val="nil"/>
              <w:bottom w:val="single" w:sz="4" w:space="0" w:color="auto"/>
              <w:right w:val="nil"/>
            </w:tcBorders>
            <w:shd w:val="clear" w:color="auto" w:fill="auto"/>
            <w:noWrap/>
            <w:vAlign w:val="center"/>
            <w:hideMark/>
          </w:tcPr>
          <w:p w:rsidR="00323463" w:rsidRPr="00892E88" w:rsidRDefault="00323463" w:rsidP="0012317F">
            <w:pPr>
              <w:spacing w:after="0" w:line="240" w:lineRule="auto"/>
              <w:jc w:val="right"/>
              <w:rPr>
                <w:rFonts w:ascii="Arial" w:eastAsia="Times New Roman" w:hAnsi="Arial" w:cs="Arial"/>
                <w:color w:val="000000"/>
                <w:sz w:val="18"/>
                <w:szCs w:val="18"/>
              </w:rPr>
            </w:pPr>
            <w:r w:rsidRPr="00892E88">
              <w:rPr>
                <w:rFonts w:ascii="Arial" w:eastAsia="Times New Roman" w:hAnsi="Arial" w:cs="Arial"/>
                <w:color w:val="000000"/>
                <w:sz w:val="18"/>
                <w:szCs w:val="18"/>
              </w:rPr>
              <w:t>0.95</w:t>
            </w:r>
          </w:p>
        </w:tc>
        <w:tc>
          <w:tcPr>
            <w:tcW w:w="1158" w:type="dxa"/>
            <w:tcBorders>
              <w:top w:val="nil"/>
              <w:left w:val="nil"/>
              <w:bottom w:val="single" w:sz="4" w:space="0" w:color="auto"/>
              <w:right w:val="nil"/>
            </w:tcBorders>
            <w:shd w:val="clear" w:color="auto" w:fill="auto"/>
            <w:noWrap/>
            <w:vAlign w:val="center"/>
            <w:hideMark/>
          </w:tcPr>
          <w:p w:rsidR="00323463" w:rsidRPr="00892E88" w:rsidRDefault="00323463" w:rsidP="0012317F">
            <w:pPr>
              <w:spacing w:after="0" w:line="240" w:lineRule="auto"/>
              <w:rPr>
                <w:rFonts w:ascii="Times New Roman" w:eastAsia="Times New Roman" w:hAnsi="Times New Roman" w:cs="Times New Roman"/>
                <w:color w:val="000000"/>
              </w:rPr>
            </w:pPr>
            <w:r w:rsidRPr="00892E88">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Agreed </w:t>
            </w:r>
          </w:p>
        </w:tc>
      </w:tr>
    </w:tbl>
    <w:p w:rsidR="00323463" w:rsidRDefault="00323463" w:rsidP="0012317F">
      <w:pPr>
        <w:spacing w:line="240" w:lineRule="auto"/>
        <w:rPr>
          <w:rFonts w:ascii="Times New Roman" w:hAnsi="Times New Roman" w:cs="Times New Roman"/>
          <w:sz w:val="24"/>
          <w:szCs w:val="24"/>
        </w:rPr>
      </w:pPr>
      <w:r>
        <w:rPr>
          <w:rFonts w:ascii="Times New Roman" w:hAnsi="Times New Roman" w:cs="Times New Roman"/>
          <w:sz w:val="24"/>
          <w:szCs w:val="24"/>
        </w:rPr>
        <w:t xml:space="preserve">Key: SD: Strongly Disagreed, D: Disagreed,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Agreed, SA: Strongly agreed</w:t>
      </w:r>
    </w:p>
    <w:p w:rsidR="00323463" w:rsidRDefault="004B112C" w:rsidP="0012317F">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shape id="Text Box 12" o:spid="_x0000_s1030" type="#_x0000_t202" style="position:absolute;left:0;text-align:left;margin-left:348pt;margin-top:29.7pt;width:19.5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" filled="f" stroked="f">
            <v:path arrowok="t"/>
            <v:textbox inset="0,0,0,0">
              <w:txbxContent>
                <w:p w:rsidR="00323463" w:rsidRDefault="00323463" w:rsidP="00323463">
                  <w:pPr>
                    <w:pStyle w:val="NormalWeb"/>
                    <w:spacing w:before="0" w:beforeAutospacing="0" w:after="0" w:afterAutospacing="0"/>
                  </w:pPr>
                  <w:r>
                    <w:rPr>
                      <w:iCs/>
                      <w:color w:val="000000" w:themeColor="text1"/>
                      <w:sz w:val="22"/>
                      <w:szCs w:val="22"/>
                    </w:rPr>
                    <w:t xml:space="preserve">   </w:t>
                  </w:r>
                </w:p>
              </w:txbxContent>
            </v:textbox>
          </v:shape>
        </w:pict>
      </w:r>
      <w:r w:rsidR="00323463">
        <w:rPr>
          <w:rFonts w:ascii="Times New Roman" w:hAnsi="Times New Roman" w:cs="Times New Roman"/>
          <w:sz w:val="24"/>
          <w:szCs w:val="24"/>
        </w:rPr>
        <w:t xml:space="preserve">Table 4.2 showed the influence of availability of subscribed databases on agricultural postgraduate students’ academic achievement. Decision point was determined using </w:t>
      </w:r>
      <m:oMath>
        <m:acc>
          <m:accPr>
            <m:chr m:val="̅"/>
            <m:ctrlPr>
              <w:rPr>
                <w:rFonts w:ascii="Cambria Math" w:hAnsi="Cambria Math"/>
                <w:i/>
                <w:iCs/>
                <w:color w:val="000000" w:themeColor="text1"/>
              </w:rPr>
            </m:ctrlPr>
          </m:accPr>
          <m:e>
            <m:r>
              <w:rPr>
                <w:rFonts w:ascii="Cambria Math" w:hAnsi="Cambria Math"/>
                <w:color w:val="000000" w:themeColor="text1"/>
              </w:rPr>
              <m:t>X</m:t>
            </m:r>
          </m:e>
        </m:acc>
      </m:oMath>
      <w:r w:rsidR="00323463" w:rsidRPr="002071F4">
        <w:rPr>
          <w:rFonts w:eastAsiaTheme="minorEastAsia"/>
          <w:iCs/>
          <w:color w:val="000000" w:themeColor="text1"/>
        </w:rPr>
        <w:t>=</w:t>
      </w:r>
      <w:r w:rsidR="00323463">
        <w:rPr>
          <w:rFonts w:eastAsiaTheme="minorEastAsia"/>
          <w:iCs/>
          <w:color w:val="000000" w:themeColor="text1"/>
        </w:rPr>
        <w:t xml:space="preserve"> </w:t>
      </w:r>
      <w:r w:rsidR="00323463">
        <w:rPr>
          <w:rFonts w:ascii="Times New Roman" w:hAnsi="Times New Roman" w:cs="Times New Roman"/>
          <w:sz w:val="24"/>
          <w:szCs w:val="24"/>
        </w:rPr>
        <w:t xml:space="preserve">      2.5. The mean value of any of the item less than 2.5 will be rejected, while any item whose mean value is equal or greater than 2.5 will be accepted. The table showed that the respondents agreed that availability of subscribed databases improves </w:t>
      </w:r>
      <w:r w:rsidR="00323463" w:rsidRPr="00892E88">
        <w:rPr>
          <w:rFonts w:ascii="Times New Roman" w:eastAsia="Times New Roman" w:hAnsi="Times New Roman" w:cs="Times New Roman"/>
          <w:color w:val="000000"/>
        </w:rPr>
        <w:t>Cumulative Grade point Average (CGPA)</w:t>
      </w:r>
      <w:r w:rsidR="00323463">
        <w:rPr>
          <w:rFonts w:ascii="Times New Roman" w:eastAsia="Times New Roman" w:hAnsi="Times New Roman" w:cs="Times New Roman"/>
          <w:color w:val="000000"/>
        </w:rPr>
        <w:t xml:space="preserve"> </w:t>
      </w:r>
      <w:r w:rsidR="00323463">
        <w:rPr>
          <w:rFonts w:ascii="Times New Roman" w:hAnsi="Times New Roman" w:cs="Times New Roman"/>
          <w:sz w:val="24"/>
          <w:szCs w:val="24"/>
        </w:rPr>
        <w:t>3.28(0.47), continuous assessment 2.50(1.00), examination performance 2.69(0.99), quiz 3.53(0.51), individual presentation 3.03(0.82), group presentation 2.92(0.79), research activities 3.02(1.10), seminar presentation 2.89(0.83) and academic interaction 2.88(0.95) respectively.</w:t>
      </w:r>
    </w:p>
    <w:p w:rsidR="005F72CA" w:rsidRPr="00F93FAA" w:rsidRDefault="005F72CA" w:rsidP="0012317F">
      <w:pPr>
        <w:tabs>
          <w:tab w:val="left" w:pos="3060"/>
        </w:tabs>
        <w:spacing w:line="240" w:lineRule="auto"/>
        <w:jc w:val="both"/>
        <w:rPr>
          <w:rFonts w:ascii="Times New Roman" w:hAnsi="Times New Roman" w:cs="Times New Roman"/>
          <w:b/>
          <w:sz w:val="24"/>
          <w:szCs w:val="24"/>
        </w:rPr>
      </w:pPr>
      <w:r w:rsidRPr="00F93FAA">
        <w:rPr>
          <w:rFonts w:ascii="Times New Roman" w:hAnsi="Times New Roman" w:cs="Times New Roman"/>
          <w:b/>
          <w:sz w:val="24"/>
          <w:szCs w:val="24"/>
        </w:rPr>
        <w:t>Discussion of Findings</w:t>
      </w:r>
    </w:p>
    <w:p w:rsidR="005F72CA" w:rsidRPr="005F72CA" w:rsidRDefault="005F72CA" w:rsidP="0012317F">
      <w:pPr>
        <w:tabs>
          <w:tab w:val="left" w:pos="30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the study showed that academic achievement of agricultural postgraduate students are determined by quiz, test, examination performance, seminar presentation, individual and group presentations. The findings are supported by </w:t>
      </w:r>
      <w:proofErr w:type="spellStart"/>
      <w:r w:rsidRPr="005D3436">
        <w:rPr>
          <w:rFonts w:ascii="Times New Roman" w:hAnsi="Times New Roman" w:cs="Times New Roman"/>
          <w:sz w:val="24"/>
          <w:szCs w:val="24"/>
        </w:rPr>
        <w:t>Siahi</w:t>
      </w:r>
      <w:proofErr w:type="spellEnd"/>
      <w:r w:rsidRPr="005D3436">
        <w:rPr>
          <w:rFonts w:ascii="Times New Roman" w:hAnsi="Times New Roman" w:cs="Times New Roman"/>
          <w:sz w:val="24"/>
          <w:szCs w:val="24"/>
        </w:rPr>
        <w:t xml:space="preserve"> and </w:t>
      </w:r>
      <w:proofErr w:type="spellStart"/>
      <w:r w:rsidRPr="005D3436">
        <w:rPr>
          <w:rFonts w:ascii="Times New Roman" w:hAnsi="Times New Roman" w:cs="Times New Roman"/>
          <w:sz w:val="24"/>
          <w:szCs w:val="24"/>
        </w:rPr>
        <w:t>Maiyo</w:t>
      </w:r>
      <w:proofErr w:type="spellEnd"/>
      <w:r w:rsidRPr="005D3436">
        <w:rPr>
          <w:rFonts w:ascii="Times New Roman" w:hAnsi="Times New Roman" w:cs="Times New Roman"/>
          <w:sz w:val="24"/>
          <w:szCs w:val="24"/>
        </w:rPr>
        <w:t xml:space="preserve"> (2015)</w:t>
      </w:r>
      <w:r>
        <w:rPr>
          <w:rFonts w:ascii="Times New Roman" w:hAnsi="Times New Roman" w:cs="Times New Roman"/>
          <w:sz w:val="24"/>
          <w:szCs w:val="24"/>
        </w:rPr>
        <w:t xml:space="preserve"> who asserted that students’ academic achievement is determined by CGPA, examination performance and seminar presentation. </w:t>
      </w:r>
      <w:r w:rsidRPr="00C01BF3">
        <w:rPr>
          <w:rFonts w:ascii="Times New Roman" w:hAnsi="Times New Roman" w:cs="Times New Roman"/>
          <w:sz w:val="24"/>
          <w:szCs w:val="24"/>
        </w:rPr>
        <w:t xml:space="preserve">Academic achievement </w:t>
      </w:r>
      <w:r>
        <w:rPr>
          <w:rFonts w:ascii="Times New Roman" w:hAnsi="Times New Roman" w:cs="Times New Roman"/>
          <w:sz w:val="24"/>
          <w:szCs w:val="24"/>
        </w:rPr>
        <w:t xml:space="preserve">therefore </w:t>
      </w:r>
      <w:r w:rsidRPr="00C01BF3">
        <w:rPr>
          <w:rFonts w:ascii="Times New Roman" w:hAnsi="Times New Roman" w:cs="Times New Roman"/>
          <w:sz w:val="24"/>
          <w:szCs w:val="24"/>
        </w:rPr>
        <w:t>measured aspect of a student‘s mastery of skills and subject contents as measure</w:t>
      </w:r>
      <w:r>
        <w:rPr>
          <w:rFonts w:ascii="Times New Roman" w:hAnsi="Times New Roman" w:cs="Times New Roman"/>
          <w:sz w:val="24"/>
          <w:szCs w:val="24"/>
        </w:rPr>
        <w:t>d with valid and reliable tests.</w:t>
      </w:r>
    </w:p>
    <w:p w:rsidR="005F72CA" w:rsidRPr="00541DF3" w:rsidRDefault="005F72CA" w:rsidP="0012317F">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s="Times New Roman"/>
          <w:sz w:val="24"/>
          <w:szCs w:val="24"/>
        </w:rPr>
        <w:t>Similarly, t</w:t>
      </w:r>
      <w:r w:rsidRPr="00E1044E">
        <w:rPr>
          <w:rFonts w:ascii="Times New Roman" w:hAnsi="Times New Roman" w:cs="Times New Roman"/>
          <w:sz w:val="24"/>
          <w:szCs w:val="24"/>
        </w:rPr>
        <w:t xml:space="preserve">he findings of the study showed that the availability of subscribed databases influenced the academic achievement of agricultural postgraduate students. The findings were supported by </w:t>
      </w:r>
      <w:proofErr w:type="spellStart"/>
      <w:r w:rsidRPr="00E1044E">
        <w:rPr>
          <w:rFonts w:ascii="Times New Roman" w:hAnsi="Times New Roman" w:cs="Times New Roman"/>
          <w:color w:val="000000"/>
          <w:spacing w:val="-1"/>
          <w:sz w:val="24"/>
          <w:szCs w:val="24"/>
        </w:rPr>
        <w:t>Isiakpona</w:t>
      </w:r>
      <w:proofErr w:type="spellEnd"/>
      <w:r w:rsidRPr="00E1044E">
        <w:rPr>
          <w:rFonts w:ascii="Times New Roman" w:hAnsi="Times New Roman" w:cs="Times New Roman"/>
          <w:color w:val="000000"/>
          <w:spacing w:val="-1"/>
          <w:sz w:val="24"/>
          <w:szCs w:val="24"/>
        </w:rPr>
        <w:t xml:space="preserve">, and </w:t>
      </w:r>
      <w:proofErr w:type="spellStart"/>
      <w:r w:rsidRPr="00E1044E">
        <w:rPr>
          <w:rFonts w:ascii="Times New Roman" w:hAnsi="Times New Roman" w:cs="Times New Roman"/>
          <w:color w:val="000000"/>
          <w:spacing w:val="-1"/>
          <w:sz w:val="24"/>
          <w:szCs w:val="24"/>
        </w:rPr>
        <w:t>Ifijeh</w:t>
      </w:r>
      <w:proofErr w:type="spellEnd"/>
      <w:r w:rsidRPr="00E1044E">
        <w:rPr>
          <w:rFonts w:ascii="Times New Roman" w:hAnsi="Times New Roman" w:cs="Times New Roman"/>
          <w:color w:val="000000"/>
          <w:spacing w:val="-1"/>
          <w:sz w:val="24"/>
          <w:szCs w:val="24"/>
        </w:rPr>
        <w:t xml:space="preserve"> (2012) studied the availability of electronic resources</w:t>
      </w:r>
      <w:r w:rsidRPr="006B494E">
        <w:rPr>
          <w:rFonts w:ascii="Times New Roman" w:hAnsi="Times New Roman"/>
          <w:color w:val="000000"/>
          <w:spacing w:val="-1"/>
          <w:sz w:val="24"/>
          <w:szCs w:val="24"/>
        </w:rPr>
        <w:t xml:space="preserve"> for service provision in three university libraries in </w:t>
      </w:r>
      <w:proofErr w:type="spellStart"/>
      <w:r w:rsidRPr="006B494E">
        <w:rPr>
          <w:rFonts w:ascii="Times New Roman" w:hAnsi="Times New Roman"/>
          <w:color w:val="000000"/>
          <w:spacing w:val="-1"/>
          <w:sz w:val="24"/>
          <w:szCs w:val="24"/>
        </w:rPr>
        <w:t>Ogun</w:t>
      </w:r>
      <w:proofErr w:type="spellEnd"/>
      <w:r w:rsidRPr="006B494E">
        <w:rPr>
          <w:rFonts w:ascii="Times New Roman" w:hAnsi="Times New Roman"/>
          <w:color w:val="000000"/>
          <w:spacing w:val="-1"/>
          <w:sz w:val="24"/>
          <w:szCs w:val="24"/>
        </w:rPr>
        <w:t xml:space="preserve"> state Nigeria. The authors reported EBSCOHOST, HINARI, JSTOR, OARE, MIT, AGORA, </w:t>
      </w:r>
      <w:proofErr w:type="spellStart"/>
      <w:r w:rsidRPr="006B494E">
        <w:rPr>
          <w:rFonts w:ascii="Times New Roman" w:hAnsi="Times New Roman"/>
          <w:color w:val="000000"/>
          <w:spacing w:val="-1"/>
          <w:sz w:val="24"/>
          <w:szCs w:val="24"/>
        </w:rPr>
        <w:t>ScienceDirect</w:t>
      </w:r>
      <w:proofErr w:type="spellEnd"/>
      <w:r w:rsidRPr="006B494E">
        <w:rPr>
          <w:rFonts w:ascii="Times New Roman" w:hAnsi="Times New Roman"/>
          <w:color w:val="000000"/>
          <w:spacing w:val="-1"/>
          <w:sz w:val="24"/>
          <w:szCs w:val="24"/>
        </w:rPr>
        <w:t xml:space="preserve"> and IEE</w:t>
      </w:r>
      <w:r>
        <w:rPr>
          <w:rFonts w:ascii="Times New Roman" w:hAnsi="Times New Roman"/>
          <w:color w:val="000000"/>
          <w:spacing w:val="-1"/>
          <w:sz w:val="24"/>
          <w:szCs w:val="24"/>
        </w:rPr>
        <w:t>E</w:t>
      </w:r>
      <w:r w:rsidRPr="006B494E">
        <w:rPr>
          <w:rFonts w:ascii="Times New Roman" w:hAnsi="Times New Roman"/>
          <w:color w:val="000000"/>
          <w:spacing w:val="-1"/>
          <w:sz w:val="24"/>
          <w:szCs w:val="24"/>
        </w:rPr>
        <w:t xml:space="preserve"> as the types of available electronic resources in Babcock University, Covenant University and Federal University of Agriculture Abeokuta</w:t>
      </w:r>
      <w:r>
        <w:rPr>
          <w:rFonts w:ascii="Times New Roman" w:hAnsi="Times New Roman"/>
          <w:color w:val="000000"/>
          <w:spacing w:val="-1"/>
          <w:sz w:val="24"/>
          <w:szCs w:val="24"/>
        </w:rPr>
        <w:t xml:space="preserve">. </w:t>
      </w:r>
      <w:r>
        <w:rPr>
          <w:rFonts w:ascii="Times New Roman" w:hAnsi="Times New Roman"/>
          <w:sz w:val="24"/>
          <w:szCs w:val="24"/>
        </w:rPr>
        <w:t xml:space="preserve">The findings of the authors </w:t>
      </w:r>
      <w:r w:rsidRPr="006B494E">
        <w:rPr>
          <w:rFonts w:ascii="Times New Roman" w:hAnsi="Times New Roman"/>
          <w:color w:val="000000"/>
          <w:spacing w:val="-1"/>
          <w:sz w:val="24"/>
          <w:szCs w:val="24"/>
        </w:rPr>
        <w:t>revealed that both postgraduate students’ and undergraduate stude</w:t>
      </w:r>
      <w:r>
        <w:rPr>
          <w:rFonts w:ascii="Times New Roman" w:hAnsi="Times New Roman"/>
          <w:color w:val="000000"/>
          <w:spacing w:val="-1"/>
          <w:sz w:val="24"/>
          <w:szCs w:val="24"/>
        </w:rPr>
        <w:t>nts’ perception of databases we</w:t>
      </w:r>
      <w:r w:rsidRPr="006B494E">
        <w:rPr>
          <w:rFonts w:ascii="Times New Roman" w:hAnsi="Times New Roman"/>
          <w:color w:val="000000"/>
          <w:spacing w:val="-1"/>
          <w:sz w:val="24"/>
          <w:szCs w:val="24"/>
        </w:rPr>
        <w:t>re on the positive side because they perceive</w:t>
      </w:r>
      <w:r>
        <w:rPr>
          <w:rFonts w:ascii="Times New Roman" w:hAnsi="Times New Roman"/>
          <w:color w:val="000000"/>
          <w:spacing w:val="-1"/>
          <w:sz w:val="24"/>
          <w:szCs w:val="24"/>
        </w:rPr>
        <w:t>d</w:t>
      </w:r>
      <w:r w:rsidRPr="006B494E">
        <w:rPr>
          <w:rFonts w:ascii="Times New Roman" w:hAnsi="Times New Roman"/>
          <w:color w:val="000000"/>
          <w:spacing w:val="-1"/>
          <w:sz w:val="24"/>
          <w:szCs w:val="24"/>
        </w:rPr>
        <w:t xml:space="preserve"> it </w:t>
      </w:r>
      <w:r>
        <w:rPr>
          <w:rFonts w:ascii="Times New Roman" w:hAnsi="Times New Roman"/>
          <w:color w:val="000000"/>
          <w:spacing w:val="-1"/>
          <w:sz w:val="24"/>
          <w:szCs w:val="24"/>
        </w:rPr>
        <w:t>has been used</w:t>
      </w:r>
      <w:r w:rsidRPr="006B494E">
        <w:rPr>
          <w:rFonts w:ascii="Times New Roman" w:hAnsi="Times New Roman"/>
          <w:color w:val="000000"/>
          <w:spacing w:val="-1"/>
          <w:sz w:val="24"/>
          <w:szCs w:val="24"/>
        </w:rPr>
        <w:t xml:space="preserve"> for their research and this </w:t>
      </w:r>
      <w:r>
        <w:rPr>
          <w:rFonts w:ascii="Times New Roman" w:hAnsi="Times New Roman"/>
          <w:color w:val="000000"/>
          <w:spacing w:val="-1"/>
          <w:sz w:val="24"/>
          <w:szCs w:val="24"/>
        </w:rPr>
        <w:t>had high impact on usage of the</w:t>
      </w:r>
      <w:r w:rsidRPr="006B494E">
        <w:rPr>
          <w:rFonts w:ascii="Times New Roman" w:hAnsi="Times New Roman"/>
          <w:color w:val="000000"/>
          <w:spacing w:val="-1"/>
          <w:sz w:val="24"/>
          <w:szCs w:val="24"/>
        </w:rPr>
        <w:t xml:space="preserve"> resources at the Serial Section of the library.</w:t>
      </w:r>
      <w:r>
        <w:rPr>
          <w:rFonts w:ascii="Times New Roman" w:hAnsi="Times New Roman"/>
          <w:color w:val="000000"/>
          <w:spacing w:val="-1"/>
          <w:sz w:val="24"/>
          <w:szCs w:val="24"/>
        </w:rPr>
        <w:t xml:space="preserve"> </w:t>
      </w:r>
      <w:proofErr w:type="spellStart"/>
      <w:r>
        <w:rPr>
          <w:rFonts w:ascii="Times New Roman" w:hAnsi="Times New Roman"/>
          <w:color w:val="000000"/>
          <w:spacing w:val="-1"/>
          <w:sz w:val="24"/>
          <w:szCs w:val="24"/>
        </w:rPr>
        <w:t>Alson</w:t>
      </w:r>
      <w:proofErr w:type="spellEnd"/>
      <w:r>
        <w:rPr>
          <w:rFonts w:ascii="Times New Roman" w:hAnsi="Times New Roman"/>
          <w:color w:val="000000"/>
          <w:spacing w:val="-1"/>
          <w:sz w:val="24"/>
          <w:szCs w:val="24"/>
        </w:rPr>
        <w:t xml:space="preserve">, </w:t>
      </w:r>
      <w:proofErr w:type="spellStart"/>
      <w:r>
        <w:rPr>
          <w:rFonts w:ascii="Times New Roman" w:hAnsi="Times New Roman"/>
          <w:color w:val="000000"/>
          <w:sz w:val="24"/>
          <w:szCs w:val="24"/>
        </w:rPr>
        <w:t>Umeozor</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Emasealu</w:t>
      </w:r>
      <w:proofErr w:type="spellEnd"/>
      <w:r>
        <w:rPr>
          <w:rFonts w:ascii="Times New Roman" w:hAnsi="Times New Roman"/>
          <w:color w:val="000000"/>
          <w:sz w:val="24"/>
          <w:szCs w:val="24"/>
        </w:rPr>
        <w:t xml:space="preserve"> (2017) supported the findings of the study. The findings of authors showed that AGORA, HINARI and JSTOR were the most used electronic resources by the lecturers of the university of Ibadan with scores 98.2%, 98.2% and 96.4% for the faculties of Agriculture, Science and Social Sciences while the three electronic resources (AGORA, HINARI, and JSTOR) has 100% responses from the three faculties in OAU. </w:t>
      </w:r>
    </w:p>
    <w:p w:rsidR="00323463" w:rsidRPr="005F72CA" w:rsidRDefault="005F72CA" w:rsidP="0012317F">
      <w:pPr>
        <w:spacing w:before="240" w:after="0" w:line="240" w:lineRule="auto"/>
        <w:jc w:val="both"/>
        <w:rPr>
          <w:rFonts w:ascii="Times New Roman" w:hAnsi="Times New Roman" w:cs="Times New Roman"/>
          <w:b/>
          <w:sz w:val="24"/>
          <w:szCs w:val="24"/>
        </w:rPr>
      </w:pPr>
      <w:r w:rsidRPr="005F72CA">
        <w:rPr>
          <w:rFonts w:ascii="Times New Roman" w:hAnsi="Times New Roman" w:cs="Times New Roman"/>
          <w:b/>
          <w:sz w:val="24"/>
          <w:szCs w:val="24"/>
        </w:rPr>
        <w:t>Conclusion and Recommendations</w:t>
      </w:r>
    </w:p>
    <w:p w:rsidR="005F72CA" w:rsidRDefault="005F72CA" w:rsidP="0012317F">
      <w:pPr>
        <w:spacing w:line="240" w:lineRule="auto"/>
        <w:jc w:val="both"/>
        <w:rPr>
          <w:rFonts w:ascii="Times New Roman" w:hAnsi="Times New Roman" w:cs="Times New Roman"/>
          <w:sz w:val="24"/>
          <w:szCs w:val="24"/>
        </w:rPr>
      </w:pPr>
      <w:r w:rsidRPr="00851FB1">
        <w:rPr>
          <w:rFonts w:ascii="Times New Roman" w:hAnsi="Times New Roman" w:cs="Times New Roman"/>
          <w:sz w:val="24"/>
          <w:szCs w:val="24"/>
        </w:rPr>
        <w:t xml:space="preserve">The study was undertaken to </w:t>
      </w:r>
      <w:r w:rsidRPr="005C3981">
        <w:rPr>
          <w:rFonts w:ascii="Times New Roman" w:eastAsia="Times New Roman" w:hAnsi="Times New Roman" w:cs="Times New Roman"/>
          <w:sz w:val="24"/>
          <w:szCs w:val="24"/>
        </w:rPr>
        <w:t>deter</w:t>
      </w:r>
      <w:r>
        <w:rPr>
          <w:rFonts w:ascii="Times New Roman" w:eastAsia="Times New Roman" w:hAnsi="Times New Roman" w:cs="Times New Roman"/>
          <w:sz w:val="24"/>
          <w:szCs w:val="24"/>
        </w:rPr>
        <w:t>mine the Availability and Utilisation of S</w:t>
      </w:r>
      <w:r w:rsidRPr="005C3981">
        <w:rPr>
          <w:rFonts w:ascii="Times New Roman" w:eastAsia="Times New Roman" w:hAnsi="Times New Roman" w:cs="Times New Roman"/>
          <w:sz w:val="24"/>
          <w:szCs w:val="24"/>
        </w:rPr>
        <w:t>ubscri</w:t>
      </w:r>
      <w:r>
        <w:rPr>
          <w:rFonts w:ascii="Times New Roman" w:eastAsia="Times New Roman" w:hAnsi="Times New Roman" w:cs="Times New Roman"/>
          <w:sz w:val="24"/>
          <w:szCs w:val="24"/>
        </w:rPr>
        <w:t>bed Databases as correlates of Agricultural P</w:t>
      </w:r>
      <w:r w:rsidRPr="005C3981">
        <w:rPr>
          <w:rFonts w:ascii="Times New Roman" w:eastAsia="Times New Roman" w:hAnsi="Times New Roman" w:cs="Times New Roman"/>
          <w:sz w:val="24"/>
          <w:szCs w:val="24"/>
        </w:rPr>
        <w:t>ostgrad</w:t>
      </w:r>
      <w:r>
        <w:rPr>
          <w:rFonts w:ascii="Times New Roman" w:eastAsia="Times New Roman" w:hAnsi="Times New Roman" w:cs="Times New Roman"/>
          <w:sz w:val="24"/>
          <w:szCs w:val="24"/>
        </w:rPr>
        <w:t>uate Students Academic Achievement in Federal U</w:t>
      </w:r>
      <w:r w:rsidRPr="005C3981">
        <w:rPr>
          <w:rFonts w:ascii="Times New Roman" w:eastAsia="Times New Roman" w:hAnsi="Times New Roman" w:cs="Times New Roman"/>
          <w:sz w:val="24"/>
          <w:szCs w:val="24"/>
        </w:rPr>
        <w:t>niversities</w:t>
      </w:r>
      <w:r>
        <w:rPr>
          <w:rFonts w:ascii="Times New Roman" w:eastAsia="Times New Roman" w:hAnsi="Times New Roman" w:cs="Times New Roman"/>
          <w:sz w:val="24"/>
          <w:szCs w:val="24"/>
        </w:rPr>
        <w:t xml:space="preserve"> Libraries</w:t>
      </w:r>
      <w:r w:rsidRPr="005C3981">
        <w:rPr>
          <w:rFonts w:ascii="Times New Roman" w:eastAsia="Times New Roman" w:hAnsi="Times New Roman" w:cs="Times New Roman"/>
          <w:sz w:val="24"/>
          <w:szCs w:val="24"/>
        </w:rPr>
        <w:t xml:space="preserve"> in North</w:t>
      </w:r>
      <w:r>
        <w:rPr>
          <w:rFonts w:ascii="Times New Roman" w:eastAsia="Times New Roman" w:hAnsi="Times New Roman" w:cs="Times New Roman"/>
          <w:sz w:val="24"/>
          <w:szCs w:val="24"/>
        </w:rPr>
        <w:t>-</w:t>
      </w:r>
      <w:r w:rsidRPr="005C3981">
        <w:rPr>
          <w:rFonts w:ascii="Times New Roman" w:eastAsia="Times New Roman" w:hAnsi="Times New Roman" w:cs="Times New Roman"/>
          <w:sz w:val="24"/>
          <w:szCs w:val="24"/>
        </w:rPr>
        <w:t xml:space="preserve"> Central Nigeria</w:t>
      </w:r>
      <w:r>
        <w:rPr>
          <w:rFonts w:ascii="Times New Roman" w:hAnsi="Times New Roman" w:cs="Times New Roman"/>
          <w:b/>
          <w:sz w:val="24"/>
          <w:szCs w:val="24"/>
        </w:rPr>
        <w:t xml:space="preserve">. </w:t>
      </w:r>
      <w:r w:rsidRPr="004E0663">
        <w:rPr>
          <w:rFonts w:ascii="Times New Roman" w:hAnsi="Times New Roman" w:cs="Times New Roman"/>
          <w:sz w:val="24"/>
          <w:szCs w:val="24"/>
        </w:rPr>
        <w:t>Based on the findin</w:t>
      </w:r>
      <w:r>
        <w:rPr>
          <w:rFonts w:ascii="Times New Roman" w:hAnsi="Times New Roman" w:cs="Times New Roman"/>
          <w:sz w:val="24"/>
          <w:szCs w:val="24"/>
        </w:rPr>
        <w:t>gs in this study, it concluded</w:t>
      </w:r>
      <w:r w:rsidRPr="004E0663">
        <w:rPr>
          <w:rFonts w:ascii="Times New Roman" w:hAnsi="Times New Roman" w:cs="Times New Roman"/>
          <w:sz w:val="24"/>
          <w:szCs w:val="24"/>
        </w:rPr>
        <w:t xml:space="preserve"> that </w:t>
      </w:r>
      <w:r>
        <w:rPr>
          <w:rFonts w:ascii="Times New Roman" w:hAnsi="Times New Roman" w:cs="Times New Roman"/>
          <w:sz w:val="24"/>
          <w:szCs w:val="24"/>
        </w:rPr>
        <w:t xml:space="preserve">academic achievement of postgraduate students is measured using different parameters such as the use of seminar, examination, group and individual assignment, and test leading to Average Cumulative Grade Point (CGPA) of the students. </w:t>
      </w:r>
      <w:r w:rsidRPr="004E0663">
        <w:rPr>
          <w:rFonts w:ascii="Times New Roman" w:hAnsi="Times New Roman" w:cs="Times New Roman"/>
          <w:sz w:val="24"/>
          <w:szCs w:val="24"/>
        </w:rPr>
        <w:t xml:space="preserve">The evaluation of </w:t>
      </w:r>
      <w:r>
        <w:rPr>
          <w:rFonts w:ascii="Times New Roman" w:hAnsi="Times New Roman" w:cs="Times New Roman"/>
          <w:sz w:val="24"/>
          <w:szCs w:val="24"/>
        </w:rPr>
        <w:t>the availability and utilisation of subscribed databases is pertinent to the academic achievement of agricultural postgraduate students. It is important for academic libraries to subscribed to scholarly databases such</w:t>
      </w:r>
      <w:r w:rsidR="008455EF">
        <w:rPr>
          <w:rFonts w:ascii="Times New Roman" w:hAnsi="Times New Roman" w:cs="Times New Roman"/>
          <w:sz w:val="24"/>
          <w:szCs w:val="24"/>
        </w:rPr>
        <w:t xml:space="preserve"> as Elsevier </w:t>
      </w:r>
      <w:proofErr w:type="spellStart"/>
      <w:r w:rsidR="008455EF">
        <w:rPr>
          <w:rFonts w:ascii="Times New Roman" w:hAnsi="Times New Roman" w:cs="Times New Roman"/>
          <w:sz w:val="24"/>
          <w:szCs w:val="24"/>
        </w:rPr>
        <w:t>ScienceDirect</w:t>
      </w:r>
      <w:proofErr w:type="spellEnd"/>
      <w:r w:rsidR="008455EF">
        <w:rPr>
          <w:rFonts w:ascii="Times New Roman" w:hAnsi="Times New Roman" w:cs="Times New Roman"/>
          <w:sz w:val="24"/>
          <w:szCs w:val="24"/>
        </w:rPr>
        <w:t>,</w:t>
      </w:r>
      <w:r>
        <w:rPr>
          <w:rFonts w:ascii="Times New Roman" w:hAnsi="Times New Roman" w:cs="Times New Roman"/>
          <w:sz w:val="24"/>
          <w:szCs w:val="24"/>
        </w:rPr>
        <w:t xml:space="preserve"> CAB Abstract,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Agora, Nigerian Virtual Library, E-Granary, GOALI, World Bank Database, </w:t>
      </w:r>
      <w:proofErr w:type="spellStart"/>
      <w:r>
        <w:rPr>
          <w:rFonts w:ascii="Times New Roman" w:hAnsi="Times New Roman" w:cs="Times New Roman"/>
          <w:sz w:val="24"/>
          <w:szCs w:val="24"/>
        </w:rPr>
        <w:t>EBrary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Hinary</w:t>
      </w:r>
      <w:proofErr w:type="spellEnd"/>
      <w:r>
        <w:rPr>
          <w:rFonts w:ascii="Times New Roman" w:hAnsi="Times New Roman" w:cs="Times New Roman"/>
          <w:sz w:val="24"/>
          <w:szCs w:val="24"/>
        </w:rPr>
        <w:t xml:space="preserve">, Emerald, Agriculture and natural resources, Biosciences Information Services, </w:t>
      </w:r>
      <w:proofErr w:type="spellStart"/>
      <w:r>
        <w:rPr>
          <w:rFonts w:ascii="Times New Roman" w:hAnsi="Times New Roman" w:cs="Times New Roman"/>
          <w:sz w:val="24"/>
          <w:szCs w:val="24"/>
        </w:rPr>
        <w:t>Tropag</w:t>
      </w:r>
      <w:proofErr w:type="spellEnd"/>
      <w:r>
        <w:rPr>
          <w:rFonts w:ascii="Times New Roman" w:hAnsi="Times New Roman" w:cs="Times New Roman"/>
          <w:sz w:val="24"/>
          <w:szCs w:val="24"/>
        </w:rPr>
        <w:t xml:space="preserve">, African Journals Online, Veterinary Science Database, Gale, Biotechnology, </w:t>
      </w:r>
      <w:proofErr w:type="spellStart"/>
      <w:r>
        <w:rPr>
          <w:rFonts w:ascii="Times New Roman" w:hAnsi="Times New Roman" w:cs="Times New Roman"/>
          <w:sz w:val="24"/>
          <w:szCs w:val="24"/>
        </w:rPr>
        <w:t>Agricat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Horticulure</w:t>
      </w:r>
      <w:proofErr w:type="spellEnd"/>
      <w:r>
        <w:rPr>
          <w:rFonts w:ascii="Times New Roman" w:hAnsi="Times New Roman" w:cs="Times New Roman"/>
          <w:sz w:val="24"/>
          <w:szCs w:val="24"/>
        </w:rPr>
        <w:t xml:space="preserve"> online database, agriculture economics database, scientific publisher’s databases, Zoological records, Biomed central, </w:t>
      </w:r>
      <w:proofErr w:type="spellStart"/>
      <w:r>
        <w:rPr>
          <w:rFonts w:ascii="Times New Roman" w:hAnsi="Times New Roman" w:cs="Times New Roman"/>
          <w:sz w:val="24"/>
          <w:szCs w:val="24"/>
        </w:rPr>
        <w:t>BeastCD</w:t>
      </w:r>
      <w:proofErr w:type="spellEnd"/>
      <w:r>
        <w:rPr>
          <w:rFonts w:ascii="Times New Roman" w:hAnsi="Times New Roman" w:cs="Times New Roman"/>
          <w:sz w:val="24"/>
          <w:szCs w:val="24"/>
        </w:rPr>
        <w:t xml:space="preserve">, and Agricola in order to be able to meet the academic and research needs of postgraduate student. </w:t>
      </w:r>
      <w:r w:rsidRPr="004E0663">
        <w:rPr>
          <w:rFonts w:ascii="Times New Roman" w:hAnsi="Times New Roman" w:cs="Times New Roman"/>
          <w:sz w:val="24"/>
          <w:szCs w:val="24"/>
        </w:rPr>
        <w:t>Therefore, there is need to put in place strategies that will increase the trust in the electronic information resources among the postgraduate students to improve its use.</w:t>
      </w:r>
      <w:r>
        <w:rPr>
          <w:rFonts w:ascii="Times New Roman" w:hAnsi="Times New Roman" w:cs="Times New Roman"/>
          <w:sz w:val="24"/>
          <w:szCs w:val="24"/>
        </w:rPr>
        <w:t xml:space="preserve"> Also,</w:t>
      </w:r>
      <w:r w:rsidRPr="004E0663">
        <w:rPr>
          <w:rFonts w:ascii="Times New Roman" w:hAnsi="Times New Roman" w:cs="Times New Roman"/>
          <w:sz w:val="24"/>
          <w:szCs w:val="24"/>
        </w:rPr>
        <w:t xml:space="preserve"> </w:t>
      </w:r>
      <w:r>
        <w:rPr>
          <w:rFonts w:ascii="Times New Roman" w:hAnsi="Times New Roman" w:cs="Times New Roman"/>
          <w:sz w:val="24"/>
          <w:szCs w:val="24"/>
        </w:rPr>
        <w:t>e</w:t>
      </w:r>
      <w:r w:rsidRPr="004E0663">
        <w:rPr>
          <w:rFonts w:ascii="Times New Roman" w:hAnsi="Times New Roman" w:cs="Times New Roman"/>
          <w:sz w:val="24"/>
          <w:szCs w:val="24"/>
        </w:rPr>
        <w:t xml:space="preserve">ffort should be made to acquire resources from reputable </w:t>
      </w:r>
      <w:proofErr w:type="gramStart"/>
      <w:r w:rsidRPr="004E0663">
        <w:rPr>
          <w:rFonts w:ascii="Times New Roman" w:hAnsi="Times New Roman" w:cs="Times New Roman"/>
          <w:sz w:val="24"/>
          <w:szCs w:val="24"/>
        </w:rPr>
        <w:t>publishers,</w:t>
      </w:r>
      <w:proofErr w:type="gramEnd"/>
      <w:r w:rsidRPr="004E0663">
        <w:rPr>
          <w:rFonts w:ascii="Times New Roman" w:hAnsi="Times New Roman" w:cs="Times New Roman"/>
          <w:sz w:val="24"/>
          <w:szCs w:val="24"/>
        </w:rPr>
        <w:t xml:space="preserve"> this will further build the trust in the resources and consequently increase the usage. </w:t>
      </w:r>
    </w:p>
    <w:p w:rsidR="0012317F" w:rsidRPr="0012317F" w:rsidRDefault="0012317F" w:rsidP="0012317F">
      <w:pPr>
        <w:spacing w:line="240" w:lineRule="auto"/>
        <w:jc w:val="both"/>
        <w:rPr>
          <w:rFonts w:ascii="Times New Roman" w:hAnsi="Times New Roman" w:cs="Times New Roman"/>
          <w:sz w:val="24"/>
          <w:szCs w:val="24"/>
        </w:rPr>
      </w:pPr>
    </w:p>
    <w:p w:rsidR="002E58DE" w:rsidRDefault="002E58DE" w:rsidP="005F72CA">
      <w:pPr>
        <w:rPr>
          <w:rFonts w:ascii="Times New Roman" w:hAnsi="Times New Roman" w:cs="Times New Roman"/>
          <w:b/>
          <w:sz w:val="24"/>
          <w:szCs w:val="24"/>
        </w:rPr>
      </w:pPr>
    </w:p>
    <w:p w:rsidR="002E58DE" w:rsidRDefault="002E58DE" w:rsidP="005F72CA">
      <w:pPr>
        <w:rPr>
          <w:rFonts w:ascii="Times New Roman" w:hAnsi="Times New Roman" w:cs="Times New Roman"/>
          <w:b/>
          <w:sz w:val="24"/>
          <w:szCs w:val="24"/>
        </w:rPr>
      </w:pPr>
    </w:p>
    <w:p w:rsidR="002E58DE" w:rsidRDefault="002E58DE" w:rsidP="005F72CA">
      <w:pPr>
        <w:rPr>
          <w:rFonts w:ascii="Times New Roman" w:hAnsi="Times New Roman" w:cs="Times New Roman"/>
          <w:b/>
          <w:sz w:val="24"/>
          <w:szCs w:val="24"/>
        </w:rPr>
      </w:pPr>
    </w:p>
    <w:p w:rsidR="002E58DE" w:rsidRDefault="002E58DE" w:rsidP="005F72CA">
      <w:pPr>
        <w:rPr>
          <w:rFonts w:ascii="Times New Roman" w:hAnsi="Times New Roman" w:cs="Times New Roman"/>
          <w:b/>
          <w:sz w:val="24"/>
          <w:szCs w:val="24"/>
        </w:rPr>
      </w:pPr>
    </w:p>
    <w:p w:rsidR="005F72CA" w:rsidRPr="005F72CA" w:rsidRDefault="005F72CA" w:rsidP="005F72CA">
      <w:pPr>
        <w:rPr>
          <w:rFonts w:ascii="Times New Roman" w:hAnsi="Times New Roman" w:cs="Times New Roman"/>
          <w:b/>
          <w:sz w:val="24"/>
          <w:szCs w:val="24"/>
        </w:rPr>
      </w:pPr>
      <w:r w:rsidRPr="00E0659A">
        <w:rPr>
          <w:rFonts w:ascii="Times New Roman" w:hAnsi="Times New Roman" w:cs="Times New Roman"/>
          <w:b/>
          <w:sz w:val="24"/>
          <w:szCs w:val="24"/>
        </w:rPr>
        <w:t>REFERENCES</w:t>
      </w:r>
    </w:p>
    <w:p w:rsidR="005F72CA" w:rsidRPr="00FA6DF4" w:rsidRDefault="005F72CA" w:rsidP="005F72CA">
      <w:pPr>
        <w:spacing w:line="240" w:lineRule="auto"/>
        <w:ind w:left="720" w:hanging="720"/>
        <w:jc w:val="both"/>
        <w:rPr>
          <w:rFonts w:ascii="Times New Roman" w:hAnsi="Times New Roman" w:cs="Times New Roman"/>
          <w:sz w:val="24"/>
          <w:szCs w:val="24"/>
        </w:rPr>
      </w:pPr>
      <w:proofErr w:type="spellStart"/>
      <w:r w:rsidRPr="00941D06">
        <w:rPr>
          <w:rFonts w:ascii="Times New Roman" w:hAnsi="Times New Roman" w:cs="Times New Roman"/>
          <w:color w:val="222222"/>
          <w:sz w:val="24"/>
          <w:szCs w:val="24"/>
          <w:shd w:val="clear" w:color="auto" w:fill="FFFFFF"/>
        </w:rPr>
        <w:t>Abdulganiyu</w:t>
      </w:r>
      <w:proofErr w:type="spellEnd"/>
      <w:r w:rsidRPr="00941D06">
        <w:rPr>
          <w:rFonts w:ascii="Times New Roman" w:hAnsi="Times New Roman" w:cs="Times New Roman"/>
          <w:color w:val="222222"/>
          <w:sz w:val="24"/>
          <w:szCs w:val="24"/>
          <w:shd w:val="clear" w:color="auto" w:fill="FFFFFF"/>
        </w:rPr>
        <w:t xml:space="preserve">, R. A., </w:t>
      </w:r>
      <w:proofErr w:type="spellStart"/>
      <w:r w:rsidRPr="00941D06">
        <w:rPr>
          <w:rFonts w:ascii="Times New Roman" w:hAnsi="Times New Roman" w:cs="Times New Roman"/>
          <w:color w:val="222222"/>
          <w:sz w:val="24"/>
          <w:szCs w:val="24"/>
          <w:shd w:val="clear" w:color="auto" w:fill="FFFFFF"/>
        </w:rPr>
        <w:t>Harazeem</w:t>
      </w:r>
      <w:proofErr w:type="spellEnd"/>
      <w:r w:rsidRPr="00941D06">
        <w:rPr>
          <w:rFonts w:ascii="Times New Roman" w:hAnsi="Times New Roman" w:cs="Times New Roman"/>
          <w:color w:val="222222"/>
          <w:sz w:val="24"/>
          <w:szCs w:val="24"/>
          <w:shd w:val="clear" w:color="auto" w:fill="FFFFFF"/>
        </w:rPr>
        <w:t xml:space="preserve">, A. O., </w:t>
      </w:r>
      <w:proofErr w:type="spellStart"/>
      <w:r w:rsidRPr="00941D06">
        <w:rPr>
          <w:rFonts w:ascii="Times New Roman" w:hAnsi="Times New Roman" w:cs="Times New Roman"/>
          <w:color w:val="222222"/>
          <w:sz w:val="24"/>
          <w:szCs w:val="24"/>
          <w:shd w:val="clear" w:color="auto" w:fill="FFFFFF"/>
        </w:rPr>
        <w:t>Mshelia</w:t>
      </w:r>
      <w:proofErr w:type="spellEnd"/>
      <w:r w:rsidRPr="00941D06">
        <w:rPr>
          <w:rFonts w:ascii="Times New Roman" w:hAnsi="Times New Roman" w:cs="Times New Roman"/>
          <w:color w:val="222222"/>
          <w:sz w:val="24"/>
          <w:szCs w:val="24"/>
          <w:shd w:val="clear" w:color="auto" w:fill="FFFFFF"/>
        </w:rPr>
        <w:t xml:space="preserve">, &amp; P. Y., Bello, (2019) </w:t>
      </w:r>
      <w:r w:rsidRPr="00941D06">
        <w:rPr>
          <w:rFonts w:ascii="Times New Roman" w:hAnsi="Times New Roman" w:cs="Times New Roman"/>
          <w:sz w:val="24"/>
          <w:szCs w:val="24"/>
        </w:rPr>
        <w:t xml:space="preserve">Awareness, Accessibility and use of Library Subscribed Online Electronic Databases by Students of University of Maiduguri. </w:t>
      </w:r>
      <w:proofErr w:type="gramStart"/>
      <w:r>
        <w:rPr>
          <w:rFonts w:ascii="Times New Roman" w:hAnsi="Times New Roman" w:cs="Times New Roman"/>
          <w:i/>
          <w:sz w:val="24"/>
          <w:szCs w:val="24"/>
        </w:rPr>
        <w:t>MAJAS</w:t>
      </w:r>
      <w:r w:rsidRPr="00A8272E">
        <w:rPr>
          <w:rFonts w:ascii="Times New Roman" w:hAnsi="Times New Roman" w:cs="Times New Roman"/>
          <w:i/>
          <w:sz w:val="24"/>
          <w:szCs w:val="24"/>
        </w:rPr>
        <w:t>S</w:t>
      </w:r>
      <w:r>
        <w:rPr>
          <w:rFonts w:ascii="Times New Roman" w:hAnsi="Times New Roman" w:cs="Times New Roman"/>
          <w:i/>
          <w:sz w:val="24"/>
          <w:szCs w:val="24"/>
        </w:rPr>
        <w:t>,</w:t>
      </w:r>
      <w:r w:rsidRPr="00941D06">
        <w:rPr>
          <w:rFonts w:ascii="Times New Roman" w:hAnsi="Times New Roman" w:cs="Times New Roman"/>
          <w:sz w:val="24"/>
          <w:szCs w:val="24"/>
        </w:rPr>
        <w:t xml:space="preserve"> </w:t>
      </w:r>
      <w:r>
        <w:rPr>
          <w:rFonts w:ascii="Times New Roman" w:hAnsi="Times New Roman" w:cs="Times New Roman"/>
          <w:sz w:val="24"/>
          <w:szCs w:val="24"/>
        </w:rPr>
        <w:t>1(</w:t>
      </w:r>
      <w:r w:rsidRPr="00941D06">
        <w:rPr>
          <w:rFonts w:ascii="Times New Roman" w:hAnsi="Times New Roman" w:cs="Times New Roman"/>
          <w:sz w:val="24"/>
          <w:szCs w:val="24"/>
        </w:rPr>
        <w:t>8</w:t>
      </w:r>
      <w:r w:rsidRPr="00FA6DF4">
        <w:rPr>
          <w:rFonts w:ascii="Times New Roman" w:hAnsi="Times New Roman" w:cs="Times New Roman"/>
          <w:sz w:val="24"/>
          <w:szCs w:val="24"/>
        </w:rPr>
        <w:t>).</w:t>
      </w:r>
      <w:proofErr w:type="gramEnd"/>
      <w:r w:rsidRPr="00FA6DF4">
        <w:rPr>
          <w:rFonts w:ascii="Times New Roman" w:hAnsi="Times New Roman" w:cs="Times New Roman"/>
          <w:sz w:val="24"/>
          <w:szCs w:val="24"/>
        </w:rPr>
        <w:t xml:space="preserve"> </w:t>
      </w:r>
      <w:hyperlink r:id="rId13" w:history="1">
        <w:r w:rsidRPr="00FA6DF4">
          <w:rPr>
            <w:rStyle w:val="Hyperlink"/>
            <w:rFonts w:ascii="Times New Roman" w:hAnsi="Times New Roman" w:cs="Times New Roman"/>
            <w:color w:val="auto"/>
            <w:sz w:val="24"/>
            <w:szCs w:val="24"/>
            <w:u w:val="none"/>
          </w:rPr>
          <w:t>https://www.researchgate.net/publication/336375636</w:t>
        </w:r>
      </w:hyperlink>
    </w:p>
    <w:p w:rsidR="005F72CA" w:rsidRPr="00941D06" w:rsidRDefault="005F72CA" w:rsidP="005F72CA">
      <w:pPr>
        <w:autoSpaceDE w:val="0"/>
        <w:autoSpaceDN w:val="0"/>
        <w:adjustRightInd w:val="0"/>
        <w:spacing w:line="240" w:lineRule="auto"/>
        <w:ind w:left="720" w:hanging="720"/>
        <w:jc w:val="both"/>
        <w:rPr>
          <w:rFonts w:ascii="Times New Roman" w:hAnsi="Times New Roman" w:cs="Times New Roman"/>
          <w:sz w:val="24"/>
          <w:szCs w:val="24"/>
        </w:rPr>
      </w:pPr>
      <w:proofErr w:type="spellStart"/>
      <w:proofErr w:type="gramStart"/>
      <w:r w:rsidRPr="00941D06">
        <w:rPr>
          <w:rFonts w:ascii="Times New Roman" w:hAnsi="Times New Roman" w:cs="Times New Roman"/>
          <w:sz w:val="24"/>
          <w:szCs w:val="24"/>
        </w:rPr>
        <w:t>Abubakar</w:t>
      </w:r>
      <w:proofErr w:type="spellEnd"/>
      <w:r w:rsidRPr="00941D06">
        <w:rPr>
          <w:rFonts w:ascii="Times New Roman" w:hAnsi="Times New Roman" w:cs="Times New Roman"/>
          <w:sz w:val="24"/>
          <w:szCs w:val="24"/>
        </w:rPr>
        <w:t xml:space="preserve">, M. S. &amp; </w:t>
      </w:r>
      <w:proofErr w:type="spellStart"/>
      <w:r w:rsidRPr="00941D06">
        <w:rPr>
          <w:rFonts w:ascii="Times New Roman" w:hAnsi="Times New Roman" w:cs="Times New Roman"/>
          <w:sz w:val="24"/>
          <w:szCs w:val="24"/>
        </w:rPr>
        <w:t>Akor</w:t>
      </w:r>
      <w:proofErr w:type="spellEnd"/>
      <w:r w:rsidRPr="00941D06">
        <w:rPr>
          <w:rFonts w:ascii="Times New Roman" w:hAnsi="Times New Roman" w:cs="Times New Roman"/>
          <w:sz w:val="24"/>
          <w:szCs w:val="24"/>
        </w:rPr>
        <w:t>, P. U. (2017).</w:t>
      </w:r>
      <w:proofErr w:type="gramEnd"/>
      <w:r w:rsidRPr="00941D06">
        <w:rPr>
          <w:rFonts w:ascii="Times New Roman" w:hAnsi="Times New Roman" w:cs="Times New Roman"/>
          <w:sz w:val="24"/>
          <w:szCs w:val="24"/>
        </w:rPr>
        <w:t xml:space="preserve"> Availability and utilization of electronic information databases for research by agricultural scientists in federal university libraries in North Central Nigeria. </w:t>
      </w:r>
      <w:r w:rsidRPr="00941D06">
        <w:rPr>
          <w:rFonts w:ascii="Times New Roman" w:hAnsi="Times New Roman" w:cs="Times New Roman"/>
          <w:i/>
          <w:iCs/>
          <w:sz w:val="24"/>
          <w:szCs w:val="24"/>
        </w:rPr>
        <w:t>Library Philosophy and Practice (e-journal)</w:t>
      </w:r>
      <w:r w:rsidRPr="00941D06">
        <w:rPr>
          <w:rFonts w:ascii="Times New Roman" w:hAnsi="Times New Roman" w:cs="Times New Roman"/>
          <w:sz w:val="24"/>
          <w:szCs w:val="24"/>
        </w:rPr>
        <w:t>.</w:t>
      </w:r>
    </w:p>
    <w:p w:rsidR="005F72CA" w:rsidRPr="00941D06" w:rsidRDefault="005F72CA" w:rsidP="005F72CA">
      <w:pPr>
        <w:autoSpaceDE w:val="0"/>
        <w:autoSpaceDN w:val="0"/>
        <w:adjustRightInd w:val="0"/>
        <w:spacing w:line="240" w:lineRule="auto"/>
        <w:ind w:left="720" w:hanging="720"/>
        <w:jc w:val="both"/>
        <w:rPr>
          <w:rStyle w:val="Hyperlink"/>
          <w:rFonts w:ascii="Times New Roman" w:hAnsi="Times New Roman" w:cs="Times New Roman"/>
          <w:sz w:val="24"/>
          <w:szCs w:val="24"/>
        </w:rPr>
      </w:pPr>
      <w:r w:rsidRPr="00941D06">
        <w:rPr>
          <w:rFonts w:ascii="Times New Roman" w:hAnsi="Times New Roman" w:cs="Times New Roman"/>
          <w:bCs/>
          <w:sz w:val="24"/>
          <w:szCs w:val="24"/>
        </w:rPr>
        <w:t xml:space="preserve">Academic staff: a study of </w:t>
      </w:r>
      <w:proofErr w:type="spellStart"/>
      <w:r w:rsidRPr="00941D06">
        <w:rPr>
          <w:rFonts w:ascii="Times New Roman" w:hAnsi="Times New Roman" w:cs="Times New Roman"/>
          <w:bCs/>
          <w:sz w:val="24"/>
          <w:szCs w:val="24"/>
        </w:rPr>
        <w:t>bayero</w:t>
      </w:r>
      <w:proofErr w:type="spellEnd"/>
      <w:r w:rsidRPr="00941D06">
        <w:rPr>
          <w:rFonts w:ascii="Times New Roman" w:hAnsi="Times New Roman" w:cs="Times New Roman"/>
          <w:bCs/>
          <w:sz w:val="24"/>
          <w:szCs w:val="24"/>
        </w:rPr>
        <w:t xml:space="preserve"> university, </w:t>
      </w:r>
      <w:proofErr w:type="spellStart"/>
      <w:proofErr w:type="gramStart"/>
      <w:r w:rsidRPr="00941D06">
        <w:rPr>
          <w:rFonts w:ascii="Times New Roman" w:hAnsi="Times New Roman" w:cs="Times New Roman"/>
          <w:bCs/>
          <w:sz w:val="24"/>
          <w:szCs w:val="24"/>
        </w:rPr>
        <w:t>kano</w:t>
      </w:r>
      <w:proofErr w:type="spellEnd"/>
      <w:proofErr w:type="gramEnd"/>
      <w:r w:rsidRPr="00941D06">
        <w:rPr>
          <w:rFonts w:ascii="Times New Roman" w:hAnsi="Times New Roman" w:cs="Times New Roman"/>
          <w:bCs/>
          <w:sz w:val="24"/>
          <w:szCs w:val="24"/>
        </w:rPr>
        <w:t>, library.</w:t>
      </w:r>
      <w:r w:rsidRPr="00941D06">
        <w:rPr>
          <w:rFonts w:ascii="Times New Roman" w:hAnsi="Times New Roman" w:cs="Times New Roman"/>
          <w:bCs/>
          <w:i/>
          <w:iCs/>
          <w:sz w:val="24"/>
          <w:szCs w:val="24"/>
        </w:rPr>
        <w:t xml:space="preserve"> Techno science </w:t>
      </w:r>
      <w:proofErr w:type="spellStart"/>
      <w:r w:rsidRPr="00941D06">
        <w:rPr>
          <w:rFonts w:ascii="Times New Roman" w:hAnsi="Times New Roman" w:cs="Times New Roman"/>
          <w:bCs/>
          <w:i/>
          <w:iCs/>
          <w:sz w:val="24"/>
          <w:szCs w:val="24"/>
        </w:rPr>
        <w:t>africana</w:t>
      </w:r>
      <w:proofErr w:type="spellEnd"/>
      <w:r w:rsidRPr="00941D06">
        <w:rPr>
          <w:rFonts w:ascii="Times New Roman" w:hAnsi="Times New Roman" w:cs="Times New Roman"/>
          <w:bCs/>
          <w:i/>
          <w:iCs/>
          <w:sz w:val="24"/>
          <w:szCs w:val="24"/>
        </w:rPr>
        <w:t xml:space="preserve"> journal volume 13 number 1 </w:t>
      </w:r>
      <w:proofErr w:type="spellStart"/>
      <w:proofErr w:type="gramStart"/>
      <w:r w:rsidRPr="00941D06">
        <w:rPr>
          <w:rFonts w:ascii="Times New Roman" w:hAnsi="Times New Roman" w:cs="Times New Roman"/>
          <w:bCs/>
          <w:i/>
          <w:iCs/>
          <w:sz w:val="24"/>
          <w:szCs w:val="24"/>
        </w:rPr>
        <w:t>june</w:t>
      </w:r>
      <w:proofErr w:type="spellEnd"/>
      <w:proofErr w:type="gramEnd"/>
      <w:r w:rsidRPr="00941D06">
        <w:rPr>
          <w:rFonts w:ascii="Times New Roman" w:hAnsi="Times New Roman" w:cs="Times New Roman"/>
          <w:bCs/>
          <w:i/>
          <w:iCs/>
          <w:sz w:val="24"/>
          <w:szCs w:val="24"/>
        </w:rPr>
        <w:t>, 2016</w:t>
      </w:r>
      <w:r w:rsidRPr="00FA6DF4">
        <w:rPr>
          <w:rFonts w:ascii="Times New Roman" w:hAnsi="Times New Roman" w:cs="Times New Roman"/>
          <w:bCs/>
          <w:i/>
          <w:iCs/>
          <w:sz w:val="24"/>
          <w:szCs w:val="24"/>
        </w:rPr>
        <w:t>.</w:t>
      </w:r>
      <w:r w:rsidRPr="00FA6DF4">
        <w:rPr>
          <w:rFonts w:ascii="Times New Roman" w:hAnsi="Times New Roman" w:cs="Times New Roman"/>
          <w:sz w:val="24"/>
          <w:szCs w:val="24"/>
        </w:rPr>
        <w:t xml:space="preserve"> </w:t>
      </w:r>
      <w:hyperlink r:id="rId14" w:history="1">
        <w:r w:rsidRPr="00FA6DF4">
          <w:rPr>
            <w:rStyle w:val="Hyperlink"/>
            <w:rFonts w:ascii="Times New Roman" w:hAnsi="Times New Roman" w:cs="Times New Roman"/>
            <w:color w:val="auto"/>
            <w:sz w:val="24"/>
            <w:szCs w:val="24"/>
            <w:u w:val="none"/>
          </w:rPr>
          <w:t>https://www.researchgate.net/publication/321804907</w:t>
        </w:r>
      </w:hyperlink>
    </w:p>
    <w:p w:rsidR="005F72CA" w:rsidRPr="00941D06" w:rsidRDefault="005F72CA" w:rsidP="005F72CA">
      <w:pPr>
        <w:autoSpaceDE w:val="0"/>
        <w:autoSpaceDN w:val="0"/>
        <w:adjustRightInd w:val="0"/>
        <w:spacing w:line="240" w:lineRule="auto"/>
        <w:ind w:left="720" w:hanging="720"/>
        <w:jc w:val="both"/>
        <w:rPr>
          <w:rFonts w:ascii="Times New Roman" w:hAnsi="Times New Roman" w:cs="Times New Roman"/>
          <w:sz w:val="24"/>
          <w:szCs w:val="24"/>
        </w:rPr>
      </w:pPr>
      <w:r w:rsidRPr="00941D06">
        <w:rPr>
          <w:rFonts w:ascii="Times New Roman" w:hAnsi="Times New Roman" w:cs="Times New Roman"/>
          <w:sz w:val="24"/>
          <w:szCs w:val="24"/>
        </w:rPr>
        <w:t>Adam, U. A. (2017). Awareness and Use of Online Scholarly Database by Academics of Kaduna State University, Nigeria.</w:t>
      </w:r>
      <w:r w:rsidRPr="00941D06">
        <w:rPr>
          <w:rFonts w:ascii="Times New Roman" w:hAnsi="Times New Roman" w:cs="Times New Roman"/>
          <w:b/>
          <w:bCs/>
          <w:sz w:val="24"/>
          <w:szCs w:val="24"/>
        </w:rPr>
        <w:t xml:space="preserve"> </w:t>
      </w:r>
      <w:r w:rsidRPr="00941D06">
        <w:rPr>
          <w:rFonts w:ascii="Times New Roman" w:hAnsi="Times New Roman" w:cs="Times New Roman"/>
          <w:sz w:val="24"/>
          <w:szCs w:val="24"/>
        </w:rPr>
        <w:t xml:space="preserve">  </w:t>
      </w:r>
      <w:r w:rsidRPr="00A8272E">
        <w:rPr>
          <w:rFonts w:ascii="Times New Roman" w:hAnsi="Times New Roman" w:cs="Times New Roman"/>
          <w:i/>
          <w:sz w:val="24"/>
          <w:szCs w:val="24"/>
        </w:rPr>
        <w:t>Multidisciplinary Journal of Information and Applied Informatics</w:t>
      </w:r>
      <w:r>
        <w:rPr>
          <w:rFonts w:ascii="Times New Roman" w:hAnsi="Times New Roman" w:cs="Times New Roman"/>
          <w:sz w:val="24"/>
          <w:szCs w:val="24"/>
        </w:rPr>
        <w:t>,</w:t>
      </w:r>
      <w:r w:rsidRPr="00941D06">
        <w:rPr>
          <w:rFonts w:ascii="Times New Roman" w:hAnsi="Times New Roman" w:cs="Times New Roman"/>
          <w:sz w:val="24"/>
          <w:szCs w:val="24"/>
        </w:rPr>
        <w:t xml:space="preserve"> 1 (1), 13-27</w:t>
      </w:r>
    </w:p>
    <w:p w:rsidR="005F72CA" w:rsidRPr="00941D06" w:rsidRDefault="005F72CA" w:rsidP="005F72CA">
      <w:pPr>
        <w:autoSpaceDE w:val="0"/>
        <w:autoSpaceDN w:val="0"/>
        <w:adjustRightInd w:val="0"/>
        <w:spacing w:line="240" w:lineRule="auto"/>
        <w:ind w:left="720" w:hanging="720"/>
        <w:jc w:val="both"/>
        <w:rPr>
          <w:rFonts w:ascii="Times New Roman" w:hAnsi="Times New Roman" w:cs="Times New Roman"/>
          <w:sz w:val="24"/>
          <w:szCs w:val="24"/>
        </w:rPr>
      </w:pPr>
      <w:proofErr w:type="spellStart"/>
      <w:r w:rsidRPr="00941D06">
        <w:rPr>
          <w:rFonts w:ascii="Times New Roman" w:hAnsi="Times New Roman" w:cs="Times New Roman"/>
          <w:sz w:val="24"/>
          <w:szCs w:val="24"/>
        </w:rPr>
        <w:t>Adamu</w:t>
      </w:r>
      <w:proofErr w:type="spellEnd"/>
      <w:r w:rsidRPr="00941D06">
        <w:rPr>
          <w:rFonts w:ascii="Times New Roman" w:hAnsi="Times New Roman" w:cs="Times New Roman"/>
          <w:sz w:val="24"/>
          <w:szCs w:val="24"/>
        </w:rPr>
        <w:t xml:space="preserve">, R. (2017). Assessment of library service quality and user satisfaction among   undergraduate students of Yusuf </w:t>
      </w:r>
      <w:proofErr w:type="spellStart"/>
      <w:r w:rsidRPr="00941D06">
        <w:rPr>
          <w:rFonts w:ascii="Times New Roman" w:hAnsi="Times New Roman" w:cs="Times New Roman"/>
          <w:sz w:val="24"/>
          <w:szCs w:val="24"/>
        </w:rPr>
        <w:t>Maitama</w:t>
      </w:r>
      <w:proofErr w:type="spellEnd"/>
      <w:r w:rsidRPr="00941D06">
        <w:rPr>
          <w:rFonts w:ascii="Times New Roman" w:hAnsi="Times New Roman" w:cs="Times New Roman"/>
          <w:sz w:val="24"/>
          <w:szCs w:val="24"/>
        </w:rPr>
        <w:t xml:space="preserve"> </w:t>
      </w:r>
      <w:proofErr w:type="spellStart"/>
      <w:r w:rsidRPr="00941D06">
        <w:rPr>
          <w:rFonts w:ascii="Times New Roman" w:hAnsi="Times New Roman" w:cs="Times New Roman"/>
          <w:sz w:val="24"/>
          <w:szCs w:val="24"/>
        </w:rPr>
        <w:t>Sule</w:t>
      </w:r>
      <w:proofErr w:type="spellEnd"/>
      <w:r w:rsidRPr="00941D06">
        <w:rPr>
          <w:rFonts w:ascii="Times New Roman" w:hAnsi="Times New Roman" w:cs="Times New Roman"/>
          <w:sz w:val="24"/>
          <w:szCs w:val="24"/>
        </w:rPr>
        <w:t xml:space="preserve"> University (YMSU) Library.  </w:t>
      </w:r>
      <w:r w:rsidRPr="00941D06">
        <w:rPr>
          <w:rFonts w:ascii="Times New Roman" w:hAnsi="Times New Roman" w:cs="Times New Roman"/>
          <w:i/>
          <w:sz w:val="24"/>
          <w:szCs w:val="24"/>
        </w:rPr>
        <w:t>Library Philosophy and Practice (e-journal). Retrieved on 15</w:t>
      </w:r>
      <w:r w:rsidRPr="00941D06">
        <w:rPr>
          <w:rFonts w:ascii="Times New Roman" w:hAnsi="Times New Roman" w:cs="Times New Roman"/>
          <w:i/>
          <w:sz w:val="24"/>
          <w:szCs w:val="24"/>
          <w:vertAlign w:val="superscript"/>
        </w:rPr>
        <w:t>th</w:t>
      </w:r>
      <w:r w:rsidRPr="00941D06">
        <w:rPr>
          <w:rFonts w:ascii="Times New Roman" w:hAnsi="Times New Roman" w:cs="Times New Roman"/>
          <w:i/>
          <w:sz w:val="24"/>
          <w:szCs w:val="24"/>
        </w:rPr>
        <w:t xml:space="preserve"> September, 2018 from   </w:t>
      </w:r>
      <w:r w:rsidRPr="00941D06">
        <w:rPr>
          <w:rFonts w:ascii="Times New Roman" w:hAnsi="Times New Roman" w:cs="Times New Roman"/>
          <w:sz w:val="24"/>
          <w:szCs w:val="24"/>
        </w:rPr>
        <w:t>http://digitalcommons.unl.edu/libphilprac/1675.</w:t>
      </w:r>
    </w:p>
    <w:p w:rsidR="005F72CA" w:rsidRPr="00941D06" w:rsidRDefault="005F72CA" w:rsidP="005F72CA">
      <w:pPr>
        <w:autoSpaceDE w:val="0"/>
        <w:autoSpaceDN w:val="0"/>
        <w:adjustRightInd w:val="0"/>
        <w:spacing w:line="240" w:lineRule="auto"/>
        <w:ind w:left="720" w:hanging="720"/>
        <w:jc w:val="both"/>
        <w:rPr>
          <w:rFonts w:ascii="Times New Roman" w:hAnsi="Times New Roman" w:cs="Times New Roman"/>
          <w:i/>
          <w:iCs/>
          <w:sz w:val="24"/>
          <w:szCs w:val="24"/>
        </w:rPr>
      </w:pPr>
      <w:proofErr w:type="spellStart"/>
      <w:r w:rsidRPr="00941D06">
        <w:rPr>
          <w:rFonts w:ascii="Times New Roman" w:hAnsi="Times New Roman" w:cs="Times New Roman"/>
          <w:sz w:val="24"/>
          <w:szCs w:val="24"/>
        </w:rPr>
        <w:t>Adeleke</w:t>
      </w:r>
      <w:proofErr w:type="spellEnd"/>
      <w:r w:rsidRPr="00941D06">
        <w:rPr>
          <w:rFonts w:ascii="Times New Roman" w:hAnsi="Times New Roman" w:cs="Times New Roman"/>
          <w:sz w:val="24"/>
          <w:szCs w:val="24"/>
        </w:rPr>
        <w:t xml:space="preserve">, D. S. &amp; </w:t>
      </w:r>
      <w:proofErr w:type="spellStart"/>
      <w:r w:rsidRPr="00941D06">
        <w:rPr>
          <w:rFonts w:ascii="Times New Roman" w:hAnsi="Times New Roman" w:cs="Times New Roman"/>
          <w:sz w:val="24"/>
          <w:szCs w:val="24"/>
        </w:rPr>
        <w:t>Nwalo</w:t>
      </w:r>
      <w:proofErr w:type="spellEnd"/>
      <w:r w:rsidRPr="00941D06">
        <w:rPr>
          <w:rFonts w:ascii="Times New Roman" w:hAnsi="Times New Roman" w:cs="Times New Roman"/>
          <w:sz w:val="24"/>
          <w:szCs w:val="24"/>
        </w:rPr>
        <w:t>, K. I. N. (2017). Availability, use and constraints to use of electronic information resources by postgraduates students at the University of Ibadan.</w:t>
      </w:r>
      <w:r w:rsidRPr="00941D06">
        <w:rPr>
          <w:rFonts w:ascii="Times New Roman" w:hAnsi="Times New Roman" w:cs="Times New Roman"/>
          <w:i/>
          <w:iCs/>
          <w:sz w:val="24"/>
          <w:szCs w:val="24"/>
        </w:rPr>
        <w:t xml:space="preserve"> International Journal of Knowledge Content Development &amp; Technology Vol.7, No.4, 51-69</w:t>
      </w:r>
    </w:p>
    <w:p w:rsidR="005F72CA" w:rsidRPr="00941D06" w:rsidRDefault="005F72CA" w:rsidP="005F72CA">
      <w:pPr>
        <w:autoSpaceDE w:val="0"/>
        <w:autoSpaceDN w:val="0"/>
        <w:adjustRightInd w:val="0"/>
        <w:spacing w:line="240" w:lineRule="auto"/>
        <w:ind w:left="720" w:hanging="720"/>
        <w:jc w:val="both"/>
        <w:rPr>
          <w:rFonts w:ascii="Times New Roman" w:hAnsi="Times New Roman" w:cs="Times New Roman"/>
          <w:sz w:val="24"/>
          <w:szCs w:val="24"/>
        </w:rPr>
      </w:pPr>
      <w:proofErr w:type="spellStart"/>
      <w:r w:rsidRPr="00941D06">
        <w:rPr>
          <w:rFonts w:ascii="Times New Roman" w:hAnsi="Times New Roman" w:cs="Times New Roman"/>
          <w:sz w:val="24"/>
          <w:szCs w:val="24"/>
        </w:rPr>
        <w:t>Adeniran</w:t>
      </w:r>
      <w:proofErr w:type="spellEnd"/>
      <w:r w:rsidRPr="00941D06">
        <w:rPr>
          <w:rFonts w:ascii="Times New Roman" w:hAnsi="Times New Roman" w:cs="Times New Roman"/>
          <w:sz w:val="24"/>
          <w:szCs w:val="24"/>
        </w:rPr>
        <w:t xml:space="preserve">, P. (2013). Usage of electronic resources by undergraduates at the Redeemer’s University, Nigeria. </w:t>
      </w:r>
      <w:r w:rsidRPr="00941D06">
        <w:rPr>
          <w:rStyle w:val="Emphasis"/>
          <w:rFonts w:ascii="Times New Roman" w:hAnsi="Times New Roman" w:cs="Times New Roman"/>
          <w:sz w:val="24"/>
          <w:szCs w:val="24"/>
        </w:rPr>
        <w:t>International Journal of Library and Information Science</w:t>
      </w:r>
      <w:r w:rsidRPr="00941D06">
        <w:rPr>
          <w:rFonts w:ascii="Times New Roman" w:hAnsi="Times New Roman" w:cs="Times New Roman"/>
          <w:sz w:val="24"/>
          <w:szCs w:val="24"/>
        </w:rPr>
        <w:t>, 5 (10): 319 324.</w:t>
      </w:r>
      <w:r w:rsidRPr="00941D06">
        <w:rPr>
          <w:rFonts w:ascii="Times New Roman" w:hAnsi="Times New Roman" w:cs="Times New Roman"/>
          <w:b/>
          <w:sz w:val="24"/>
          <w:szCs w:val="24"/>
        </w:rPr>
        <w:t> </w:t>
      </w:r>
      <w:r w:rsidRPr="00941D06">
        <w:rPr>
          <w:rFonts w:ascii="Times New Roman" w:hAnsi="Times New Roman" w:cs="Times New Roman"/>
          <w:sz w:val="24"/>
          <w:szCs w:val="24"/>
        </w:rPr>
        <w:t xml:space="preserve">Retrieved on23rd January, 2018 from tttps://digitalcommons.unl.edu/libphilprac/1428/. </w:t>
      </w:r>
    </w:p>
    <w:p w:rsidR="005F72CA" w:rsidRPr="00941D06" w:rsidRDefault="005F72CA" w:rsidP="005F72CA">
      <w:pPr>
        <w:autoSpaceDE w:val="0"/>
        <w:autoSpaceDN w:val="0"/>
        <w:adjustRightInd w:val="0"/>
        <w:spacing w:line="240" w:lineRule="auto"/>
        <w:ind w:left="720" w:hanging="720"/>
        <w:jc w:val="both"/>
        <w:rPr>
          <w:rFonts w:ascii="Times New Roman" w:hAnsi="Times New Roman" w:cs="Times New Roman"/>
          <w:sz w:val="24"/>
          <w:szCs w:val="24"/>
        </w:rPr>
      </w:pPr>
      <w:proofErr w:type="spellStart"/>
      <w:r w:rsidRPr="00941D06">
        <w:rPr>
          <w:rFonts w:ascii="Times New Roman" w:hAnsi="Times New Roman" w:cs="Times New Roman"/>
          <w:sz w:val="24"/>
          <w:szCs w:val="24"/>
        </w:rPr>
        <w:t>Adepoju</w:t>
      </w:r>
      <w:proofErr w:type="spellEnd"/>
      <w:r w:rsidRPr="00941D06">
        <w:rPr>
          <w:rFonts w:ascii="Times New Roman" w:hAnsi="Times New Roman" w:cs="Times New Roman"/>
          <w:sz w:val="24"/>
          <w:szCs w:val="24"/>
        </w:rPr>
        <w:t xml:space="preserve">, S. A., </w:t>
      </w:r>
      <w:proofErr w:type="spellStart"/>
      <w:r w:rsidRPr="00941D06">
        <w:rPr>
          <w:rFonts w:ascii="Times New Roman" w:hAnsi="Times New Roman" w:cs="Times New Roman"/>
          <w:sz w:val="24"/>
          <w:szCs w:val="24"/>
        </w:rPr>
        <w:t>Oyefolahan</w:t>
      </w:r>
      <w:proofErr w:type="spellEnd"/>
      <w:r w:rsidRPr="00941D06">
        <w:rPr>
          <w:rFonts w:ascii="Times New Roman" w:hAnsi="Times New Roman" w:cs="Times New Roman"/>
          <w:sz w:val="24"/>
          <w:szCs w:val="24"/>
        </w:rPr>
        <w:t xml:space="preserve">, I.O., </w:t>
      </w:r>
      <w:proofErr w:type="spellStart"/>
      <w:r w:rsidRPr="00941D06">
        <w:rPr>
          <w:rFonts w:ascii="Times New Roman" w:hAnsi="Times New Roman" w:cs="Times New Roman"/>
          <w:sz w:val="24"/>
          <w:szCs w:val="24"/>
        </w:rPr>
        <w:t>Abdullahi</w:t>
      </w:r>
      <w:proofErr w:type="spellEnd"/>
      <w:r w:rsidRPr="00941D06">
        <w:rPr>
          <w:rFonts w:ascii="Times New Roman" w:hAnsi="Times New Roman" w:cs="Times New Roman"/>
          <w:sz w:val="24"/>
          <w:szCs w:val="24"/>
        </w:rPr>
        <w:t xml:space="preserve"> M. B. &amp; </w:t>
      </w:r>
      <w:proofErr w:type="spellStart"/>
      <w:r w:rsidRPr="00941D06">
        <w:rPr>
          <w:rFonts w:ascii="Times New Roman" w:hAnsi="Times New Roman" w:cs="Times New Roman"/>
          <w:sz w:val="24"/>
          <w:szCs w:val="24"/>
        </w:rPr>
        <w:t>Mohameed</w:t>
      </w:r>
      <w:proofErr w:type="spellEnd"/>
      <w:r w:rsidRPr="00941D06">
        <w:rPr>
          <w:rFonts w:ascii="Times New Roman" w:hAnsi="Times New Roman" w:cs="Times New Roman"/>
          <w:sz w:val="24"/>
          <w:szCs w:val="24"/>
        </w:rPr>
        <w:t xml:space="preserve"> A. A. (2018). </w:t>
      </w:r>
      <w:r w:rsidRPr="00941D06">
        <w:rPr>
          <w:rFonts w:ascii="Times New Roman" w:hAnsi="Times New Roman" w:cs="Times New Roman"/>
          <w:i/>
          <w:sz w:val="24"/>
          <w:szCs w:val="24"/>
        </w:rPr>
        <w:t>A Survey of           research trends on university websites usability evaluation</w:t>
      </w:r>
      <w:r w:rsidRPr="00941D06">
        <w:rPr>
          <w:rFonts w:ascii="Times New Roman" w:hAnsi="Times New Roman" w:cs="Times New Roman"/>
          <w:sz w:val="24"/>
          <w:szCs w:val="24"/>
        </w:rPr>
        <w:t xml:space="preserve">. A paper presented at the 2nd           International Conference on Information and Communication Technology and Its          Applications (ICTA) organised by the Federal University of Technology, </w:t>
      </w:r>
      <w:proofErr w:type="spellStart"/>
      <w:r w:rsidRPr="00941D06">
        <w:rPr>
          <w:rFonts w:ascii="Times New Roman" w:hAnsi="Times New Roman" w:cs="Times New Roman"/>
          <w:sz w:val="24"/>
          <w:szCs w:val="24"/>
        </w:rPr>
        <w:t>Minna</w:t>
      </w:r>
      <w:proofErr w:type="spellEnd"/>
      <w:r w:rsidRPr="00941D06">
        <w:rPr>
          <w:rFonts w:ascii="Times New Roman" w:hAnsi="Times New Roman" w:cs="Times New Roman"/>
          <w:sz w:val="24"/>
          <w:szCs w:val="24"/>
        </w:rPr>
        <w:t>, Nigeria          from September 5 – 6</w:t>
      </w:r>
      <w:proofErr w:type="gramStart"/>
      <w:r w:rsidRPr="00941D06">
        <w:rPr>
          <w:rFonts w:ascii="Times New Roman" w:hAnsi="Times New Roman" w:cs="Times New Roman"/>
          <w:sz w:val="24"/>
          <w:szCs w:val="24"/>
        </w:rPr>
        <w:t>,77</w:t>
      </w:r>
      <w:proofErr w:type="gramEnd"/>
      <w:r w:rsidRPr="00941D06">
        <w:rPr>
          <w:rFonts w:ascii="Times New Roman" w:hAnsi="Times New Roman" w:cs="Times New Roman"/>
          <w:sz w:val="24"/>
          <w:szCs w:val="24"/>
        </w:rPr>
        <w:t>.</w:t>
      </w:r>
    </w:p>
    <w:p w:rsidR="005F72CA" w:rsidRPr="00941D06" w:rsidRDefault="005F72CA" w:rsidP="005F72CA">
      <w:pPr>
        <w:pStyle w:val="NoSpacing"/>
        <w:ind w:left="720" w:hanging="720"/>
        <w:rPr>
          <w:rFonts w:ascii="Times New Roman" w:hAnsi="Times New Roman" w:cs="Times New Roman"/>
          <w:sz w:val="24"/>
          <w:szCs w:val="24"/>
        </w:rPr>
      </w:pPr>
      <w:proofErr w:type="spellStart"/>
      <w:r w:rsidRPr="00941D06">
        <w:rPr>
          <w:rFonts w:ascii="Times New Roman" w:hAnsi="Times New Roman" w:cs="Times New Roman"/>
          <w:sz w:val="24"/>
          <w:szCs w:val="24"/>
        </w:rPr>
        <w:t>Adepoju</w:t>
      </w:r>
      <w:proofErr w:type="spellEnd"/>
      <w:r w:rsidRPr="00941D06">
        <w:rPr>
          <w:rFonts w:ascii="Times New Roman" w:hAnsi="Times New Roman" w:cs="Times New Roman"/>
          <w:sz w:val="24"/>
          <w:szCs w:val="24"/>
        </w:rPr>
        <w:t xml:space="preserve">, S. A., </w:t>
      </w:r>
      <w:proofErr w:type="spellStart"/>
      <w:r w:rsidRPr="00941D06">
        <w:rPr>
          <w:rFonts w:ascii="Times New Roman" w:hAnsi="Times New Roman" w:cs="Times New Roman"/>
          <w:sz w:val="24"/>
          <w:szCs w:val="24"/>
        </w:rPr>
        <w:t>Oyefolahan</w:t>
      </w:r>
      <w:proofErr w:type="spellEnd"/>
      <w:r w:rsidRPr="00941D06">
        <w:rPr>
          <w:rFonts w:ascii="Times New Roman" w:hAnsi="Times New Roman" w:cs="Times New Roman"/>
          <w:sz w:val="24"/>
          <w:szCs w:val="24"/>
        </w:rPr>
        <w:t xml:space="preserve">, I.O., </w:t>
      </w:r>
      <w:proofErr w:type="spellStart"/>
      <w:r w:rsidRPr="00941D06">
        <w:rPr>
          <w:rFonts w:ascii="Times New Roman" w:hAnsi="Times New Roman" w:cs="Times New Roman"/>
          <w:sz w:val="24"/>
          <w:szCs w:val="24"/>
        </w:rPr>
        <w:t>Abdullahi</w:t>
      </w:r>
      <w:proofErr w:type="spellEnd"/>
      <w:r w:rsidRPr="00941D06">
        <w:rPr>
          <w:rFonts w:ascii="Times New Roman" w:hAnsi="Times New Roman" w:cs="Times New Roman"/>
          <w:sz w:val="24"/>
          <w:szCs w:val="24"/>
        </w:rPr>
        <w:t xml:space="preserve"> M. B. &amp; </w:t>
      </w:r>
      <w:proofErr w:type="spellStart"/>
      <w:r w:rsidRPr="00941D06">
        <w:rPr>
          <w:rFonts w:ascii="Times New Roman" w:hAnsi="Times New Roman" w:cs="Times New Roman"/>
          <w:sz w:val="24"/>
          <w:szCs w:val="24"/>
        </w:rPr>
        <w:t>Mohameed</w:t>
      </w:r>
      <w:proofErr w:type="spellEnd"/>
      <w:r w:rsidRPr="00941D06">
        <w:rPr>
          <w:rFonts w:ascii="Times New Roman" w:hAnsi="Times New Roman" w:cs="Times New Roman"/>
          <w:sz w:val="24"/>
          <w:szCs w:val="24"/>
        </w:rPr>
        <w:t xml:space="preserve"> A. A. (2018). </w:t>
      </w:r>
      <w:r w:rsidRPr="00941D06">
        <w:rPr>
          <w:rFonts w:ascii="Times New Roman" w:hAnsi="Times New Roman" w:cs="Times New Roman"/>
          <w:i/>
          <w:sz w:val="24"/>
          <w:szCs w:val="24"/>
        </w:rPr>
        <w:t>A Survey of           research trends on university websites usability evaluation</w:t>
      </w:r>
      <w:r w:rsidRPr="00941D06">
        <w:rPr>
          <w:rFonts w:ascii="Times New Roman" w:hAnsi="Times New Roman" w:cs="Times New Roman"/>
          <w:sz w:val="24"/>
          <w:szCs w:val="24"/>
        </w:rPr>
        <w:t xml:space="preserve">. A paper presented at the 2nd           International Conference on Information and Communication Technology and Its          Applications (ICTA) </w:t>
      </w:r>
      <w:proofErr w:type="spellStart"/>
      <w:r w:rsidRPr="00941D06">
        <w:rPr>
          <w:rFonts w:ascii="Times New Roman" w:hAnsi="Times New Roman" w:cs="Times New Roman"/>
          <w:sz w:val="24"/>
          <w:szCs w:val="24"/>
        </w:rPr>
        <w:t>organised</w:t>
      </w:r>
      <w:proofErr w:type="spellEnd"/>
      <w:r w:rsidRPr="00941D06">
        <w:rPr>
          <w:rFonts w:ascii="Times New Roman" w:hAnsi="Times New Roman" w:cs="Times New Roman"/>
          <w:sz w:val="24"/>
          <w:szCs w:val="24"/>
        </w:rPr>
        <w:t xml:space="preserve"> by the Federal University of Technology, </w:t>
      </w:r>
      <w:proofErr w:type="spellStart"/>
      <w:r w:rsidRPr="00941D06">
        <w:rPr>
          <w:rFonts w:ascii="Times New Roman" w:hAnsi="Times New Roman" w:cs="Times New Roman"/>
          <w:sz w:val="24"/>
          <w:szCs w:val="24"/>
        </w:rPr>
        <w:t>Minna</w:t>
      </w:r>
      <w:proofErr w:type="spellEnd"/>
      <w:r w:rsidRPr="00941D06">
        <w:rPr>
          <w:rFonts w:ascii="Times New Roman" w:hAnsi="Times New Roman" w:cs="Times New Roman"/>
          <w:sz w:val="24"/>
          <w:szCs w:val="24"/>
        </w:rPr>
        <w:t>, Nigeria          from September 5 – 6</w:t>
      </w:r>
      <w:proofErr w:type="gramStart"/>
      <w:r w:rsidRPr="00941D06">
        <w:rPr>
          <w:rFonts w:ascii="Times New Roman" w:hAnsi="Times New Roman" w:cs="Times New Roman"/>
          <w:sz w:val="24"/>
          <w:szCs w:val="24"/>
        </w:rPr>
        <w:t>,77</w:t>
      </w:r>
      <w:proofErr w:type="gramEnd"/>
      <w:r w:rsidRPr="00941D06">
        <w:rPr>
          <w:rFonts w:ascii="Times New Roman" w:hAnsi="Times New Roman" w:cs="Times New Roman"/>
          <w:sz w:val="24"/>
          <w:szCs w:val="24"/>
        </w:rPr>
        <w:t>.</w:t>
      </w:r>
    </w:p>
    <w:p w:rsidR="005F72CA" w:rsidRPr="00941D06" w:rsidRDefault="005F72CA" w:rsidP="005F72CA">
      <w:pPr>
        <w:autoSpaceDE w:val="0"/>
        <w:autoSpaceDN w:val="0"/>
        <w:adjustRightInd w:val="0"/>
        <w:spacing w:line="240" w:lineRule="auto"/>
        <w:ind w:left="720" w:hanging="720"/>
        <w:jc w:val="both"/>
        <w:rPr>
          <w:rFonts w:ascii="Times New Roman" w:hAnsi="Times New Roman" w:cs="Times New Roman"/>
          <w:bCs/>
          <w:i/>
          <w:iCs/>
          <w:sz w:val="24"/>
          <w:szCs w:val="24"/>
        </w:rPr>
      </w:pPr>
      <w:proofErr w:type="spellStart"/>
      <w:r w:rsidRPr="00941D06">
        <w:rPr>
          <w:rFonts w:ascii="Times New Roman" w:hAnsi="Times New Roman" w:cs="Times New Roman"/>
          <w:sz w:val="24"/>
          <w:szCs w:val="24"/>
        </w:rPr>
        <w:t>Agbawe</w:t>
      </w:r>
      <w:proofErr w:type="spellEnd"/>
      <w:r w:rsidRPr="00941D06">
        <w:rPr>
          <w:rFonts w:ascii="Times New Roman" w:hAnsi="Times New Roman" w:cs="Times New Roman"/>
          <w:sz w:val="24"/>
          <w:szCs w:val="24"/>
        </w:rPr>
        <w:t xml:space="preserve">, M. (2018).  Use of electronic information resources for academic research by postgraduate students: Case study of Delta State University, </w:t>
      </w:r>
      <w:proofErr w:type="spellStart"/>
      <w:r w:rsidRPr="00941D06">
        <w:rPr>
          <w:rFonts w:ascii="Times New Roman" w:hAnsi="Times New Roman" w:cs="Times New Roman"/>
          <w:sz w:val="24"/>
          <w:szCs w:val="24"/>
        </w:rPr>
        <w:t>Abraka</w:t>
      </w:r>
      <w:proofErr w:type="spellEnd"/>
      <w:r w:rsidRPr="00941D06">
        <w:rPr>
          <w:rFonts w:ascii="Times New Roman" w:hAnsi="Times New Roman" w:cs="Times New Roman"/>
          <w:sz w:val="24"/>
          <w:szCs w:val="24"/>
        </w:rPr>
        <w:t xml:space="preserve">. </w:t>
      </w:r>
      <w:r w:rsidRPr="00941D06">
        <w:rPr>
          <w:rFonts w:ascii="Times New Roman" w:hAnsi="Times New Roman" w:cs="Times New Roman"/>
          <w:i/>
          <w:iCs/>
          <w:sz w:val="24"/>
          <w:szCs w:val="24"/>
        </w:rPr>
        <w:t>International Journal of Applied Technologies in Library and Information Management</w:t>
      </w:r>
      <w:r w:rsidRPr="00941D06">
        <w:rPr>
          <w:rFonts w:ascii="Times New Roman" w:hAnsi="Times New Roman" w:cs="Times New Roman"/>
          <w:sz w:val="24"/>
          <w:szCs w:val="24"/>
        </w:rPr>
        <w:t xml:space="preserve">. 4 (2) 17-25. </w:t>
      </w:r>
    </w:p>
    <w:p w:rsidR="005F72CA" w:rsidRPr="00E801F9" w:rsidRDefault="005F72CA" w:rsidP="005F72CA">
      <w:pPr>
        <w:ind w:left="720" w:hanging="720"/>
        <w:jc w:val="both"/>
        <w:rPr>
          <w:rFonts w:ascii="Times New Roman" w:hAnsi="Times New Roman" w:cs="Times New Roman"/>
          <w:color w:val="222222"/>
          <w:sz w:val="24"/>
          <w:szCs w:val="24"/>
          <w:shd w:val="clear" w:color="auto" w:fill="FFFFFF"/>
        </w:rPr>
      </w:pPr>
      <w:proofErr w:type="spellStart"/>
      <w:r w:rsidRPr="00E801F9">
        <w:rPr>
          <w:rFonts w:ascii="Times New Roman" w:hAnsi="Times New Roman" w:cs="Times New Roman"/>
          <w:color w:val="222222"/>
          <w:sz w:val="24"/>
          <w:szCs w:val="24"/>
          <w:shd w:val="clear" w:color="auto" w:fill="FFFFFF"/>
        </w:rPr>
        <w:t>Agyekum</w:t>
      </w:r>
      <w:proofErr w:type="spellEnd"/>
      <w:r w:rsidRPr="00E801F9">
        <w:rPr>
          <w:rFonts w:ascii="Times New Roman" w:hAnsi="Times New Roman" w:cs="Times New Roman"/>
          <w:color w:val="222222"/>
          <w:sz w:val="24"/>
          <w:szCs w:val="24"/>
          <w:shd w:val="clear" w:color="auto" w:fill="FFFFFF"/>
        </w:rPr>
        <w:t xml:space="preserve">, B. O., &amp; </w:t>
      </w:r>
      <w:proofErr w:type="spellStart"/>
      <w:r w:rsidRPr="00E801F9">
        <w:rPr>
          <w:rFonts w:ascii="Times New Roman" w:hAnsi="Times New Roman" w:cs="Times New Roman"/>
          <w:color w:val="222222"/>
          <w:sz w:val="24"/>
          <w:szCs w:val="24"/>
          <w:shd w:val="clear" w:color="auto" w:fill="FFFFFF"/>
        </w:rPr>
        <w:t>Ossom</w:t>
      </w:r>
      <w:proofErr w:type="spellEnd"/>
      <w:r w:rsidRPr="00E801F9">
        <w:rPr>
          <w:rFonts w:ascii="Times New Roman" w:hAnsi="Times New Roman" w:cs="Times New Roman"/>
          <w:color w:val="222222"/>
          <w:sz w:val="24"/>
          <w:szCs w:val="24"/>
          <w:shd w:val="clear" w:color="auto" w:fill="FFFFFF"/>
        </w:rPr>
        <w:t>, S. (2015). Awareness and impact of electronic journals usage by faculty members and lectures in Kumasi Polytechnic, Ghana.</w:t>
      </w:r>
      <w:r w:rsidRPr="00E801F9">
        <w:rPr>
          <w:rStyle w:val="apple-converted-space"/>
          <w:rFonts w:ascii="Times New Roman" w:hAnsi="Times New Roman" w:cs="Times New Roman"/>
          <w:color w:val="222222"/>
          <w:sz w:val="24"/>
          <w:szCs w:val="24"/>
          <w:shd w:val="clear" w:color="auto" w:fill="FFFFFF"/>
        </w:rPr>
        <w:t> </w:t>
      </w:r>
      <w:r w:rsidRPr="00E801F9">
        <w:rPr>
          <w:rFonts w:ascii="Times New Roman" w:hAnsi="Times New Roman" w:cs="Times New Roman"/>
          <w:i/>
          <w:iCs/>
          <w:color w:val="222222"/>
          <w:sz w:val="24"/>
          <w:szCs w:val="24"/>
          <w:shd w:val="clear" w:color="auto" w:fill="FFFFFF"/>
        </w:rPr>
        <w:t>The library</w:t>
      </w:r>
      <w:r w:rsidRPr="00E801F9">
        <w:rPr>
          <w:rFonts w:ascii="Times New Roman" w:hAnsi="Times New Roman" w:cs="Times New Roman"/>
          <w:color w:val="222222"/>
          <w:sz w:val="24"/>
          <w:szCs w:val="24"/>
          <w:shd w:val="clear" w:color="auto" w:fill="FFFFFF"/>
        </w:rPr>
        <w:t>,</w:t>
      </w:r>
      <w:r w:rsidRPr="00E801F9">
        <w:rPr>
          <w:rStyle w:val="apple-converted-space"/>
          <w:rFonts w:ascii="Times New Roman" w:hAnsi="Times New Roman" w:cs="Times New Roman"/>
          <w:color w:val="222222"/>
          <w:sz w:val="24"/>
          <w:szCs w:val="24"/>
          <w:shd w:val="clear" w:color="auto" w:fill="FFFFFF"/>
        </w:rPr>
        <w:t> </w:t>
      </w:r>
      <w:r w:rsidRPr="00E801F9">
        <w:rPr>
          <w:rFonts w:ascii="Times New Roman" w:hAnsi="Times New Roman" w:cs="Times New Roman"/>
          <w:i/>
          <w:iCs/>
          <w:color w:val="222222"/>
          <w:sz w:val="24"/>
          <w:szCs w:val="24"/>
          <w:shd w:val="clear" w:color="auto" w:fill="FFFFFF"/>
        </w:rPr>
        <w:t>5</w:t>
      </w:r>
      <w:r w:rsidRPr="00E801F9">
        <w:rPr>
          <w:rFonts w:ascii="Times New Roman" w:hAnsi="Times New Roman" w:cs="Times New Roman"/>
          <w:color w:val="222222"/>
          <w:sz w:val="24"/>
          <w:szCs w:val="24"/>
          <w:shd w:val="clear" w:color="auto" w:fill="FFFFFF"/>
        </w:rPr>
        <w:t>(1).</w:t>
      </w:r>
    </w:p>
    <w:p w:rsidR="005F72CA" w:rsidRPr="00941D06" w:rsidRDefault="005F72CA" w:rsidP="005F72CA">
      <w:pPr>
        <w:autoSpaceDE w:val="0"/>
        <w:autoSpaceDN w:val="0"/>
        <w:adjustRightInd w:val="0"/>
        <w:spacing w:line="240" w:lineRule="auto"/>
        <w:ind w:left="720" w:hanging="720"/>
        <w:jc w:val="both"/>
        <w:rPr>
          <w:rFonts w:ascii="Times New Roman" w:hAnsi="Times New Roman" w:cs="Times New Roman"/>
          <w:bCs/>
          <w:i/>
          <w:iCs/>
          <w:sz w:val="24"/>
          <w:szCs w:val="24"/>
        </w:rPr>
      </w:pPr>
      <w:proofErr w:type="spellStart"/>
      <w:r w:rsidRPr="00941D06">
        <w:rPr>
          <w:rFonts w:ascii="Times New Roman" w:hAnsi="Times New Roman" w:cs="Times New Roman"/>
          <w:color w:val="222222"/>
          <w:sz w:val="24"/>
          <w:szCs w:val="24"/>
          <w:shd w:val="clear" w:color="auto" w:fill="FFFFFF"/>
        </w:rPr>
        <w:t>Ahmadu</w:t>
      </w:r>
      <w:proofErr w:type="spellEnd"/>
      <w:r w:rsidRPr="00941D06">
        <w:rPr>
          <w:rFonts w:ascii="Times New Roman" w:hAnsi="Times New Roman" w:cs="Times New Roman"/>
          <w:color w:val="222222"/>
          <w:sz w:val="24"/>
          <w:szCs w:val="24"/>
          <w:shd w:val="clear" w:color="auto" w:fill="FFFFFF"/>
        </w:rPr>
        <w:t xml:space="preserve">, I. (2019) Exploring awareness and utilization of university subscribed online library databases among postgraduate students of faculty of agriculture, </w:t>
      </w:r>
      <w:proofErr w:type="spellStart"/>
      <w:r w:rsidRPr="00941D06">
        <w:rPr>
          <w:rFonts w:ascii="Times New Roman" w:hAnsi="Times New Roman" w:cs="Times New Roman"/>
          <w:color w:val="222222"/>
          <w:sz w:val="24"/>
          <w:szCs w:val="24"/>
          <w:shd w:val="clear" w:color="auto" w:fill="FFFFFF"/>
        </w:rPr>
        <w:t>bayero</w:t>
      </w:r>
      <w:proofErr w:type="spellEnd"/>
      <w:r w:rsidRPr="00941D06">
        <w:rPr>
          <w:rFonts w:ascii="Times New Roman" w:hAnsi="Times New Roman" w:cs="Times New Roman"/>
          <w:color w:val="222222"/>
          <w:sz w:val="24"/>
          <w:szCs w:val="24"/>
          <w:shd w:val="clear" w:color="auto" w:fill="FFFFFF"/>
        </w:rPr>
        <w:t xml:space="preserve"> university, </w:t>
      </w:r>
      <w:proofErr w:type="spellStart"/>
      <w:proofErr w:type="gramStart"/>
      <w:r w:rsidRPr="00941D06">
        <w:rPr>
          <w:rFonts w:ascii="Times New Roman" w:hAnsi="Times New Roman" w:cs="Times New Roman"/>
          <w:color w:val="222222"/>
          <w:sz w:val="24"/>
          <w:szCs w:val="24"/>
          <w:shd w:val="clear" w:color="auto" w:fill="FFFFFF"/>
        </w:rPr>
        <w:t>kano</w:t>
      </w:r>
      <w:proofErr w:type="spellEnd"/>
      <w:proofErr w:type="gramEnd"/>
      <w:r w:rsidRPr="00941D06">
        <w:rPr>
          <w:rFonts w:ascii="Times New Roman" w:hAnsi="Times New Roman" w:cs="Times New Roman"/>
          <w:color w:val="222222"/>
          <w:sz w:val="24"/>
          <w:szCs w:val="24"/>
          <w:shd w:val="clear" w:color="auto" w:fill="FFFFFF"/>
        </w:rPr>
        <w:t>.</w:t>
      </w:r>
    </w:p>
    <w:p w:rsidR="005F72CA" w:rsidRPr="00AC5837" w:rsidRDefault="005F72CA" w:rsidP="005F72CA">
      <w:pPr>
        <w:spacing w:line="240" w:lineRule="auto"/>
        <w:ind w:left="720" w:hanging="720"/>
        <w:jc w:val="both"/>
        <w:rPr>
          <w:rFonts w:ascii="Times New Roman" w:eastAsia="Times New Roman" w:hAnsi="Times New Roman" w:cs="Times New Roman"/>
          <w:sz w:val="24"/>
          <w:szCs w:val="24"/>
        </w:rPr>
      </w:pPr>
      <w:r w:rsidRPr="00AC5837">
        <w:rPr>
          <w:rFonts w:ascii="Times New Roman" w:hAnsi="Times New Roman" w:cs="Times New Roman"/>
          <w:sz w:val="24"/>
          <w:szCs w:val="24"/>
        </w:rPr>
        <w:t>Ahmed, S.M.Z. (2013). A survey of students’ use of and satisfaction with university subscribed online-resources in two specialized universities in a developing country. Library Hi Tech News, 30(3): 6-8.</w:t>
      </w:r>
    </w:p>
    <w:p w:rsidR="005F72CA" w:rsidRPr="00941D06" w:rsidRDefault="005F72CA" w:rsidP="005F72CA">
      <w:pPr>
        <w:autoSpaceDE w:val="0"/>
        <w:autoSpaceDN w:val="0"/>
        <w:adjustRightInd w:val="0"/>
        <w:spacing w:line="240" w:lineRule="auto"/>
        <w:ind w:left="720" w:hanging="720"/>
        <w:jc w:val="both"/>
        <w:rPr>
          <w:rFonts w:ascii="Times New Roman" w:hAnsi="Times New Roman" w:cs="Times New Roman"/>
          <w:bCs/>
          <w:i/>
          <w:iCs/>
          <w:sz w:val="24"/>
          <w:szCs w:val="24"/>
        </w:rPr>
      </w:pPr>
      <w:r w:rsidRPr="00941D06">
        <w:rPr>
          <w:rFonts w:ascii="Times New Roman" w:eastAsia="Times New Roman" w:hAnsi="Times New Roman" w:cs="Times New Roman"/>
          <w:color w:val="000000"/>
          <w:sz w:val="24"/>
          <w:szCs w:val="24"/>
        </w:rPr>
        <w:t xml:space="preserve">Ahmed, S.M.Z. (2013). Use of electronic resources by the faculty members in diverse public universities in Bangladesh. </w:t>
      </w:r>
      <w:r w:rsidRPr="00941D06">
        <w:rPr>
          <w:rFonts w:ascii="Times New Roman" w:eastAsia="Times New Roman" w:hAnsi="Times New Roman" w:cs="Times New Roman"/>
          <w:i/>
          <w:color w:val="000000"/>
          <w:sz w:val="24"/>
          <w:szCs w:val="24"/>
        </w:rPr>
        <w:t>The Electronic Library</w:t>
      </w:r>
      <w:r w:rsidRPr="00941D06">
        <w:rPr>
          <w:rFonts w:ascii="Times New Roman" w:eastAsia="Times New Roman" w:hAnsi="Times New Roman" w:cs="Times New Roman"/>
          <w:color w:val="000000"/>
          <w:sz w:val="24"/>
          <w:szCs w:val="24"/>
        </w:rPr>
        <w:t>, 31(3): 290-312</w:t>
      </w:r>
    </w:p>
    <w:p w:rsidR="005F72CA" w:rsidRPr="00AC5837" w:rsidRDefault="005F72CA" w:rsidP="005F72CA">
      <w:pPr>
        <w:spacing w:line="240" w:lineRule="auto"/>
        <w:ind w:left="720" w:hanging="720"/>
        <w:jc w:val="both"/>
        <w:rPr>
          <w:rFonts w:ascii="Times New Roman" w:eastAsia="Times New Roman" w:hAnsi="Times New Roman" w:cs="Times New Roman"/>
          <w:sz w:val="24"/>
          <w:szCs w:val="24"/>
        </w:rPr>
      </w:pPr>
      <w:proofErr w:type="spellStart"/>
      <w:r w:rsidRPr="00AC5837">
        <w:rPr>
          <w:rFonts w:ascii="Times New Roman" w:eastAsia="Times New Roman" w:hAnsi="Times New Roman" w:cs="Times New Roman"/>
          <w:sz w:val="24"/>
          <w:szCs w:val="24"/>
        </w:rPr>
        <w:t>Aina</w:t>
      </w:r>
      <w:proofErr w:type="spellEnd"/>
      <w:r w:rsidRPr="00AC5837">
        <w:rPr>
          <w:rFonts w:ascii="Times New Roman" w:eastAsia="Times New Roman" w:hAnsi="Times New Roman" w:cs="Times New Roman"/>
          <w:sz w:val="24"/>
          <w:szCs w:val="24"/>
        </w:rPr>
        <w:t xml:space="preserve">, R. F. (2014). Awareness, accessibility and use of electronic database among academes staff of Babcock University business school. </w:t>
      </w:r>
      <w:r w:rsidRPr="00AC5837">
        <w:rPr>
          <w:rFonts w:ascii="Times New Roman" w:eastAsia="Times New Roman" w:hAnsi="Times New Roman" w:cs="Times New Roman"/>
          <w:i/>
          <w:sz w:val="24"/>
          <w:szCs w:val="24"/>
        </w:rPr>
        <w:t>Kuwait chapter of Arabian journal of business management Review</w:t>
      </w:r>
      <w:r w:rsidRPr="00AC5837">
        <w:rPr>
          <w:rFonts w:ascii="Times New Roman" w:eastAsia="Times New Roman" w:hAnsi="Times New Roman" w:cs="Times New Roman"/>
          <w:sz w:val="24"/>
          <w:szCs w:val="24"/>
        </w:rPr>
        <w:t xml:space="preserve">, 3(6), 40-47 </w:t>
      </w:r>
    </w:p>
    <w:p w:rsidR="005F72CA" w:rsidRPr="00941D06" w:rsidRDefault="005F72CA" w:rsidP="005F72CA">
      <w:pPr>
        <w:autoSpaceDE w:val="0"/>
        <w:autoSpaceDN w:val="0"/>
        <w:adjustRightInd w:val="0"/>
        <w:spacing w:line="240" w:lineRule="auto"/>
        <w:ind w:left="720" w:hanging="720"/>
        <w:jc w:val="both"/>
        <w:rPr>
          <w:rStyle w:val="Hyperlink"/>
          <w:rFonts w:ascii="Times New Roman" w:hAnsi="Times New Roman" w:cs="Times New Roman"/>
          <w:sz w:val="24"/>
          <w:szCs w:val="24"/>
        </w:rPr>
      </w:pPr>
      <w:proofErr w:type="spellStart"/>
      <w:r w:rsidRPr="00941D06">
        <w:rPr>
          <w:rFonts w:ascii="Times New Roman" w:hAnsi="Times New Roman" w:cs="Times New Roman"/>
          <w:color w:val="222222"/>
          <w:sz w:val="24"/>
          <w:szCs w:val="24"/>
          <w:shd w:val="clear" w:color="auto" w:fill="FFFFFF"/>
        </w:rPr>
        <w:t>Akinola</w:t>
      </w:r>
      <w:proofErr w:type="spellEnd"/>
      <w:r w:rsidRPr="00941D06">
        <w:rPr>
          <w:rFonts w:ascii="Times New Roman" w:hAnsi="Times New Roman" w:cs="Times New Roman"/>
          <w:color w:val="222222"/>
          <w:sz w:val="24"/>
          <w:szCs w:val="24"/>
          <w:shd w:val="clear" w:color="auto" w:fill="FFFFFF"/>
        </w:rPr>
        <w:t xml:space="preserve">, A. O., </w:t>
      </w:r>
      <w:proofErr w:type="spellStart"/>
      <w:r w:rsidRPr="00941D06">
        <w:rPr>
          <w:rFonts w:ascii="Times New Roman" w:hAnsi="Times New Roman" w:cs="Times New Roman"/>
          <w:color w:val="222222"/>
          <w:sz w:val="24"/>
          <w:szCs w:val="24"/>
          <w:shd w:val="clear" w:color="auto" w:fill="FFFFFF"/>
        </w:rPr>
        <w:t>Shorunke</w:t>
      </w:r>
      <w:proofErr w:type="spellEnd"/>
      <w:r w:rsidRPr="00941D06">
        <w:rPr>
          <w:rFonts w:ascii="Times New Roman" w:hAnsi="Times New Roman" w:cs="Times New Roman"/>
          <w:color w:val="222222"/>
          <w:sz w:val="24"/>
          <w:szCs w:val="24"/>
          <w:shd w:val="clear" w:color="auto" w:fill="FFFFFF"/>
        </w:rPr>
        <w:t xml:space="preserve">, O. A., </w:t>
      </w:r>
      <w:proofErr w:type="spellStart"/>
      <w:r w:rsidRPr="00941D06">
        <w:rPr>
          <w:rFonts w:ascii="Times New Roman" w:hAnsi="Times New Roman" w:cs="Times New Roman"/>
          <w:color w:val="222222"/>
          <w:sz w:val="24"/>
          <w:szCs w:val="24"/>
          <w:shd w:val="clear" w:color="auto" w:fill="FFFFFF"/>
        </w:rPr>
        <w:t>Ajayi</w:t>
      </w:r>
      <w:proofErr w:type="spellEnd"/>
      <w:r w:rsidRPr="00941D06">
        <w:rPr>
          <w:rFonts w:ascii="Times New Roman" w:hAnsi="Times New Roman" w:cs="Times New Roman"/>
          <w:color w:val="222222"/>
          <w:sz w:val="24"/>
          <w:szCs w:val="24"/>
          <w:shd w:val="clear" w:color="auto" w:fill="FFFFFF"/>
        </w:rPr>
        <w:t xml:space="preserve">, S. A., </w:t>
      </w:r>
      <w:proofErr w:type="spellStart"/>
      <w:r w:rsidRPr="00941D06">
        <w:rPr>
          <w:rFonts w:ascii="Times New Roman" w:hAnsi="Times New Roman" w:cs="Times New Roman"/>
          <w:color w:val="222222"/>
          <w:sz w:val="24"/>
          <w:szCs w:val="24"/>
          <w:shd w:val="clear" w:color="auto" w:fill="FFFFFF"/>
        </w:rPr>
        <w:t>Odefadehan</w:t>
      </w:r>
      <w:proofErr w:type="spellEnd"/>
      <w:r w:rsidRPr="00941D06">
        <w:rPr>
          <w:rFonts w:ascii="Times New Roman" w:hAnsi="Times New Roman" w:cs="Times New Roman"/>
          <w:color w:val="222222"/>
          <w:sz w:val="24"/>
          <w:szCs w:val="24"/>
          <w:shd w:val="clear" w:color="auto" w:fill="FFFFFF"/>
        </w:rPr>
        <w:t xml:space="preserve">, O. O., &amp; </w:t>
      </w:r>
      <w:proofErr w:type="spellStart"/>
      <w:r w:rsidRPr="00941D06">
        <w:rPr>
          <w:rFonts w:ascii="Times New Roman" w:hAnsi="Times New Roman" w:cs="Times New Roman"/>
          <w:color w:val="222222"/>
          <w:sz w:val="24"/>
          <w:szCs w:val="24"/>
          <w:shd w:val="clear" w:color="auto" w:fill="FFFFFF"/>
        </w:rPr>
        <w:t>Ibikunle</w:t>
      </w:r>
      <w:proofErr w:type="spellEnd"/>
      <w:r w:rsidRPr="00941D06">
        <w:rPr>
          <w:rFonts w:ascii="Times New Roman" w:hAnsi="Times New Roman" w:cs="Times New Roman"/>
          <w:color w:val="222222"/>
          <w:sz w:val="24"/>
          <w:szCs w:val="24"/>
          <w:shd w:val="clear" w:color="auto" w:fill="FFFFFF"/>
        </w:rPr>
        <w:t>, F. L. (2018). Awareness and use of electronic databases by postgraduates in the University of Ibadan.</w:t>
      </w:r>
      <w:r w:rsidRPr="00941D06">
        <w:rPr>
          <w:rFonts w:ascii="Times New Roman" w:hAnsi="Times New Roman" w:cs="Times New Roman"/>
          <w:i/>
          <w:iCs/>
          <w:color w:val="000000"/>
          <w:sz w:val="24"/>
          <w:szCs w:val="24"/>
        </w:rPr>
        <w:t xml:space="preserve"> Library Philosophy and Practice (e-journal)</w:t>
      </w:r>
      <w:r w:rsidRPr="00941D06">
        <w:rPr>
          <w:rFonts w:ascii="Times New Roman" w:hAnsi="Times New Roman" w:cs="Times New Roman"/>
          <w:color w:val="000000"/>
          <w:sz w:val="24"/>
          <w:szCs w:val="24"/>
        </w:rPr>
        <w:t>. 2065.</w:t>
      </w:r>
      <w:r w:rsidRPr="00941D06">
        <w:rPr>
          <w:rFonts w:ascii="Times New Roman" w:hAnsi="Times New Roman" w:cs="Times New Roman"/>
          <w:color w:val="316192"/>
          <w:sz w:val="24"/>
          <w:szCs w:val="24"/>
        </w:rPr>
        <w:t xml:space="preserve"> </w:t>
      </w:r>
      <w:hyperlink r:id="rId15" w:history="1">
        <w:r w:rsidRPr="00FA6DF4">
          <w:rPr>
            <w:rStyle w:val="Hyperlink"/>
            <w:rFonts w:ascii="Times New Roman" w:hAnsi="Times New Roman" w:cs="Times New Roman"/>
            <w:color w:val="auto"/>
            <w:sz w:val="24"/>
            <w:szCs w:val="24"/>
            <w:u w:val="none"/>
          </w:rPr>
          <w:t>http://digitalcommons.unl.edu/libphilprac/2065</w:t>
        </w:r>
      </w:hyperlink>
    </w:p>
    <w:p w:rsidR="005F72CA" w:rsidRPr="00AC5837" w:rsidRDefault="005F72CA" w:rsidP="005F72CA">
      <w:pPr>
        <w:spacing w:line="240" w:lineRule="auto"/>
        <w:ind w:left="720" w:hanging="720"/>
        <w:jc w:val="both"/>
        <w:rPr>
          <w:rFonts w:ascii="Times New Roman" w:hAnsi="Times New Roman" w:cs="Times New Roman"/>
          <w:sz w:val="24"/>
          <w:szCs w:val="24"/>
        </w:rPr>
      </w:pPr>
      <w:proofErr w:type="spellStart"/>
      <w:r w:rsidRPr="00AC5837">
        <w:rPr>
          <w:rFonts w:ascii="Times New Roman" w:hAnsi="Times New Roman" w:cs="Times New Roman"/>
          <w:sz w:val="24"/>
          <w:szCs w:val="24"/>
        </w:rPr>
        <w:t>Akomolafe</w:t>
      </w:r>
      <w:proofErr w:type="spellEnd"/>
      <w:r w:rsidRPr="00AC5837">
        <w:rPr>
          <w:rFonts w:ascii="Times New Roman" w:hAnsi="Times New Roman" w:cs="Times New Roman"/>
          <w:sz w:val="24"/>
          <w:szCs w:val="24"/>
        </w:rPr>
        <w:t xml:space="preserve">, M. J, &amp; </w:t>
      </w:r>
      <w:proofErr w:type="spellStart"/>
      <w:r w:rsidRPr="00AC5837">
        <w:rPr>
          <w:rFonts w:ascii="Times New Roman" w:hAnsi="Times New Roman" w:cs="Times New Roman"/>
          <w:sz w:val="24"/>
          <w:szCs w:val="24"/>
        </w:rPr>
        <w:t>Olorunfemi-Olabisi</w:t>
      </w:r>
      <w:proofErr w:type="spellEnd"/>
      <w:r w:rsidRPr="00AC5837">
        <w:rPr>
          <w:rFonts w:ascii="Times New Roman" w:hAnsi="Times New Roman" w:cs="Times New Roman"/>
          <w:sz w:val="24"/>
          <w:szCs w:val="24"/>
        </w:rPr>
        <w:t xml:space="preserve">, F. A. (2011). Impact of Family Type on Secondary School Students’ Academic Performance in </w:t>
      </w:r>
      <w:proofErr w:type="spellStart"/>
      <w:r w:rsidRPr="00AC5837">
        <w:rPr>
          <w:rFonts w:ascii="Times New Roman" w:hAnsi="Times New Roman" w:cs="Times New Roman"/>
          <w:sz w:val="24"/>
          <w:szCs w:val="24"/>
        </w:rPr>
        <w:t>Ondo</w:t>
      </w:r>
      <w:proofErr w:type="spellEnd"/>
      <w:r w:rsidRPr="00AC5837">
        <w:rPr>
          <w:rFonts w:ascii="Times New Roman" w:hAnsi="Times New Roman" w:cs="Times New Roman"/>
          <w:sz w:val="24"/>
          <w:szCs w:val="24"/>
        </w:rPr>
        <w:t xml:space="preserve"> State, Nigeria. </w:t>
      </w:r>
      <w:r w:rsidRPr="004F53A3">
        <w:rPr>
          <w:rFonts w:ascii="Times New Roman" w:hAnsi="Times New Roman" w:cs="Times New Roman"/>
          <w:i/>
          <w:sz w:val="24"/>
          <w:szCs w:val="24"/>
        </w:rPr>
        <w:t>European Journal of Educational Studies</w:t>
      </w:r>
      <w:r w:rsidRPr="00AC5837">
        <w:rPr>
          <w:rFonts w:ascii="Times New Roman" w:hAnsi="Times New Roman" w:cs="Times New Roman"/>
          <w:sz w:val="24"/>
          <w:szCs w:val="24"/>
        </w:rPr>
        <w:t>, 3(3): 481-487</w:t>
      </w:r>
    </w:p>
    <w:p w:rsidR="005F72CA" w:rsidRPr="00941D06" w:rsidRDefault="005F72CA" w:rsidP="005F72CA">
      <w:pPr>
        <w:autoSpaceDE w:val="0"/>
        <w:autoSpaceDN w:val="0"/>
        <w:adjustRightInd w:val="0"/>
        <w:spacing w:line="240" w:lineRule="auto"/>
        <w:ind w:left="720" w:hanging="720"/>
        <w:jc w:val="both"/>
        <w:rPr>
          <w:rFonts w:ascii="Times New Roman" w:hAnsi="Times New Roman" w:cs="Times New Roman"/>
          <w:bCs/>
          <w:i/>
          <w:iCs/>
          <w:sz w:val="24"/>
          <w:szCs w:val="24"/>
        </w:rPr>
      </w:pPr>
      <w:proofErr w:type="spellStart"/>
      <w:r w:rsidRPr="00941D06">
        <w:rPr>
          <w:rFonts w:ascii="Times New Roman" w:hAnsi="Times New Roman" w:cs="Times New Roman"/>
          <w:sz w:val="24"/>
          <w:szCs w:val="24"/>
        </w:rPr>
        <w:t>Akpan</w:t>
      </w:r>
      <w:proofErr w:type="spellEnd"/>
      <w:r w:rsidRPr="00941D06">
        <w:rPr>
          <w:rFonts w:ascii="Times New Roman" w:hAnsi="Times New Roman" w:cs="Times New Roman"/>
          <w:sz w:val="24"/>
          <w:szCs w:val="24"/>
        </w:rPr>
        <w:t xml:space="preserve">, A. G. &amp; </w:t>
      </w:r>
      <w:proofErr w:type="spellStart"/>
      <w:r w:rsidRPr="00941D06">
        <w:rPr>
          <w:rFonts w:ascii="Times New Roman" w:hAnsi="Times New Roman" w:cs="Times New Roman"/>
          <w:sz w:val="24"/>
          <w:szCs w:val="24"/>
        </w:rPr>
        <w:t>Eni</w:t>
      </w:r>
      <w:proofErr w:type="spellEnd"/>
      <w:r w:rsidRPr="00941D06">
        <w:rPr>
          <w:rFonts w:ascii="Times New Roman" w:hAnsi="Times New Roman" w:cs="Times New Roman"/>
          <w:sz w:val="24"/>
          <w:szCs w:val="24"/>
        </w:rPr>
        <w:t>, N. (2019) Towards Implementing a Virtual Library for Universities in Nigeria</w:t>
      </w:r>
    </w:p>
    <w:p w:rsidR="005F72CA" w:rsidRPr="00E801F9" w:rsidRDefault="005F72CA" w:rsidP="005F72CA">
      <w:pPr>
        <w:ind w:left="720" w:hanging="720"/>
        <w:jc w:val="both"/>
        <w:rPr>
          <w:rFonts w:ascii="Times New Roman" w:hAnsi="Times New Roman" w:cs="Times New Roman"/>
          <w:sz w:val="24"/>
          <w:szCs w:val="24"/>
        </w:rPr>
      </w:pPr>
      <w:proofErr w:type="spellStart"/>
      <w:r w:rsidRPr="00E801F9">
        <w:rPr>
          <w:rFonts w:ascii="Times New Roman" w:hAnsi="Times New Roman" w:cs="Times New Roman"/>
          <w:sz w:val="24"/>
          <w:szCs w:val="24"/>
        </w:rPr>
        <w:t>Alhassan</w:t>
      </w:r>
      <w:proofErr w:type="spellEnd"/>
      <w:r w:rsidRPr="00E801F9">
        <w:rPr>
          <w:rFonts w:ascii="Times New Roman" w:hAnsi="Times New Roman" w:cs="Times New Roman"/>
          <w:sz w:val="24"/>
          <w:szCs w:val="24"/>
        </w:rPr>
        <w:t>, J. A.</w:t>
      </w:r>
      <w:r>
        <w:rPr>
          <w:rFonts w:ascii="Times New Roman" w:hAnsi="Times New Roman" w:cs="Times New Roman"/>
          <w:sz w:val="24"/>
          <w:szCs w:val="24"/>
        </w:rPr>
        <w:t xml:space="preserve"> </w:t>
      </w:r>
      <w:r w:rsidRPr="00E801F9">
        <w:rPr>
          <w:rFonts w:ascii="Times New Roman" w:hAnsi="Times New Roman" w:cs="Times New Roman"/>
          <w:sz w:val="24"/>
          <w:szCs w:val="24"/>
        </w:rPr>
        <w:t xml:space="preserve">(2015). The Utilisation of Electronic Resources by University Students in Niger State, Nigeria. </w:t>
      </w:r>
      <w:r w:rsidRPr="004F53A3">
        <w:rPr>
          <w:rFonts w:ascii="Times New Roman" w:hAnsi="Times New Roman" w:cs="Times New Roman"/>
          <w:i/>
          <w:sz w:val="24"/>
          <w:szCs w:val="24"/>
        </w:rPr>
        <w:t>Journal of Applied Information Science and Technology</w:t>
      </w:r>
      <w:r w:rsidRPr="00E801F9">
        <w:rPr>
          <w:rFonts w:ascii="Times New Roman" w:hAnsi="Times New Roman" w:cs="Times New Roman"/>
          <w:sz w:val="24"/>
          <w:szCs w:val="24"/>
        </w:rPr>
        <w:t>, 8 (1)</w:t>
      </w:r>
    </w:p>
    <w:p w:rsidR="005F72CA" w:rsidRPr="00941D06" w:rsidRDefault="005F72CA" w:rsidP="005F72CA">
      <w:pPr>
        <w:spacing w:line="240" w:lineRule="auto"/>
        <w:ind w:left="720" w:hanging="720"/>
        <w:jc w:val="both"/>
        <w:rPr>
          <w:rFonts w:ascii="Times New Roman" w:hAnsi="Times New Roman" w:cs="Times New Roman"/>
          <w:color w:val="222222"/>
          <w:sz w:val="24"/>
          <w:szCs w:val="24"/>
          <w:shd w:val="clear" w:color="auto" w:fill="FFFFFF"/>
        </w:rPr>
      </w:pPr>
      <w:r w:rsidRPr="00941D06">
        <w:rPr>
          <w:rFonts w:ascii="Times New Roman" w:hAnsi="Times New Roman" w:cs="Times New Roman"/>
          <w:color w:val="222222"/>
          <w:sz w:val="24"/>
          <w:szCs w:val="24"/>
          <w:shd w:val="clear" w:color="auto" w:fill="FFFFFF"/>
        </w:rPr>
        <w:t xml:space="preserve">Ali, A., Khan, R. A., </w:t>
      </w:r>
      <w:proofErr w:type="spellStart"/>
      <w:r w:rsidRPr="00941D06">
        <w:rPr>
          <w:rFonts w:ascii="Times New Roman" w:hAnsi="Times New Roman" w:cs="Times New Roman"/>
          <w:color w:val="222222"/>
          <w:sz w:val="24"/>
          <w:szCs w:val="24"/>
          <w:shd w:val="clear" w:color="auto" w:fill="FFFFFF"/>
        </w:rPr>
        <w:t>Azim</w:t>
      </w:r>
      <w:proofErr w:type="spellEnd"/>
      <w:r w:rsidRPr="00941D06">
        <w:rPr>
          <w:rFonts w:ascii="Times New Roman" w:hAnsi="Times New Roman" w:cs="Times New Roman"/>
          <w:color w:val="222222"/>
          <w:sz w:val="24"/>
          <w:szCs w:val="24"/>
          <w:shd w:val="clear" w:color="auto" w:fill="FFFFFF"/>
        </w:rPr>
        <w:t>, M., &amp; Iqbal, J. (2016). Utilization of Research Databases subscribed by the Aligarh Muslim University, Aligarh.</w:t>
      </w:r>
      <w:r w:rsidRPr="00941D06">
        <w:rPr>
          <w:rStyle w:val="apple-converted-space"/>
          <w:rFonts w:ascii="Times New Roman" w:hAnsi="Times New Roman" w:cs="Times New Roman"/>
          <w:color w:val="222222"/>
          <w:sz w:val="24"/>
          <w:szCs w:val="24"/>
          <w:shd w:val="clear" w:color="auto" w:fill="FFFFFF"/>
        </w:rPr>
        <w:t> </w:t>
      </w:r>
      <w:r w:rsidRPr="00941D06">
        <w:rPr>
          <w:rFonts w:ascii="Times New Roman" w:hAnsi="Times New Roman" w:cs="Times New Roman"/>
          <w:i/>
          <w:iCs/>
          <w:color w:val="222222"/>
          <w:sz w:val="24"/>
          <w:szCs w:val="24"/>
          <w:shd w:val="clear" w:color="auto" w:fill="FFFFFF"/>
        </w:rPr>
        <w:t>International Journal of Information Dissemination and Technology</w:t>
      </w:r>
      <w:r w:rsidRPr="00941D06">
        <w:rPr>
          <w:rFonts w:ascii="Times New Roman" w:hAnsi="Times New Roman" w:cs="Times New Roman"/>
          <w:color w:val="222222"/>
          <w:sz w:val="24"/>
          <w:szCs w:val="24"/>
          <w:shd w:val="clear" w:color="auto" w:fill="FFFFFF"/>
        </w:rPr>
        <w:t>,</w:t>
      </w:r>
      <w:r w:rsidRPr="00941D06">
        <w:rPr>
          <w:rStyle w:val="apple-converted-space"/>
          <w:rFonts w:ascii="Times New Roman" w:hAnsi="Times New Roman" w:cs="Times New Roman"/>
          <w:color w:val="222222"/>
          <w:sz w:val="24"/>
          <w:szCs w:val="24"/>
          <w:shd w:val="clear" w:color="auto" w:fill="FFFFFF"/>
        </w:rPr>
        <w:t> </w:t>
      </w:r>
      <w:r w:rsidRPr="00941D06">
        <w:rPr>
          <w:rFonts w:ascii="Times New Roman" w:hAnsi="Times New Roman" w:cs="Times New Roman"/>
          <w:i/>
          <w:iCs/>
          <w:color w:val="222222"/>
          <w:sz w:val="24"/>
          <w:szCs w:val="24"/>
          <w:shd w:val="clear" w:color="auto" w:fill="FFFFFF"/>
        </w:rPr>
        <w:t>6</w:t>
      </w:r>
      <w:r w:rsidRPr="00941D06">
        <w:rPr>
          <w:rFonts w:ascii="Times New Roman" w:hAnsi="Times New Roman" w:cs="Times New Roman"/>
          <w:color w:val="222222"/>
          <w:sz w:val="24"/>
          <w:szCs w:val="24"/>
          <w:shd w:val="clear" w:color="auto" w:fill="FFFFFF"/>
        </w:rPr>
        <w:t>(4), 276-280.</w:t>
      </w:r>
    </w:p>
    <w:p w:rsidR="005F72CA" w:rsidRPr="00941D06" w:rsidRDefault="005F72CA" w:rsidP="005F72CA">
      <w:pPr>
        <w:spacing w:line="240" w:lineRule="auto"/>
        <w:ind w:left="720" w:hanging="720"/>
        <w:jc w:val="both"/>
        <w:rPr>
          <w:rFonts w:ascii="Times New Roman" w:hAnsi="Times New Roman" w:cs="Times New Roman"/>
          <w:sz w:val="24"/>
          <w:szCs w:val="24"/>
        </w:rPr>
      </w:pPr>
      <w:r w:rsidRPr="00941D06">
        <w:rPr>
          <w:rFonts w:ascii="Times New Roman" w:hAnsi="Times New Roman" w:cs="Times New Roman"/>
          <w:sz w:val="24"/>
          <w:szCs w:val="24"/>
        </w:rPr>
        <w:t xml:space="preserve">Ali, S., </w:t>
      </w:r>
      <w:proofErr w:type="spellStart"/>
      <w:r w:rsidRPr="00941D06">
        <w:rPr>
          <w:rFonts w:ascii="Times New Roman" w:hAnsi="Times New Roman" w:cs="Times New Roman"/>
          <w:sz w:val="24"/>
          <w:szCs w:val="24"/>
        </w:rPr>
        <w:t>Haider</w:t>
      </w:r>
      <w:proofErr w:type="spellEnd"/>
      <w:r w:rsidRPr="00941D06">
        <w:rPr>
          <w:rFonts w:ascii="Times New Roman" w:hAnsi="Times New Roman" w:cs="Times New Roman"/>
          <w:sz w:val="24"/>
          <w:szCs w:val="24"/>
        </w:rPr>
        <w:t xml:space="preserve">, Z., </w:t>
      </w:r>
      <w:proofErr w:type="spellStart"/>
      <w:r w:rsidRPr="00941D06">
        <w:rPr>
          <w:rFonts w:ascii="Times New Roman" w:hAnsi="Times New Roman" w:cs="Times New Roman"/>
          <w:sz w:val="24"/>
          <w:szCs w:val="24"/>
        </w:rPr>
        <w:t>Munir</w:t>
      </w:r>
      <w:proofErr w:type="spellEnd"/>
      <w:r w:rsidRPr="00941D06">
        <w:rPr>
          <w:rFonts w:ascii="Times New Roman" w:hAnsi="Times New Roman" w:cs="Times New Roman"/>
          <w:sz w:val="24"/>
          <w:szCs w:val="24"/>
        </w:rPr>
        <w:t xml:space="preserve">, F., Khan, H., &amp; Ahmed, A. (2013). Factors contributing to the students’ academic performance: A case study of </w:t>
      </w:r>
      <w:proofErr w:type="spellStart"/>
      <w:r w:rsidRPr="00941D06">
        <w:rPr>
          <w:rFonts w:ascii="Times New Roman" w:hAnsi="Times New Roman" w:cs="Times New Roman"/>
          <w:sz w:val="24"/>
          <w:szCs w:val="24"/>
        </w:rPr>
        <w:t>Islamia</w:t>
      </w:r>
      <w:proofErr w:type="spellEnd"/>
      <w:r w:rsidRPr="00941D06">
        <w:rPr>
          <w:rFonts w:ascii="Times New Roman" w:hAnsi="Times New Roman" w:cs="Times New Roman"/>
          <w:sz w:val="24"/>
          <w:szCs w:val="24"/>
        </w:rPr>
        <w:t xml:space="preserve"> University sub-campus. </w:t>
      </w:r>
      <w:r w:rsidRPr="00941D06">
        <w:rPr>
          <w:rFonts w:ascii="Times New Roman" w:hAnsi="Times New Roman" w:cs="Times New Roman"/>
          <w:i/>
          <w:sz w:val="24"/>
          <w:szCs w:val="24"/>
        </w:rPr>
        <w:t>American Journal of Educational Research</w:t>
      </w:r>
      <w:r w:rsidRPr="00941D06">
        <w:rPr>
          <w:rFonts w:ascii="Times New Roman" w:hAnsi="Times New Roman" w:cs="Times New Roman"/>
          <w:sz w:val="24"/>
          <w:szCs w:val="24"/>
        </w:rPr>
        <w:t xml:space="preserve">, 1, 283–289. </w:t>
      </w:r>
      <w:proofErr w:type="spellStart"/>
      <w:proofErr w:type="gramStart"/>
      <w:r w:rsidRPr="00941D06">
        <w:rPr>
          <w:rFonts w:ascii="Times New Roman" w:hAnsi="Times New Roman" w:cs="Times New Roman"/>
          <w:sz w:val="24"/>
          <w:szCs w:val="24"/>
        </w:rPr>
        <w:t>doi</w:t>
      </w:r>
      <w:proofErr w:type="spellEnd"/>
      <w:proofErr w:type="gramEnd"/>
      <w:r w:rsidRPr="00941D06">
        <w:rPr>
          <w:rFonts w:ascii="Times New Roman" w:hAnsi="Times New Roman" w:cs="Times New Roman"/>
          <w:sz w:val="24"/>
          <w:szCs w:val="24"/>
        </w:rPr>
        <w:t>: 10.12691/education-1-8-3.</w:t>
      </w:r>
    </w:p>
    <w:p w:rsidR="005F72CA" w:rsidRPr="00941D06" w:rsidRDefault="005F72CA" w:rsidP="005F72CA">
      <w:pPr>
        <w:spacing w:line="240" w:lineRule="auto"/>
        <w:ind w:left="720" w:hanging="720"/>
        <w:jc w:val="both"/>
        <w:rPr>
          <w:rFonts w:ascii="Times New Roman" w:hAnsi="Times New Roman" w:cs="Times New Roman"/>
          <w:sz w:val="24"/>
          <w:szCs w:val="24"/>
        </w:rPr>
      </w:pPr>
      <w:proofErr w:type="spellStart"/>
      <w:r w:rsidRPr="00941D06">
        <w:rPr>
          <w:rFonts w:ascii="Times New Roman" w:eastAsia="Times New Roman" w:hAnsi="Times New Roman" w:cs="Times New Roman"/>
          <w:color w:val="000000"/>
          <w:sz w:val="24"/>
          <w:szCs w:val="24"/>
        </w:rPr>
        <w:t>Anaraki</w:t>
      </w:r>
      <w:proofErr w:type="spellEnd"/>
      <w:r w:rsidRPr="00941D06">
        <w:rPr>
          <w:rFonts w:ascii="Times New Roman" w:eastAsia="Times New Roman" w:hAnsi="Times New Roman" w:cs="Times New Roman"/>
          <w:color w:val="000000"/>
          <w:sz w:val="24"/>
          <w:szCs w:val="24"/>
        </w:rPr>
        <w:t xml:space="preserve">, L. N., &amp; </w:t>
      </w:r>
      <w:proofErr w:type="spellStart"/>
      <w:r w:rsidRPr="00941D06">
        <w:rPr>
          <w:rFonts w:ascii="Times New Roman" w:eastAsia="Times New Roman" w:hAnsi="Times New Roman" w:cs="Times New Roman"/>
          <w:color w:val="000000"/>
          <w:sz w:val="24"/>
          <w:szCs w:val="24"/>
        </w:rPr>
        <w:t>Babalhavaeji</w:t>
      </w:r>
      <w:proofErr w:type="spellEnd"/>
      <w:r w:rsidRPr="00941D06">
        <w:rPr>
          <w:rFonts w:ascii="Times New Roman" w:eastAsia="Times New Roman" w:hAnsi="Times New Roman" w:cs="Times New Roman"/>
          <w:color w:val="000000"/>
          <w:sz w:val="24"/>
          <w:szCs w:val="24"/>
        </w:rPr>
        <w:t xml:space="preserve">, F. (2013). Investigating the awareness and ability of medical students in using electronic resources of the integrated digital library portal of Iran: a comparative study. </w:t>
      </w:r>
      <w:r w:rsidRPr="00941D06">
        <w:rPr>
          <w:rFonts w:ascii="Times New Roman" w:eastAsia="Times New Roman" w:hAnsi="Times New Roman" w:cs="Times New Roman"/>
          <w:i/>
          <w:color w:val="000000"/>
          <w:sz w:val="24"/>
          <w:szCs w:val="24"/>
        </w:rPr>
        <w:t>The Electronic Library</w:t>
      </w:r>
      <w:r w:rsidRPr="00941D06">
        <w:rPr>
          <w:rFonts w:ascii="Times New Roman" w:eastAsia="Times New Roman" w:hAnsi="Times New Roman" w:cs="Times New Roman"/>
          <w:color w:val="000000"/>
          <w:sz w:val="24"/>
          <w:szCs w:val="24"/>
        </w:rPr>
        <w:t xml:space="preserve">, 31(1): 70 - 83. </w:t>
      </w:r>
    </w:p>
    <w:p w:rsidR="005F72CA" w:rsidRPr="00AC5837" w:rsidRDefault="005F72CA" w:rsidP="005F72CA">
      <w:pPr>
        <w:spacing w:line="240" w:lineRule="auto"/>
        <w:ind w:left="720" w:hanging="720"/>
        <w:jc w:val="both"/>
        <w:rPr>
          <w:rFonts w:ascii="Times New Roman" w:eastAsia="Times New Roman" w:hAnsi="Times New Roman" w:cs="Times New Roman"/>
          <w:sz w:val="24"/>
          <w:szCs w:val="24"/>
        </w:rPr>
      </w:pPr>
      <w:proofErr w:type="spellStart"/>
      <w:r w:rsidRPr="00AC5837">
        <w:rPr>
          <w:rFonts w:ascii="Times New Roman" w:hAnsi="Times New Roman" w:cs="Times New Roman"/>
          <w:sz w:val="24"/>
          <w:szCs w:val="24"/>
        </w:rPr>
        <w:t>Anaraki</w:t>
      </w:r>
      <w:proofErr w:type="spellEnd"/>
      <w:r w:rsidRPr="00AC5837">
        <w:rPr>
          <w:rFonts w:ascii="Times New Roman" w:hAnsi="Times New Roman" w:cs="Times New Roman"/>
          <w:sz w:val="24"/>
          <w:szCs w:val="24"/>
        </w:rPr>
        <w:t xml:space="preserve">, L. N., &amp; </w:t>
      </w:r>
      <w:proofErr w:type="spellStart"/>
      <w:r w:rsidRPr="00AC5837">
        <w:rPr>
          <w:rFonts w:ascii="Times New Roman" w:hAnsi="Times New Roman" w:cs="Times New Roman"/>
          <w:sz w:val="24"/>
          <w:szCs w:val="24"/>
        </w:rPr>
        <w:t>Babalhavaeji</w:t>
      </w:r>
      <w:proofErr w:type="spellEnd"/>
      <w:r w:rsidRPr="00AC5837">
        <w:rPr>
          <w:rFonts w:ascii="Times New Roman" w:hAnsi="Times New Roman" w:cs="Times New Roman"/>
          <w:sz w:val="24"/>
          <w:szCs w:val="24"/>
        </w:rPr>
        <w:t xml:space="preserve">, F. (2013). Investigating the awareness and ability of medical students in using electronic resources of the integrated digital library portal of Iran: a comparative study. </w:t>
      </w:r>
      <w:r w:rsidRPr="004F53A3">
        <w:rPr>
          <w:rFonts w:ascii="Times New Roman" w:hAnsi="Times New Roman" w:cs="Times New Roman"/>
          <w:i/>
          <w:sz w:val="24"/>
          <w:szCs w:val="24"/>
        </w:rPr>
        <w:t>The Electronic Library</w:t>
      </w:r>
      <w:r w:rsidRPr="00AC5837">
        <w:rPr>
          <w:rFonts w:ascii="Times New Roman" w:hAnsi="Times New Roman" w:cs="Times New Roman"/>
          <w:sz w:val="24"/>
          <w:szCs w:val="24"/>
        </w:rPr>
        <w:t>, 31(1): 70 -83.</w:t>
      </w:r>
    </w:p>
    <w:p w:rsidR="005F72CA" w:rsidRPr="00941D06" w:rsidRDefault="005F72CA" w:rsidP="005F72CA">
      <w:pPr>
        <w:spacing w:line="240" w:lineRule="auto"/>
        <w:ind w:left="720" w:hanging="720"/>
        <w:jc w:val="both"/>
        <w:rPr>
          <w:rFonts w:ascii="Times New Roman" w:hAnsi="Times New Roman" w:cs="Times New Roman"/>
          <w:sz w:val="24"/>
          <w:szCs w:val="24"/>
        </w:rPr>
      </w:pPr>
      <w:proofErr w:type="spellStart"/>
      <w:r w:rsidRPr="00941D06">
        <w:rPr>
          <w:rFonts w:ascii="Times New Roman" w:hAnsi="Times New Roman" w:cs="Times New Roman"/>
          <w:color w:val="000000"/>
          <w:sz w:val="24"/>
          <w:szCs w:val="24"/>
        </w:rPr>
        <w:t>Ani</w:t>
      </w:r>
      <w:proofErr w:type="spellEnd"/>
      <w:r w:rsidRPr="00941D06">
        <w:rPr>
          <w:rFonts w:ascii="Times New Roman" w:hAnsi="Times New Roman" w:cs="Times New Roman"/>
          <w:color w:val="000000"/>
          <w:sz w:val="24"/>
          <w:szCs w:val="24"/>
        </w:rPr>
        <w:t xml:space="preserve">, O. E, </w:t>
      </w:r>
      <w:proofErr w:type="spellStart"/>
      <w:r w:rsidRPr="00941D06">
        <w:rPr>
          <w:rFonts w:ascii="Times New Roman" w:hAnsi="Times New Roman" w:cs="Times New Roman"/>
          <w:color w:val="000000"/>
          <w:sz w:val="24"/>
          <w:szCs w:val="24"/>
        </w:rPr>
        <w:t>Ottong</w:t>
      </w:r>
      <w:proofErr w:type="spellEnd"/>
      <w:r w:rsidRPr="00941D06">
        <w:rPr>
          <w:rFonts w:ascii="Times New Roman" w:hAnsi="Times New Roman" w:cs="Times New Roman"/>
          <w:color w:val="000000"/>
          <w:sz w:val="24"/>
          <w:szCs w:val="24"/>
        </w:rPr>
        <w:t xml:space="preserve">, E. &amp; </w:t>
      </w:r>
      <w:proofErr w:type="spellStart"/>
      <w:r w:rsidRPr="00941D06">
        <w:rPr>
          <w:rFonts w:ascii="Times New Roman" w:hAnsi="Times New Roman" w:cs="Times New Roman"/>
          <w:color w:val="000000"/>
          <w:sz w:val="24"/>
          <w:szCs w:val="24"/>
        </w:rPr>
        <w:t>Edem</w:t>
      </w:r>
      <w:proofErr w:type="spellEnd"/>
      <w:r w:rsidRPr="00941D06">
        <w:rPr>
          <w:rFonts w:ascii="Times New Roman" w:hAnsi="Times New Roman" w:cs="Times New Roman"/>
          <w:color w:val="000000"/>
          <w:sz w:val="24"/>
          <w:szCs w:val="24"/>
        </w:rPr>
        <w:t xml:space="preserve">, N. (2012). Access and Usage of Online Databases in Nigerian Universities in teaching/research: A study of academic staff in University of </w:t>
      </w:r>
      <w:proofErr w:type="spellStart"/>
      <w:r w:rsidRPr="00941D06">
        <w:rPr>
          <w:rFonts w:ascii="Times New Roman" w:hAnsi="Times New Roman" w:cs="Times New Roman"/>
          <w:color w:val="000000"/>
          <w:sz w:val="24"/>
          <w:szCs w:val="24"/>
        </w:rPr>
        <w:t>Calabar</w:t>
      </w:r>
      <w:proofErr w:type="spellEnd"/>
      <w:r w:rsidRPr="00941D06">
        <w:rPr>
          <w:rFonts w:ascii="Times New Roman" w:hAnsi="Times New Roman" w:cs="Times New Roman"/>
          <w:color w:val="000000"/>
          <w:sz w:val="24"/>
          <w:szCs w:val="24"/>
        </w:rPr>
        <w:t xml:space="preserve">, </w:t>
      </w:r>
      <w:proofErr w:type="spellStart"/>
      <w:r w:rsidRPr="00941D06">
        <w:rPr>
          <w:rFonts w:ascii="Times New Roman" w:hAnsi="Times New Roman" w:cs="Times New Roman"/>
          <w:color w:val="000000"/>
          <w:sz w:val="24"/>
          <w:szCs w:val="24"/>
        </w:rPr>
        <w:t>Calabar</w:t>
      </w:r>
      <w:proofErr w:type="spellEnd"/>
      <w:r w:rsidRPr="00941D06">
        <w:rPr>
          <w:rFonts w:ascii="Times New Roman" w:hAnsi="Times New Roman" w:cs="Times New Roman"/>
          <w:color w:val="000000"/>
          <w:sz w:val="24"/>
          <w:szCs w:val="24"/>
        </w:rPr>
        <w:t xml:space="preserve">, Nigeria. </w:t>
      </w:r>
      <w:proofErr w:type="gramStart"/>
      <w:r w:rsidRPr="00941D06">
        <w:rPr>
          <w:rFonts w:ascii="Times New Roman" w:hAnsi="Times New Roman" w:cs="Times New Roman"/>
          <w:color w:val="000000"/>
          <w:sz w:val="24"/>
          <w:szCs w:val="24"/>
        </w:rPr>
        <w:t xml:space="preserve">Available at </w:t>
      </w:r>
      <w:hyperlink r:id="rId16" w:history="1">
        <w:r w:rsidRPr="00FA6DF4">
          <w:rPr>
            <w:rStyle w:val="Hyperlink"/>
            <w:rFonts w:ascii="Times New Roman" w:hAnsi="Times New Roman" w:cs="Times New Roman"/>
            <w:color w:val="auto"/>
            <w:sz w:val="24"/>
            <w:szCs w:val="24"/>
            <w:u w:val="none"/>
          </w:rPr>
          <w:t>https://elsevier.conferenceservices.net/resources/247/2253/pdf/CALX2011 _0103.pdf</w:t>
        </w:r>
      </w:hyperlink>
      <w:r w:rsidRPr="00FA6DF4">
        <w:rPr>
          <w:rFonts w:ascii="Times New Roman" w:hAnsi="Times New Roman" w:cs="Times New Roman"/>
          <w:sz w:val="24"/>
          <w:szCs w:val="24"/>
        </w:rPr>
        <w:t>.</w:t>
      </w:r>
      <w:proofErr w:type="gramEnd"/>
      <w:r w:rsidRPr="00FA6DF4">
        <w:rPr>
          <w:rFonts w:ascii="Times New Roman" w:hAnsi="Times New Roman" w:cs="Times New Roman"/>
          <w:sz w:val="24"/>
          <w:szCs w:val="24"/>
        </w:rPr>
        <w:t xml:space="preserve"> </w:t>
      </w:r>
      <w:r w:rsidRPr="00941D06">
        <w:rPr>
          <w:rFonts w:ascii="Times New Roman" w:hAnsi="Times New Roman" w:cs="Times New Roman"/>
          <w:color w:val="000000"/>
          <w:sz w:val="24"/>
          <w:szCs w:val="24"/>
        </w:rPr>
        <w:t>Retrieved on 17th April, 2018.</w:t>
      </w:r>
    </w:p>
    <w:p w:rsidR="005F72CA" w:rsidRPr="00941D06" w:rsidRDefault="005F72CA" w:rsidP="005F72CA">
      <w:pPr>
        <w:spacing w:line="240" w:lineRule="auto"/>
        <w:ind w:left="720" w:hanging="720"/>
        <w:jc w:val="both"/>
        <w:rPr>
          <w:rFonts w:ascii="Times New Roman" w:hAnsi="Times New Roman" w:cs="Times New Roman"/>
          <w:sz w:val="24"/>
          <w:szCs w:val="24"/>
        </w:rPr>
      </w:pPr>
      <w:proofErr w:type="spellStart"/>
      <w:r w:rsidRPr="00941D06">
        <w:rPr>
          <w:rFonts w:ascii="Times New Roman" w:hAnsi="Times New Roman" w:cs="Times New Roman"/>
          <w:sz w:val="24"/>
          <w:szCs w:val="24"/>
        </w:rPr>
        <w:t>Ankrah</w:t>
      </w:r>
      <w:proofErr w:type="spellEnd"/>
      <w:r w:rsidRPr="00941D06">
        <w:rPr>
          <w:rFonts w:ascii="Times New Roman" w:hAnsi="Times New Roman" w:cs="Times New Roman"/>
          <w:sz w:val="24"/>
          <w:szCs w:val="24"/>
        </w:rPr>
        <w:t xml:space="preserve">, E. &amp; </w:t>
      </w:r>
      <w:proofErr w:type="spellStart"/>
      <w:r w:rsidRPr="00941D06">
        <w:rPr>
          <w:rFonts w:ascii="Times New Roman" w:hAnsi="Times New Roman" w:cs="Times New Roman"/>
          <w:sz w:val="24"/>
          <w:szCs w:val="24"/>
        </w:rPr>
        <w:t>Atuase</w:t>
      </w:r>
      <w:proofErr w:type="spellEnd"/>
      <w:r w:rsidRPr="00941D06">
        <w:rPr>
          <w:rFonts w:ascii="Times New Roman" w:hAnsi="Times New Roman" w:cs="Times New Roman"/>
          <w:sz w:val="24"/>
          <w:szCs w:val="24"/>
        </w:rPr>
        <w:t xml:space="preserve">, D. (2018). The Use of Electronic Resources Postgraduate students of the University </w:t>
      </w:r>
      <w:proofErr w:type="gramStart"/>
      <w:r w:rsidRPr="00941D06">
        <w:rPr>
          <w:rFonts w:ascii="Times New Roman" w:hAnsi="Times New Roman" w:cs="Times New Roman"/>
          <w:sz w:val="24"/>
          <w:szCs w:val="24"/>
        </w:rPr>
        <w:t>Of</w:t>
      </w:r>
      <w:proofErr w:type="gramEnd"/>
      <w:r w:rsidRPr="00941D06">
        <w:rPr>
          <w:rFonts w:ascii="Times New Roman" w:hAnsi="Times New Roman" w:cs="Times New Roman"/>
          <w:sz w:val="24"/>
          <w:szCs w:val="24"/>
        </w:rPr>
        <w:t xml:space="preserve"> Cape Coast. </w:t>
      </w:r>
      <w:r w:rsidRPr="00941D06">
        <w:rPr>
          <w:rFonts w:ascii="Times New Roman" w:hAnsi="Times New Roman" w:cs="Times New Roman"/>
          <w:i/>
          <w:iCs/>
          <w:sz w:val="24"/>
          <w:szCs w:val="24"/>
        </w:rPr>
        <w:t>Library Philosophy and Practice (e-journal)</w:t>
      </w:r>
      <w:r w:rsidRPr="00941D06">
        <w:rPr>
          <w:rFonts w:ascii="Times New Roman" w:hAnsi="Times New Roman" w:cs="Times New Roman"/>
          <w:sz w:val="24"/>
          <w:szCs w:val="24"/>
        </w:rPr>
        <w:t>.</w:t>
      </w:r>
    </w:p>
    <w:p w:rsidR="005F72CA" w:rsidRPr="00AC5837" w:rsidRDefault="008455EF" w:rsidP="005F72CA">
      <w:pPr>
        <w:spacing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color w:val="222222"/>
          <w:sz w:val="24"/>
          <w:szCs w:val="24"/>
          <w:shd w:val="clear" w:color="auto" w:fill="FFFFFF"/>
        </w:rPr>
        <w:t>Ankrah</w:t>
      </w:r>
      <w:proofErr w:type="spellEnd"/>
      <w:r>
        <w:rPr>
          <w:rFonts w:ascii="Times New Roman" w:hAnsi="Times New Roman" w:cs="Times New Roman"/>
          <w:color w:val="222222"/>
          <w:sz w:val="24"/>
          <w:szCs w:val="24"/>
          <w:shd w:val="clear" w:color="auto" w:fill="FFFFFF"/>
        </w:rPr>
        <w:t>, E.</w:t>
      </w:r>
      <w:r w:rsidR="005F72CA" w:rsidRPr="00AC5837">
        <w:rPr>
          <w:rFonts w:ascii="Times New Roman" w:hAnsi="Times New Roman" w:cs="Times New Roman"/>
          <w:color w:val="222222"/>
          <w:sz w:val="24"/>
          <w:szCs w:val="24"/>
          <w:shd w:val="clear" w:color="auto" w:fill="FFFFFF"/>
        </w:rPr>
        <w:t xml:space="preserve"> &amp; </w:t>
      </w:r>
      <w:proofErr w:type="spellStart"/>
      <w:r w:rsidR="005F72CA" w:rsidRPr="00AC5837">
        <w:rPr>
          <w:rFonts w:ascii="Times New Roman" w:hAnsi="Times New Roman" w:cs="Times New Roman"/>
          <w:color w:val="222222"/>
          <w:sz w:val="24"/>
          <w:szCs w:val="24"/>
          <w:shd w:val="clear" w:color="auto" w:fill="FFFFFF"/>
        </w:rPr>
        <w:t>Atuase</w:t>
      </w:r>
      <w:proofErr w:type="spellEnd"/>
      <w:r w:rsidR="005F72CA" w:rsidRPr="00AC5837">
        <w:rPr>
          <w:rFonts w:ascii="Times New Roman" w:hAnsi="Times New Roman" w:cs="Times New Roman"/>
          <w:color w:val="222222"/>
          <w:sz w:val="24"/>
          <w:szCs w:val="24"/>
          <w:shd w:val="clear" w:color="auto" w:fill="FFFFFF"/>
        </w:rPr>
        <w:t>, D. (2018).</w:t>
      </w:r>
      <w:proofErr w:type="gramEnd"/>
      <w:r w:rsidR="005F72CA" w:rsidRPr="00AC5837">
        <w:rPr>
          <w:rFonts w:ascii="Times New Roman" w:hAnsi="Times New Roman" w:cs="Times New Roman"/>
          <w:color w:val="222222"/>
          <w:sz w:val="24"/>
          <w:szCs w:val="24"/>
          <w:shd w:val="clear" w:color="auto" w:fill="FFFFFF"/>
        </w:rPr>
        <w:t xml:space="preserve"> The use of electronic resources by postgraduate students of the University of Cape Coast, </w:t>
      </w:r>
      <w:r w:rsidR="005F72CA" w:rsidRPr="00AC5837">
        <w:rPr>
          <w:rFonts w:ascii="Times New Roman" w:hAnsi="Times New Roman" w:cs="Times New Roman"/>
          <w:i/>
          <w:sz w:val="24"/>
          <w:szCs w:val="24"/>
        </w:rPr>
        <w:t>Library Philosophy and Practice (e-journal).</w:t>
      </w:r>
      <w:r w:rsidR="005F72CA" w:rsidRPr="00AC5837">
        <w:rPr>
          <w:rFonts w:ascii="Times New Roman" w:hAnsi="Times New Roman" w:cs="Times New Roman"/>
          <w:color w:val="316192"/>
          <w:sz w:val="24"/>
          <w:szCs w:val="24"/>
        </w:rPr>
        <w:t xml:space="preserve"> </w:t>
      </w:r>
      <w:r w:rsidR="005F72CA" w:rsidRPr="00AC5837">
        <w:rPr>
          <w:rFonts w:ascii="Times New Roman" w:hAnsi="Times New Roman" w:cs="Times New Roman"/>
          <w:sz w:val="24"/>
          <w:szCs w:val="24"/>
        </w:rPr>
        <w:t xml:space="preserve">Available </w:t>
      </w:r>
      <w:hyperlink r:id="rId17" w:history="1">
        <w:r w:rsidR="005F72CA" w:rsidRPr="00AC5837">
          <w:rPr>
            <w:rStyle w:val="Hyperlink"/>
            <w:rFonts w:ascii="Times New Roman" w:hAnsi="Times New Roman" w:cs="Times New Roman"/>
            <w:sz w:val="24"/>
            <w:szCs w:val="24"/>
          </w:rPr>
          <w:t>https://digitalcommons.unl.edu/libphilprac</w:t>
        </w:r>
      </w:hyperlink>
      <w:r w:rsidR="005F72CA" w:rsidRPr="00AC5837">
        <w:rPr>
          <w:rFonts w:ascii="Times New Roman" w:hAnsi="Times New Roman" w:cs="Times New Roman"/>
          <w:color w:val="4472C4" w:themeColor="accent5"/>
          <w:sz w:val="24"/>
          <w:szCs w:val="24"/>
        </w:rPr>
        <w:t xml:space="preserve">. </w:t>
      </w:r>
      <w:r w:rsidR="005F72CA" w:rsidRPr="00AC5837">
        <w:rPr>
          <w:rFonts w:ascii="Times New Roman" w:hAnsi="Times New Roman" w:cs="Times New Roman"/>
          <w:sz w:val="24"/>
          <w:szCs w:val="24"/>
        </w:rPr>
        <w:t>Retrieved 17</w:t>
      </w:r>
      <w:r w:rsidR="005F72CA" w:rsidRPr="00AC5837">
        <w:rPr>
          <w:rFonts w:ascii="Times New Roman" w:hAnsi="Times New Roman" w:cs="Times New Roman"/>
          <w:sz w:val="24"/>
          <w:szCs w:val="24"/>
          <w:vertAlign w:val="superscript"/>
        </w:rPr>
        <w:t>th</w:t>
      </w:r>
      <w:r w:rsidR="005F72CA" w:rsidRPr="00AC5837">
        <w:rPr>
          <w:rFonts w:ascii="Times New Roman" w:hAnsi="Times New Roman" w:cs="Times New Roman"/>
          <w:sz w:val="24"/>
          <w:szCs w:val="24"/>
        </w:rPr>
        <w:t xml:space="preserve"> November, 2018.</w:t>
      </w:r>
    </w:p>
    <w:p w:rsidR="005F72CA" w:rsidRPr="00941D06" w:rsidRDefault="005F72CA" w:rsidP="005F72CA">
      <w:pPr>
        <w:spacing w:line="240" w:lineRule="auto"/>
        <w:ind w:left="720" w:hanging="720"/>
        <w:jc w:val="both"/>
        <w:rPr>
          <w:rFonts w:ascii="Times New Roman" w:hAnsi="Times New Roman" w:cs="Times New Roman"/>
          <w:color w:val="222222"/>
          <w:sz w:val="24"/>
          <w:szCs w:val="24"/>
          <w:shd w:val="clear" w:color="auto" w:fill="FFFFFF"/>
        </w:rPr>
      </w:pPr>
      <w:r w:rsidRPr="00941D06">
        <w:rPr>
          <w:rFonts w:ascii="Times New Roman" w:hAnsi="Times New Roman" w:cs="Times New Roman"/>
          <w:sz w:val="24"/>
          <w:szCs w:val="24"/>
        </w:rPr>
        <w:t xml:space="preserve">Ansari, N. A., and M. M. </w:t>
      </w:r>
      <w:proofErr w:type="spellStart"/>
      <w:r w:rsidRPr="00941D06">
        <w:rPr>
          <w:rFonts w:ascii="Times New Roman" w:hAnsi="Times New Roman" w:cs="Times New Roman"/>
          <w:sz w:val="24"/>
          <w:szCs w:val="24"/>
        </w:rPr>
        <w:t>Raza</w:t>
      </w:r>
      <w:proofErr w:type="spellEnd"/>
      <w:r w:rsidRPr="00941D06">
        <w:rPr>
          <w:rFonts w:ascii="Times New Roman" w:hAnsi="Times New Roman" w:cs="Times New Roman"/>
          <w:sz w:val="24"/>
          <w:szCs w:val="24"/>
        </w:rPr>
        <w:t xml:space="preserve">. 2018. “Usage of JSTOR Database among Research Scholars in the Faculty of Social Science, Aligarh Muslim University.” </w:t>
      </w:r>
      <w:r w:rsidRPr="004F53A3">
        <w:rPr>
          <w:rFonts w:ascii="Times New Roman" w:hAnsi="Times New Roman" w:cs="Times New Roman"/>
          <w:i/>
          <w:sz w:val="24"/>
          <w:szCs w:val="24"/>
        </w:rPr>
        <w:t>DESIDOC Journal of Library &amp; Information Technology</w:t>
      </w:r>
      <w:r>
        <w:rPr>
          <w:rFonts w:ascii="Times New Roman" w:hAnsi="Times New Roman" w:cs="Times New Roman"/>
          <w:i/>
          <w:sz w:val="24"/>
          <w:szCs w:val="24"/>
        </w:rPr>
        <w:t>,</w:t>
      </w:r>
      <w:r w:rsidRPr="00941D06">
        <w:rPr>
          <w:rFonts w:ascii="Times New Roman" w:hAnsi="Times New Roman" w:cs="Times New Roman"/>
          <w:sz w:val="24"/>
          <w:szCs w:val="24"/>
        </w:rPr>
        <w:t xml:space="preserve"> 38:208–12. </w:t>
      </w:r>
      <w:proofErr w:type="spellStart"/>
      <w:proofErr w:type="gramStart"/>
      <w:r w:rsidRPr="00941D06">
        <w:rPr>
          <w:rFonts w:ascii="Times New Roman" w:hAnsi="Times New Roman" w:cs="Times New Roman"/>
          <w:sz w:val="24"/>
          <w:szCs w:val="24"/>
        </w:rPr>
        <w:t>doi</w:t>
      </w:r>
      <w:proofErr w:type="spellEnd"/>
      <w:proofErr w:type="gramEnd"/>
      <w:r w:rsidRPr="00941D06">
        <w:rPr>
          <w:rFonts w:ascii="Times New Roman" w:hAnsi="Times New Roman" w:cs="Times New Roman"/>
          <w:sz w:val="24"/>
          <w:szCs w:val="24"/>
        </w:rPr>
        <w:t>: 10.14429/djlit.38.3.11955.</w:t>
      </w:r>
    </w:p>
    <w:p w:rsidR="005F72CA" w:rsidRPr="00941D06" w:rsidRDefault="008455EF" w:rsidP="005F72CA">
      <w:pPr>
        <w:spacing w:line="240" w:lineRule="auto"/>
        <w:ind w:left="720" w:hanging="720"/>
        <w:jc w:val="both"/>
        <w:rPr>
          <w:rFonts w:ascii="Times New Roman" w:hAnsi="Times New Roman" w:cs="Times New Roman"/>
          <w:sz w:val="24"/>
          <w:szCs w:val="24"/>
        </w:rPr>
      </w:pPr>
      <w:proofErr w:type="spellStart"/>
      <w:proofErr w:type="gramStart"/>
      <w:r>
        <w:rPr>
          <w:rFonts w:ascii="Times New Roman" w:eastAsia="Times New Roman" w:hAnsi="Times New Roman" w:cs="Times New Roman"/>
          <w:color w:val="000000"/>
          <w:sz w:val="24"/>
          <w:szCs w:val="24"/>
        </w:rPr>
        <w:t>Asemi</w:t>
      </w:r>
      <w:proofErr w:type="spellEnd"/>
      <w:r>
        <w:rPr>
          <w:rFonts w:ascii="Times New Roman" w:eastAsia="Times New Roman" w:hAnsi="Times New Roman" w:cs="Times New Roman"/>
          <w:color w:val="000000"/>
          <w:sz w:val="24"/>
          <w:szCs w:val="24"/>
        </w:rPr>
        <w:t>, A.</w:t>
      </w:r>
      <w:r w:rsidR="005F72CA" w:rsidRPr="00941D06">
        <w:rPr>
          <w:rFonts w:ascii="Times New Roman" w:eastAsia="Times New Roman" w:hAnsi="Times New Roman" w:cs="Times New Roman"/>
          <w:color w:val="000000"/>
          <w:sz w:val="24"/>
          <w:szCs w:val="24"/>
        </w:rPr>
        <w:t xml:space="preserve"> &amp; </w:t>
      </w:r>
      <w:proofErr w:type="spellStart"/>
      <w:r w:rsidR="005F72CA" w:rsidRPr="00941D06">
        <w:rPr>
          <w:rFonts w:ascii="Times New Roman" w:eastAsia="Times New Roman" w:hAnsi="Times New Roman" w:cs="Times New Roman"/>
          <w:color w:val="000000"/>
          <w:sz w:val="24"/>
          <w:szCs w:val="24"/>
        </w:rPr>
        <w:t>Riyahiniya</w:t>
      </w:r>
      <w:proofErr w:type="spellEnd"/>
      <w:r w:rsidR="005F72CA" w:rsidRPr="00941D06">
        <w:rPr>
          <w:rFonts w:ascii="Times New Roman" w:eastAsia="Times New Roman" w:hAnsi="Times New Roman" w:cs="Times New Roman"/>
          <w:color w:val="000000"/>
          <w:sz w:val="24"/>
          <w:szCs w:val="24"/>
        </w:rPr>
        <w:t>, N. (2010).</w:t>
      </w:r>
      <w:proofErr w:type="gramEnd"/>
      <w:r w:rsidR="005F72CA" w:rsidRPr="00941D06">
        <w:rPr>
          <w:rFonts w:ascii="Times New Roman" w:eastAsia="Times New Roman" w:hAnsi="Times New Roman" w:cs="Times New Roman"/>
          <w:color w:val="000000"/>
          <w:sz w:val="24"/>
          <w:szCs w:val="24"/>
        </w:rPr>
        <w:t xml:space="preserve"> Awareness and use of digital resources in the libraries of </w:t>
      </w:r>
      <w:proofErr w:type="spellStart"/>
      <w:r w:rsidR="005F72CA" w:rsidRPr="00941D06">
        <w:rPr>
          <w:rFonts w:ascii="Times New Roman" w:eastAsia="Times New Roman" w:hAnsi="Times New Roman" w:cs="Times New Roman"/>
          <w:color w:val="000000"/>
          <w:sz w:val="24"/>
          <w:szCs w:val="24"/>
        </w:rPr>
        <w:t>Isfanan</w:t>
      </w:r>
      <w:proofErr w:type="spellEnd"/>
      <w:r w:rsidR="005F72CA" w:rsidRPr="00941D06">
        <w:rPr>
          <w:rFonts w:ascii="Times New Roman" w:eastAsia="Times New Roman" w:hAnsi="Times New Roman" w:cs="Times New Roman"/>
          <w:color w:val="000000"/>
          <w:sz w:val="24"/>
          <w:szCs w:val="24"/>
        </w:rPr>
        <w:t xml:space="preserve"> University of Medical Sciences, Iran. </w:t>
      </w:r>
      <w:r w:rsidR="005F72CA" w:rsidRPr="00941D06">
        <w:rPr>
          <w:rFonts w:ascii="Times New Roman" w:eastAsia="Times New Roman" w:hAnsi="Times New Roman" w:cs="Times New Roman"/>
          <w:i/>
          <w:color w:val="000000"/>
          <w:sz w:val="24"/>
          <w:szCs w:val="24"/>
        </w:rPr>
        <w:t>The Electronic Library</w:t>
      </w:r>
      <w:r w:rsidR="005F72CA" w:rsidRPr="00941D06">
        <w:rPr>
          <w:rFonts w:ascii="Times New Roman" w:eastAsia="Times New Roman" w:hAnsi="Times New Roman" w:cs="Times New Roman"/>
          <w:color w:val="000000"/>
          <w:sz w:val="24"/>
          <w:szCs w:val="24"/>
        </w:rPr>
        <w:t>, 25(3): 316 - 327.</w:t>
      </w:r>
    </w:p>
    <w:p w:rsidR="005F72CA" w:rsidRPr="00941D06" w:rsidRDefault="008455EF" w:rsidP="005F72CA">
      <w:pPr>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Astri</w:t>
      </w:r>
      <w:proofErr w:type="spellEnd"/>
      <w:r>
        <w:rPr>
          <w:rFonts w:ascii="Times New Roman" w:hAnsi="Times New Roman" w:cs="Times New Roman"/>
          <w:sz w:val="24"/>
          <w:szCs w:val="24"/>
        </w:rPr>
        <w:t>, W.</w:t>
      </w:r>
      <w:r w:rsidR="005F72CA" w:rsidRPr="00941D06">
        <w:rPr>
          <w:rFonts w:ascii="Times New Roman" w:hAnsi="Times New Roman" w:cs="Times New Roman"/>
          <w:sz w:val="24"/>
          <w:szCs w:val="24"/>
        </w:rPr>
        <w:t xml:space="preserve"> &amp; </w:t>
      </w:r>
      <w:proofErr w:type="spellStart"/>
      <w:r w:rsidR="005F72CA" w:rsidRPr="00941D06">
        <w:rPr>
          <w:rFonts w:ascii="Times New Roman" w:hAnsi="Times New Roman" w:cs="Times New Roman"/>
          <w:sz w:val="24"/>
          <w:szCs w:val="24"/>
        </w:rPr>
        <w:t>Latifah</w:t>
      </w:r>
      <w:proofErr w:type="spellEnd"/>
      <w:r w:rsidR="005F72CA" w:rsidRPr="00941D06">
        <w:rPr>
          <w:rFonts w:ascii="Times New Roman" w:hAnsi="Times New Roman" w:cs="Times New Roman"/>
          <w:sz w:val="24"/>
          <w:szCs w:val="24"/>
        </w:rPr>
        <w:t>, L. (2017).</w:t>
      </w:r>
      <w:proofErr w:type="gramEnd"/>
      <w:r w:rsidR="005F72CA" w:rsidRPr="00941D06">
        <w:rPr>
          <w:rFonts w:ascii="Times New Roman" w:hAnsi="Times New Roman" w:cs="Times New Roman"/>
          <w:sz w:val="24"/>
          <w:szCs w:val="24"/>
        </w:rPr>
        <w:t xml:space="preserve"> </w:t>
      </w:r>
      <w:proofErr w:type="spellStart"/>
      <w:r w:rsidR="005F72CA" w:rsidRPr="00941D06">
        <w:rPr>
          <w:rFonts w:ascii="Times New Roman" w:hAnsi="Times New Roman" w:cs="Times New Roman"/>
          <w:sz w:val="24"/>
          <w:szCs w:val="24"/>
        </w:rPr>
        <w:t>Pengaruh</w:t>
      </w:r>
      <w:proofErr w:type="spellEnd"/>
      <w:r w:rsidR="005F72CA" w:rsidRPr="00941D06">
        <w:rPr>
          <w:rFonts w:ascii="Times New Roman" w:hAnsi="Times New Roman" w:cs="Times New Roman"/>
          <w:sz w:val="24"/>
          <w:szCs w:val="24"/>
        </w:rPr>
        <w:t xml:space="preserve"> personal attributes, adversity quotient </w:t>
      </w:r>
      <w:proofErr w:type="spellStart"/>
      <w:r w:rsidR="005F72CA" w:rsidRPr="00941D06">
        <w:rPr>
          <w:rFonts w:ascii="Times New Roman" w:hAnsi="Times New Roman" w:cs="Times New Roman"/>
          <w:sz w:val="24"/>
          <w:szCs w:val="24"/>
        </w:rPr>
        <w:t>dengan</w:t>
      </w:r>
      <w:proofErr w:type="spellEnd"/>
      <w:r w:rsidR="005F72CA" w:rsidRPr="00941D06">
        <w:rPr>
          <w:rFonts w:ascii="Times New Roman" w:hAnsi="Times New Roman" w:cs="Times New Roman"/>
          <w:sz w:val="24"/>
          <w:szCs w:val="24"/>
        </w:rPr>
        <w:t xml:space="preserve"> </w:t>
      </w:r>
      <w:proofErr w:type="spellStart"/>
      <w:r w:rsidR="005F72CA" w:rsidRPr="00941D06">
        <w:rPr>
          <w:rFonts w:ascii="Times New Roman" w:hAnsi="Times New Roman" w:cs="Times New Roman"/>
          <w:sz w:val="24"/>
          <w:szCs w:val="24"/>
        </w:rPr>
        <w:t>mediasi</w:t>
      </w:r>
      <w:proofErr w:type="spellEnd"/>
      <w:r w:rsidR="005F72CA" w:rsidRPr="00941D06">
        <w:rPr>
          <w:rFonts w:ascii="Times New Roman" w:hAnsi="Times New Roman" w:cs="Times New Roman"/>
          <w:sz w:val="24"/>
          <w:szCs w:val="24"/>
        </w:rPr>
        <w:t xml:space="preserve"> self efficacy </w:t>
      </w:r>
      <w:proofErr w:type="spellStart"/>
      <w:r w:rsidR="005F72CA" w:rsidRPr="00941D06">
        <w:rPr>
          <w:rFonts w:ascii="Times New Roman" w:hAnsi="Times New Roman" w:cs="Times New Roman"/>
          <w:sz w:val="24"/>
          <w:szCs w:val="24"/>
        </w:rPr>
        <w:t>terhadap</w:t>
      </w:r>
      <w:proofErr w:type="spellEnd"/>
      <w:r w:rsidR="005F72CA" w:rsidRPr="00941D06">
        <w:rPr>
          <w:rFonts w:ascii="Times New Roman" w:hAnsi="Times New Roman" w:cs="Times New Roman"/>
          <w:sz w:val="24"/>
          <w:szCs w:val="24"/>
        </w:rPr>
        <w:t xml:space="preserve"> </w:t>
      </w:r>
      <w:proofErr w:type="spellStart"/>
      <w:r w:rsidR="005F72CA" w:rsidRPr="00941D06">
        <w:rPr>
          <w:rFonts w:ascii="Times New Roman" w:hAnsi="Times New Roman" w:cs="Times New Roman"/>
          <w:sz w:val="24"/>
          <w:szCs w:val="24"/>
        </w:rPr>
        <w:t>minat</w:t>
      </w:r>
      <w:proofErr w:type="spellEnd"/>
      <w:r w:rsidR="005F72CA" w:rsidRPr="00941D06">
        <w:rPr>
          <w:rFonts w:ascii="Times New Roman" w:hAnsi="Times New Roman" w:cs="Times New Roman"/>
          <w:sz w:val="24"/>
          <w:szCs w:val="24"/>
        </w:rPr>
        <w:t xml:space="preserve"> </w:t>
      </w:r>
      <w:proofErr w:type="spellStart"/>
      <w:r w:rsidR="005F72CA" w:rsidRPr="00941D06">
        <w:rPr>
          <w:rFonts w:ascii="Times New Roman" w:hAnsi="Times New Roman" w:cs="Times New Roman"/>
          <w:sz w:val="24"/>
          <w:szCs w:val="24"/>
        </w:rPr>
        <w:t>berwirausaha</w:t>
      </w:r>
      <w:proofErr w:type="spellEnd"/>
      <w:r w:rsidR="005F72CA" w:rsidRPr="00941D06">
        <w:rPr>
          <w:rFonts w:ascii="Times New Roman" w:hAnsi="Times New Roman" w:cs="Times New Roman"/>
          <w:sz w:val="24"/>
          <w:szCs w:val="24"/>
        </w:rPr>
        <w:t xml:space="preserve"> [Effect of personal attributes, adversity quotient with self efficacy mediation towards entrepreneurial interest]. </w:t>
      </w:r>
      <w:r w:rsidR="005F72CA" w:rsidRPr="00941D06">
        <w:rPr>
          <w:rFonts w:ascii="Times New Roman" w:hAnsi="Times New Roman" w:cs="Times New Roman"/>
          <w:i/>
          <w:iCs/>
          <w:sz w:val="24"/>
          <w:szCs w:val="24"/>
        </w:rPr>
        <w:t>Economic Education Analysis Journal</w:t>
      </w:r>
      <w:r w:rsidR="005F72CA" w:rsidRPr="00941D06">
        <w:rPr>
          <w:rFonts w:ascii="Times New Roman" w:hAnsi="Times New Roman" w:cs="Times New Roman"/>
          <w:sz w:val="24"/>
          <w:szCs w:val="24"/>
        </w:rPr>
        <w:t xml:space="preserve">, </w:t>
      </w:r>
      <w:r w:rsidR="005F72CA" w:rsidRPr="00941D06">
        <w:rPr>
          <w:rFonts w:ascii="Times New Roman" w:hAnsi="Times New Roman" w:cs="Times New Roman"/>
          <w:i/>
          <w:iCs/>
          <w:sz w:val="24"/>
          <w:szCs w:val="24"/>
        </w:rPr>
        <w:t>6</w:t>
      </w:r>
      <w:r w:rsidR="005F72CA" w:rsidRPr="00941D06">
        <w:rPr>
          <w:rFonts w:ascii="Times New Roman" w:hAnsi="Times New Roman" w:cs="Times New Roman"/>
          <w:sz w:val="24"/>
          <w:szCs w:val="24"/>
        </w:rPr>
        <w:t>(3), 737–751.</w:t>
      </w:r>
    </w:p>
    <w:p w:rsidR="005F72CA" w:rsidRPr="00941D06" w:rsidRDefault="008455EF" w:rsidP="005F72CA">
      <w:pPr>
        <w:spacing w:line="240" w:lineRule="auto"/>
        <w:ind w:left="720" w:hanging="720"/>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Atakan</w:t>
      </w:r>
      <w:proofErr w:type="spellEnd"/>
      <w:r>
        <w:rPr>
          <w:rFonts w:ascii="Times New Roman" w:eastAsia="Times New Roman" w:hAnsi="Times New Roman" w:cs="Times New Roman"/>
          <w:color w:val="000000"/>
          <w:sz w:val="24"/>
          <w:szCs w:val="24"/>
        </w:rPr>
        <w:t>, C.</w:t>
      </w:r>
      <w:r w:rsidR="005F72CA" w:rsidRPr="00941D06">
        <w:rPr>
          <w:rFonts w:ascii="Times New Roman" w:eastAsia="Times New Roman" w:hAnsi="Times New Roman" w:cs="Times New Roman"/>
          <w:color w:val="000000"/>
          <w:sz w:val="24"/>
          <w:szCs w:val="24"/>
        </w:rPr>
        <w:t xml:space="preserve">  </w:t>
      </w:r>
      <w:proofErr w:type="spellStart"/>
      <w:proofErr w:type="gramStart"/>
      <w:r w:rsidR="005F72CA" w:rsidRPr="00941D06">
        <w:rPr>
          <w:rFonts w:ascii="Times New Roman" w:eastAsia="Times New Roman" w:hAnsi="Times New Roman" w:cs="Times New Roman"/>
          <w:color w:val="000000"/>
          <w:sz w:val="24"/>
          <w:szCs w:val="24"/>
        </w:rPr>
        <w:t>Atilgan</w:t>
      </w:r>
      <w:proofErr w:type="spellEnd"/>
      <w:proofErr w:type="gramEnd"/>
      <w:r w:rsidR="005F72CA" w:rsidRPr="00941D06">
        <w:rPr>
          <w:rFonts w:ascii="Times New Roman" w:eastAsia="Times New Roman" w:hAnsi="Times New Roman" w:cs="Times New Roman"/>
          <w:color w:val="000000"/>
          <w:sz w:val="24"/>
          <w:szCs w:val="24"/>
        </w:rPr>
        <w:t xml:space="preserve">,  D.,  </w:t>
      </w:r>
      <w:proofErr w:type="spellStart"/>
      <w:r w:rsidR="005F72CA" w:rsidRPr="00941D06">
        <w:rPr>
          <w:rFonts w:ascii="Times New Roman" w:eastAsia="Times New Roman" w:hAnsi="Times New Roman" w:cs="Times New Roman"/>
          <w:color w:val="000000"/>
          <w:sz w:val="24"/>
          <w:szCs w:val="24"/>
        </w:rPr>
        <w:t>Bayran</w:t>
      </w:r>
      <w:proofErr w:type="spellEnd"/>
      <w:r w:rsidR="005F72CA" w:rsidRPr="00941D06">
        <w:rPr>
          <w:rFonts w:ascii="Times New Roman" w:eastAsia="Times New Roman" w:hAnsi="Times New Roman" w:cs="Times New Roman"/>
          <w:color w:val="000000"/>
          <w:sz w:val="24"/>
          <w:szCs w:val="24"/>
        </w:rPr>
        <w:t xml:space="preserve">,  O.  &amp; </w:t>
      </w:r>
      <w:proofErr w:type="spellStart"/>
      <w:r w:rsidR="005F72CA" w:rsidRPr="00941D06">
        <w:rPr>
          <w:rFonts w:ascii="Times New Roman" w:eastAsia="Times New Roman" w:hAnsi="Times New Roman" w:cs="Times New Roman"/>
          <w:color w:val="000000"/>
          <w:sz w:val="24"/>
          <w:szCs w:val="24"/>
        </w:rPr>
        <w:t>Arslantekin</w:t>
      </w:r>
      <w:proofErr w:type="spellEnd"/>
      <w:r w:rsidR="005F72CA" w:rsidRPr="00941D06">
        <w:rPr>
          <w:rFonts w:ascii="Times New Roman" w:eastAsia="Times New Roman" w:hAnsi="Times New Roman" w:cs="Times New Roman"/>
          <w:color w:val="000000"/>
          <w:sz w:val="24"/>
          <w:szCs w:val="24"/>
        </w:rPr>
        <w:t xml:space="preserve">, (2012). An evaluation of the second survey on electronic databases usage at Ankara University digital library.  </w:t>
      </w:r>
      <w:r w:rsidR="005F72CA" w:rsidRPr="00941D06">
        <w:rPr>
          <w:rFonts w:ascii="Times New Roman" w:eastAsia="Times New Roman" w:hAnsi="Times New Roman" w:cs="Times New Roman"/>
          <w:i/>
          <w:color w:val="000000"/>
          <w:sz w:val="24"/>
          <w:szCs w:val="24"/>
        </w:rPr>
        <w:t>The Electronic Library,</w:t>
      </w:r>
      <w:r w:rsidR="005F72CA" w:rsidRPr="00941D06">
        <w:rPr>
          <w:rFonts w:ascii="Times New Roman" w:eastAsia="Times New Roman" w:hAnsi="Times New Roman" w:cs="Times New Roman"/>
          <w:color w:val="000000"/>
          <w:sz w:val="24"/>
          <w:szCs w:val="24"/>
        </w:rPr>
        <w:t xml:space="preserve"> 26(2): </w:t>
      </w:r>
      <w:r w:rsidR="005F72CA" w:rsidRPr="00941D06">
        <w:rPr>
          <w:rFonts w:ascii="Times New Roman" w:hAnsi="Times New Roman" w:cs="Times New Roman"/>
          <w:sz w:val="24"/>
          <w:szCs w:val="24"/>
        </w:rPr>
        <w:t>249-259.</w:t>
      </w:r>
    </w:p>
    <w:p w:rsidR="005F72CA" w:rsidRPr="00941D06" w:rsidRDefault="008455EF" w:rsidP="005F72CA">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Ayodele</w:t>
      </w:r>
      <w:proofErr w:type="spellEnd"/>
      <w:r>
        <w:rPr>
          <w:rFonts w:ascii="Times New Roman" w:hAnsi="Times New Roman" w:cs="Times New Roman"/>
          <w:sz w:val="24"/>
          <w:szCs w:val="24"/>
        </w:rPr>
        <w:t xml:space="preserve"> O. A.</w:t>
      </w:r>
      <w:r w:rsidR="005F72CA" w:rsidRPr="00941D06">
        <w:rPr>
          <w:rFonts w:ascii="Times New Roman" w:hAnsi="Times New Roman" w:cs="Times New Roman"/>
          <w:sz w:val="24"/>
          <w:szCs w:val="24"/>
        </w:rPr>
        <w:t xml:space="preserve"> </w:t>
      </w:r>
      <w:proofErr w:type="spellStart"/>
      <w:r w:rsidR="005F72CA" w:rsidRPr="00941D06">
        <w:rPr>
          <w:rFonts w:ascii="Times New Roman" w:hAnsi="Times New Roman" w:cs="Times New Roman"/>
          <w:sz w:val="24"/>
          <w:szCs w:val="24"/>
        </w:rPr>
        <w:t>Modupe</w:t>
      </w:r>
      <w:proofErr w:type="spellEnd"/>
      <w:r w:rsidR="005F72CA" w:rsidRPr="00941D06">
        <w:rPr>
          <w:rFonts w:ascii="Times New Roman" w:hAnsi="Times New Roman" w:cs="Times New Roman"/>
          <w:sz w:val="24"/>
          <w:szCs w:val="24"/>
        </w:rPr>
        <w:t xml:space="preserve"> M. A, Femi L. I. &amp; </w:t>
      </w:r>
      <w:proofErr w:type="spellStart"/>
      <w:r w:rsidR="005F72CA" w:rsidRPr="00941D06">
        <w:rPr>
          <w:rFonts w:ascii="Times New Roman" w:hAnsi="Times New Roman" w:cs="Times New Roman"/>
          <w:sz w:val="24"/>
          <w:szCs w:val="24"/>
        </w:rPr>
        <w:t>Oluwaseun</w:t>
      </w:r>
      <w:proofErr w:type="spellEnd"/>
      <w:r w:rsidR="005F72CA" w:rsidRPr="00941D06">
        <w:rPr>
          <w:rFonts w:ascii="Times New Roman" w:hAnsi="Times New Roman" w:cs="Times New Roman"/>
          <w:sz w:val="24"/>
          <w:szCs w:val="24"/>
        </w:rPr>
        <w:t xml:space="preserve"> O. O. (2020). Access to and Use of Electronic Journal for Research by Postgraduate Students in Two Universities in Oyo State, Nigeria. </w:t>
      </w:r>
      <w:r w:rsidR="005F72CA" w:rsidRPr="00941D06">
        <w:rPr>
          <w:rFonts w:ascii="Times New Roman" w:hAnsi="Times New Roman" w:cs="Times New Roman"/>
          <w:i/>
          <w:iCs/>
          <w:sz w:val="24"/>
          <w:szCs w:val="24"/>
        </w:rPr>
        <w:t>Library and Information Science Digest,</w:t>
      </w:r>
      <w:r>
        <w:rPr>
          <w:rFonts w:ascii="Times New Roman" w:hAnsi="Times New Roman" w:cs="Times New Roman"/>
          <w:i/>
          <w:iCs/>
          <w:sz w:val="24"/>
          <w:szCs w:val="24"/>
        </w:rPr>
        <w:t xml:space="preserve"> </w:t>
      </w:r>
      <w:r w:rsidR="005F72CA" w:rsidRPr="00941D06">
        <w:rPr>
          <w:rFonts w:ascii="Times New Roman" w:hAnsi="Times New Roman" w:cs="Times New Roman"/>
          <w:i/>
          <w:iCs/>
          <w:sz w:val="24"/>
          <w:szCs w:val="24"/>
        </w:rPr>
        <w:t>13 (4), 60-73</w:t>
      </w:r>
    </w:p>
    <w:p w:rsidR="005F72CA" w:rsidRPr="00941D06" w:rsidRDefault="008455EF" w:rsidP="005F72CA">
      <w:pPr>
        <w:spacing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Baars</w:t>
      </w:r>
      <w:proofErr w:type="spellEnd"/>
      <w:r>
        <w:rPr>
          <w:rFonts w:ascii="Times New Roman" w:hAnsi="Times New Roman" w:cs="Times New Roman"/>
          <w:sz w:val="24"/>
          <w:szCs w:val="24"/>
        </w:rPr>
        <w:t xml:space="preserve">, G.J., </w:t>
      </w:r>
      <w:proofErr w:type="spellStart"/>
      <w:r>
        <w:rPr>
          <w:rFonts w:ascii="Times New Roman" w:hAnsi="Times New Roman" w:cs="Times New Roman"/>
          <w:sz w:val="24"/>
          <w:szCs w:val="24"/>
        </w:rPr>
        <w:t>Stijnen</w:t>
      </w:r>
      <w:proofErr w:type="spellEnd"/>
      <w:r>
        <w:rPr>
          <w:rFonts w:ascii="Times New Roman" w:hAnsi="Times New Roman" w:cs="Times New Roman"/>
          <w:sz w:val="24"/>
          <w:szCs w:val="24"/>
        </w:rPr>
        <w:t xml:space="preserve">, T. &amp; </w:t>
      </w:r>
      <w:r w:rsidR="005F72CA" w:rsidRPr="00941D06">
        <w:rPr>
          <w:rFonts w:ascii="Times New Roman" w:hAnsi="Times New Roman" w:cs="Times New Roman"/>
          <w:sz w:val="24"/>
          <w:szCs w:val="24"/>
        </w:rPr>
        <w:t>Splinter, T.A. (2017) A model to predict student failure in the first year of the undergraduate medical curriculum.</w:t>
      </w:r>
      <w:proofErr w:type="gramEnd"/>
      <w:r w:rsidR="005F72CA" w:rsidRPr="00941D06">
        <w:rPr>
          <w:rFonts w:ascii="Times New Roman" w:hAnsi="Times New Roman" w:cs="Times New Roman"/>
          <w:sz w:val="24"/>
          <w:szCs w:val="24"/>
        </w:rPr>
        <w:t xml:space="preserve"> Health Prof. Educ. 2017, 3, 5–14. </w:t>
      </w:r>
    </w:p>
    <w:p w:rsidR="005F72CA" w:rsidRPr="00941D06" w:rsidRDefault="008455EF" w:rsidP="005F72CA">
      <w:pPr>
        <w:spacing w:line="240" w:lineRule="auto"/>
        <w:ind w:left="720" w:hanging="720"/>
        <w:jc w:val="both"/>
        <w:rPr>
          <w:rFonts w:ascii="Times New Roman" w:hAnsi="Times New Roman" w:cs="Times New Roman"/>
          <w:sz w:val="24"/>
          <w:szCs w:val="24"/>
        </w:rPr>
      </w:pPr>
      <w:proofErr w:type="spellStart"/>
      <w:r>
        <w:rPr>
          <w:rFonts w:ascii="Times New Roman" w:eastAsia="Times New Roman" w:hAnsi="Times New Roman" w:cs="Times New Roman"/>
          <w:color w:val="000000"/>
          <w:sz w:val="24"/>
          <w:szCs w:val="24"/>
        </w:rPr>
        <w:t>Baro</w:t>
      </w:r>
      <w:proofErr w:type="spellEnd"/>
      <w:r>
        <w:rPr>
          <w:rFonts w:ascii="Times New Roman" w:eastAsia="Times New Roman" w:hAnsi="Times New Roman" w:cs="Times New Roman"/>
          <w:color w:val="000000"/>
          <w:sz w:val="24"/>
          <w:szCs w:val="24"/>
        </w:rPr>
        <w:t xml:space="preserve">, E. E. </w:t>
      </w:r>
      <w:proofErr w:type="spellStart"/>
      <w:r>
        <w:rPr>
          <w:rFonts w:ascii="Times New Roman" w:eastAsia="Times New Roman" w:hAnsi="Times New Roman" w:cs="Times New Roman"/>
          <w:color w:val="000000"/>
          <w:sz w:val="24"/>
          <w:szCs w:val="24"/>
        </w:rPr>
        <w:t>Endouware</w:t>
      </w:r>
      <w:proofErr w:type="spellEnd"/>
      <w:r>
        <w:rPr>
          <w:rFonts w:ascii="Times New Roman" w:eastAsia="Times New Roman" w:hAnsi="Times New Roman" w:cs="Times New Roman"/>
          <w:color w:val="000000"/>
          <w:sz w:val="24"/>
          <w:szCs w:val="24"/>
        </w:rPr>
        <w:t>, B. C.</w:t>
      </w:r>
      <w:r w:rsidR="005F72CA" w:rsidRPr="00941D06">
        <w:rPr>
          <w:rFonts w:ascii="Times New Roman" w:eastAsia="Times New Roman" w:hAnsi="Times New Roman" w:cs="Times New Roman"/>
          <w:color w:val="000000"/>
          <w:sz w:val="24"/>
          <w:szCs w:val="24"/>
        </w:rPr>
        <w:t xml:space="preserve"> &amp; </w:t>
      </w:r>
      <w:proofErr w:type="spellStart"/>
      <w:r w:rsidR="005F72CA" w:rsidRPr="00941D06">
        <w:rPr>
          <w:rFonts w:ascii="Times New Roman" w:eastAsia="Times New Roman" w:hAnsi="Times New Roman" w:cs="Times New Roman"/>
          <w:color w:val="000000"/>
          <w:sz w:val="24"/>
          <w:szCs w:val="24"/>
        </w:rPr>
        <w:t>Ubogu</w:t>
      </w:r>
      <w:proofErr w:type="spellEnd"/>
      <w:r w:rsidR="005F72CA" w:rsidRPr="00941D06">
        <w:rPr>
          <w:rFonts w:ascii="Times New Roman" w:eastAsia="Times New Roman" w:hAnsi="Times New Roman" w:cs="Times New Roman"/>
          <w:color w:val="000000"/>
          <w:sz w:val="24"/>
          <w:szCs w:val="24"/>
        </w:rPr>
        <w:t>, J.  O. (2011).  Awareness and use of online information resources by medical students at Delta University in Nigeria. Library Hi Tech News. 28(10): 11-17</w:t>
      </w:r>
    </w:p>
    <w:p w:rsidR="005F72CA" w:rsidRPr="00941D06" w:rsidRDefault="008455EF" w:rsidP="005F72CA">
      <w:pPr>
        <w:spacing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Bashorun</w:t>
      </w:r>
      <w:proofErr w:type="spellEnd"/>
      <w:r>
        <w:rPr>
          <w:rFonts w:ascii="Times New Roman" w:hAnsi="Times New Roman" w:cs="Times New Roman"/>
          <w:sz w:val="24"/>
          <w:szCs w:val="24"/>
        </w:rPr>
        <w:t xml:space="preserve">, M.T., </w:t>
      </w:r>
      <w:proofErr w:type="spellStart"/>
      <w:r>
        <w:rPr>
          <w:rFonts w:ascii="Times New Roman" w:hAnsi="Times New Roman" w:cs="Times New Roman"/>
          <w:sz w:val="24"/>
          <w:szCs w:val="24"/>
        </w:rPr>
        <w:t>Isah</w:t>
      </w:r>
      <w:proofErr w:type="spellEnd"/>
      <w:r>
        <w:rPr>
          <w:rFonts w:ascii="Times New Roman" w:hAnsi="Times New Roman" w:cs="Times New Roman"/>
          <w:sz w:val="24"/>
          <w:szCs w:val="24"/>
        </w:rPr>
        <w:t xml:space="preserve"> A.</w:t>
      </w:r>
      <w:r w:rsidR="005F72CA" w:rsidRPr="00941D06">
        <w:rPr>
          <w:rFonts w:ascii="Times New Roman" w:hAnsi="Times New Roman" w:cs="Times New Roman"/>
          <w:sz w:val="24"/>
          <w:szCs w:val="24"/>
        </w:rPr>
        <w:t xml:space="preserve"> and </w:t>
      </w:r>
      <w:proofErr w:type="spellStart"/>
      <w:r w:rsidR="005F72CA" w:rsidRPr="00941D06">
        <w:rPr>
          <w:rFonts w:ascii="Times New Roman" w:hAnsi="Times New Roman" w:cs="Times New Roman"/>
          <w:sz w:val="24"/>
          <w:szCs w:val="24"/>
        </w:rPr>
        <w:t>Adisa</w:t>
      </w:r>
      <w:proofErr w:type="spellEnd"/>
      <w:r w:rsidR="005F72CA" w:rsidRPr="00941D06">
        <w:rPr>
          <w:rFonts w:ascii="Times New Roman" w:hAnsi="Times New Roman" w:cs="Times New Roman"/>
          <w:sz w:val="24"/>
          <w:szCs w:val="24"/>
        </w:rPr>
        <w:t xml:space="preserve"> M.Y. (2011).</w:t>
      </w:r>
      <w:proofErr w:type="gramEnd"/>
      <w:r w:rsidR="005F72CA" w:rsidRPr="00941D06">
        <w:rPr>
          <w:rFonts w:ascii="Times New Roman" w:hAnsi="Times New Roman" w:cs="Times New Roman"/>
          <w:sz w:val="24"/>
          <w:szCs w:val="24"/>
        </w:rPr>
        <w:t xml:space="preserve"> User Perception of Electronic Resources in the University of Ilorin, Nigeria (UNILORIN).Journal of Emerging Trends in Computing and Information Sciences. 2(11) 554 -562</w:t>
      </w:r>
    </w:p>
    <w:p w:rsidR="005F72CA" w:rsidRPr="00941D06" w:rsidRDefault="005F72CA" w:rsidP="005F72CA">
      <w:pPr>
        <w:spacing w:line="240" w:lineRule="auto"/>
        <w:ind w:left="720" w:hanging="720"/>
        <w:jc w:val="both"/>
        <w:rPr>
          <w:rFonts w:ascii="Times New Roman" w:hAnsi="Times New Roman" w:cs="Times New Roman"/>
          <w:sz w:val="24"/>
          <w:szCs w:val="24"/>
        </w:rPr>
      </w:pPr>
      <w:proofErr w:type="spellStart"/>
      <w:proofErr w:type="gramStart"/>
      <w:r w:rsidRPr="00941D06">
        <w:rPr>
          <w:rFonts w:ascii="Times New Roman" w:hAnsi="Times New Roman" w:cs="Times New Roman"/>
          <w:sz w:val="24"/>
          <w:szCs w:val="24"/>
        </w:rPr>
        <w:t>Beena</w:t>
      </w:r>
      <w:proofErr w:type="spellEnd"/>
      <w:r w:rsidRPr="00941D06">
        <w:rPr>
          <w:rFonts w:ascii="Times New Roman" w:hAnsi="Times New Roman" w:cs="Times New Roman"/>
          <w:sz w:val="24"/>
          <w:szCs w:val="24"/>
        </w:rPr>
        <w:t xml:space="preserve"> D</w:t>
      </w:r>
      <w:r w:rsidR="008455EF">
        <w:rPr>
          <w:rFonts w:ascii="Times New Roman" w:hAnsi="Times New Roman" w:cs="Times New Roman"/>
          <w:sz w:val="24"/>
          <w:szCs w:val="24"/>
        </w:rPr>
        <w:t>.R. &amp;</w:t>
      </w:r>
      <w:r w:rsidRPr="00941D06">
        <w:rPr>
          <w:rFonts w:ascii="Times New Roman" w:hAnsi="Times New Roman" w:cs="Times New Roman"/>
          <w:sz w:val="24"/>
          <w:szCs w:val="24"/>
        </w:rPr>
        <w:t xml:space="preserve"> </w:t>
      </w:r>
      <w:proofErr w:type="spellStart"/>
      <w:r w:rsidRPr="00941D06">
        <w:rPr>
          <w:rFonts w:ascii="Times New Roman" w:hAnsi="Times New Roman" w:cs="Times New Roman"/>
          <w:sz w:val="24"/>
          <w:szCs w:val="24"/>
        </w:rPr>
        <w:t>Sudha</w:t>
      </w:r>
      <w:proofErr w:type="spellEnd"/>
      <w:r w:rsidR="008455EF">
        <w:rPr>
          <w:rFonts w:ascii="Times New Roman" w:hAnsi="Times New Roman" w:cs="Times New Roman"/>
          <w:sz w:val="24"/>
          <w:szCs w:val="24"/>
        </w:rPr>
        <w:t>,</w:t>
      </w:r>
      <w:r w:rsidRPr="00941D06">
        <w:rPr>
          <w:rFonts w:ascii="Times New Roman" w:hAnsi="Times New Roman" w:cs="Times New Roman"/>
          <w:sz w:val="24"/>
          <w:szCs w:val="24"/>
        </w:rPr>
        <w:t xml:space="preserve"> B</w:t>
      </w:r>
      <w:r w:rsidR="008455EF">
        <w:rPr>
          <w:rFonts w:ascii="Times New Roman" w:hAnsi="Times New Roman" w:cs="Times New Roman"/>
          <w:sz w:val="24"/>
          <w:szCs w:val="24"/>
        </w:rPr>
        <w:t>.</w:t>
      </w:r>
      <w:r w:rsidRPr="00941D06">
        <w:rPr>
          <w:rFonts w:ascii="Times New Roman" w:hAnsi="Times New Roman" w:cs="Times New Roman"/>
          <w:sz w:val="24"/>
          <w:szCs w:val="24"/>
        </w:rPr>
        <w:t xml:space="preserve"> (2013).</w:t>
      </w:r>
      <w:proofErr w:type="gramEnd"/>
      <w:r w:rsidRPr="00941D06">
        <w:rPr>
          <w:rFonts w:ascii="Times New Roman" w:hAnsi="Times New Roman" w:cs="Times New Roman"/>
          <w:sz w:val="24"/>
          <w:szCs w:val="24"/>
        </w:rPr>
        <w:t xml:space="preserve"> Learning and Study Strategies: Academic Achievement and Gender Differences. </w:t>
      </w:r>
      <w:proofErr w:type="spellStart"/>
      <w:r w:rsidRPr="00941D06">
        <w:rPr>
          <w:rFonts w:ascii="Times New Roman" w:hAnsi="Times New Roman" w:cs="Times New Roman"/>
          <w:sz w:val="24"/>
          <w:szCs w:val="24"/>
        </w:rPr>
        <w:t>Artha</w:t>
      </w:r>
      <w:proofErr w:type="spellEnd"/>
      <w:r w:rsidRPr="00941D06">
        <w:rPr>
          <w:rFonts w:ascii="Times New Roman" w:hAnsi="Times New Roman" w:cs="Times New Roman"/>
          <w:sz w:val="24"/>
          <w:szCs w:val="24"/>
        </w:rPr>
        <w:t xml:space="preserve"> Journal of Social Sciences 12(4):49-59.</w:t>
      </w:r>
    </w:p>
    <w:p w:rsidR="005F72CA" w:rsidRPr="00941D06" w:rsidRDefault="008455EF" w:rsidP="005F72CA">
      <w:pPr>
        <w:spacing w:line="240" w:lineRule="auto"/>
        <w:ind w:left="720" w:hanging="720"/>
        <w:jc w:val="both"/>
        <w:rPr>
          <w:rFonts w:ascii="Times New Roman" w:hAnsi="Times New Roman" w:cs="Times New Roman"/>
          <w:color w:val="000000"/>
          <w:sz w:val="24"/>
          <w:szCs w:val="24"/>
        </w:rPr>
      </w:pPr>
      <w:proofErr w:type="gramStart"/>
      <w:r>
        <w:rPr>
          <w:rFonts w:ascii="Times New Roman" w:hAnsi="Times New Roman" w:cs="Times New Roman"/>
          <w:color w:val="222222"/>
          <w:sz w:val="24"/>
          <w:szCs w:val="24"/>
          <w:shd w:val="clear" w:color="auto" w:fill="FFFFFF"/>
        </w:rPr>
        <w:t xml:space="preserve">Bello, S. A. &amp; </w:t>
      </w:r>
      <w:proofErr w:type="spellStart"/>
      <w:r>
        <w:rPr>
          <w:rFonts w:ascii="Times New Roman" w:hAnsi="Times New Roman" w:cs="Times New Roman"/>
          <w:color w:val="222222"/>
          <w:sz w:val="24"/>
          <w:szCs w:val="24"/>
          <w:shd w:val="clear" w:color="auto" w:fill="FFFFFF"/>
        </w:rPr>
        <w:t>Chioma</w:t>
      </w:r>
      <w:proofErr w:type="spellEnd"/>
      <w:r>
        <w:rPr>
          <w:rFonts w:ascii="Times New Roman" w:hAnsi="Times New Roman" w:cs="Times New Roman"/>
          <w:color w:val="222222"/>
          <w:sz w:val="24"/>
          <w:szCs w:val="24"/>
          <w:shd w:val="clear" w:color="auto" w:fill="FFFFFF"/>
        </w:rPr>
        <w:t xml:space="preserve">, N. E. </w:t>
      </w:r>
      <w:r w:rsidR="005F72CA" w:rsidRPr="00941D06">
        <w:rPr>
          <w:rFonts w:ascii="Times New Roman" w:hAnsi="Times New Roman" w:cs="Times New Roman"/>
          <w:color w:val="222222"/>
          <w:sz w:val="24"/>
          <w:szCs w:val="24"/>
          <w:shd w:val="clear" w:color="auto" w:fill="FFFFFF"/>
        </w:rPr>
        <w:t>(2020).</w:t>
      </w:r>
      <w:proofErr w:type="gramEnd"/>
      <w:r w:rsidR="005F72CA" w:rsidRPr="00941D06">
        <w:rPr>
          <w:rFonts w:ascii="Times New Roman" w:hAnsi="Times New Roman" w:cs="Times New Roman"/>
          <w:color w:val="222222"/>
          <w:sz w:val="24"/>
          <w:szCs w:val="24"/>
          <w:shd w:val="clear" w:color="auto" w:fill="FFFFFF"/>
        </w:rPr>
        <w:t xml:space="preserve"> Globalisation of Library and Information Services: An Assessment of the Level of ICT Deployment in Academic Libraries in Oyo State, </w:t>
      </w:r>
      <w:proofErr w:type="spellStart"/>
      <w:r w:rsidR="005F72CA" w:rsidRPr="00941D06">
        <w:rPr>
          <w:rFonts w:ascii="Times New Roman" w:hAnsi="Times New Roman" w:cs="Times New Roman"/>
          <w:color w:val="222222"/>
          <w:sz w:val="24"/>
          <w:szCs w:val="24"/>
          <w:shd w:val="clear" w:color="auto" w:fill="FFFFFF"/>
        </w:rPr>
        <w:t>Nigeria.</w:t>
      </w:r>
      <w:r w:rsidR="005F72CA" w:rsidRPr="00941D06">
        <w:rPr>
          <w:rFonts w:ascii="Times New Roman" w:hAnsi="Times New Roman" w:cs="Times New Roman"/>
          <w:i/>
          <w:iCs/>
          <w:color w:val="222222"/>
          <w:sz w:val="24"/>
          <w:szCs w:val="24"/>
          <w:shd w:val="clear" w:color="auto" w:fill="FFFFFF"/>
        </w:rPr>
        <w:t>Library</w:t>
      </w:r>
      <w:proofErr w:type="spellEnd"/>
      <w:r w:rsidR="005F72CA" w:rsidRPr="00941D06">
        <w:rPr>
          <w:rFonts w:ascii="Times New Roman" w:hAnsi="Times New Roman" w:cs="Times New Roman"/>
          <w:i/>
          <w:iCs/>
          <w:color w:val="222222"/>
          <w:sz w:val="24"/>
          <w:szCs w:val="24"/>
          <w:shd w:val="clear" w:color="auto" w:fill="FFFFFF"/>
        </w:rPr>
        <w:t xml:space="preserve"> Philosophy and Practice</w:t>
      </w:r>
      <w:r w:rsidR="005F72CA" w:rsidRPr="00941D06">
        <w:rPr>
          <w:rFonts w:ascii="Times New Roman" w:hAnsi="Times New Roman" w:cs="Times New Roman"/>
          <w:color w:val="222222"/>
          <w:sz w:val="24"/>
          <w:szCs w:val="24"/>
          <w:shd w:val="clear" w:color="auto" w:fill="FFFFFF"/>
        </w:rPr>
        <w:t>, 1-19.</w:t>
      </w:r>
    </w:p>
    <w:p w:rsidR="005F72CA" w:rsidRPr="00941D06" w:rsidRDefault="005F72CA" w:rsidP="005F72CA">
      <w:pPr>
        <w:ind w:left="720" w:hanging="720"/>
        <w:jc w:val="both"/>
        <w:rPr>
          <w:rFonts w:ascii="Times New Roman" w:hAnsi="Times New Roman" w:cs="Times New Roman"/>
          <w:sz w:val="24"/>
          <w:szCs w:val="24"/>
        </w:rPr>
      </w:pPr>
      <w:proofErr w:type="spellStart"/>
      <w:proofErr w:type="gramStart"/>
      <w:r w:rsidRPr="00941D06">
        <w:rPr>
          <w:rFonts w:ascii="Times New Roman" w:eastAsia="TimesNewRoman" w:hAnsi="Times New Roman" w:cs="Times New Roman"/>
          <w:sz w:val="24"/>
          <w:szCs w:val="24"/>
        </w:rPr>
        <w:t>Betoret</w:t>
      </w:r>
      <w:proofErr w:type="spellEnd"/>
      <w:r w:rsidRPr="00941D06">
        <w:rPr>
          <w:rFonts w:ascii="Times New Roman" w:eastAsia="TimesNewRoman" w:hAnsi="Times New Roman" w:cs="Times New Roman"/>
          <w:sz w:val="24"/>
          <w:szCs w:val="24"/>
        </w:rPr>
        <w:t>-</w:t>
      </w:r>
      <w:proofErr w:type="spellStart"/>
      <w:r w:rsidRPr="00941D06">
        <w:rPr>
          <w:rFonts w:ascii="Times New Roman" w:eastAsia="TimesNewRoman" w:hAnsi="Times New Roman" w:cs="Times New Roman"/>
          <w:sz w:val="24"/>
          <w:szCs w:val="24"/>
        </w:rPr>
        <w:t>Do</w:t>
      </w:r>
      <w:r w:rsidR="008455EF">
        <w:rPr>
          <w:rFonts w:ascii="Times New Roman" w:eastAsia="TimesNewRoman" w:hAnsi="Times New Roman" w:cs="Times New Roman"/>
          <w:sz w:val="24"/>
          <w:szCs w:val="24"/>
        </w:rPr>
        <w:t>ménech</w:t>
      </w:r>
      <w:proofErr w:type="spellEnd"/>
      <w:r w:rsidR="008455EF">
        <w:rPr>
          <w:rFonts w:ascii="Times New Roman" w:eastAsia="TimesNewRoman" w:hAnsi="Times New Roman" w:cs="Times New Roman"/>
          <w:sz w:val="24"/>
          <w:szCs w:val="24"/>
        </w:rPr>
        <w:t xml:space="preserve">, F., </w:t>
      </w:r>
      <w:proofErr w:type="spellStart"/>
      <w:r w:rsidR="008455EF">
        <w:rPr>
          <w:rFonts w:ascii="Times New Roman" w:eastAsia="TimesNewRoman" w:hAnsi="Times New Roman" w:cs="Times New Roman"/>
          <w:sz w:val="24"/>
          <w:szCs w:val="24"/>
        </w:rPr>
        <w:t>Abellan-Rosello</w:t>
      </w:r>
      <w:proofErr w:type="spellEnd"/>
      <w:r w:rsidR="008455EF">
        <w:rPr>
          <w:rFonts w:ascii="Times New Roman" w:eastAsia="TimesNewRoman" w:hAnsi="Times New Roman" w:cs="Times New Roman"/>
          <w:sz w:val="24"/>
          <w:szCs w:val="24"/>
        </w:rPr>
        <w:t xml:space="preserve">, L. </w:t>
      </w:r>
      <w:r w:rsidRPr="00941D06">
        <w:rPr>
          <w:rFonts w:ascii="Times New Roman" w:eastAsia="TimesNewRoman" w:hAnsi="Times New Roman" w:cs="Times New Roman"/>
          <w:sz w:val="24"/>
          <w:szCs w:val="24"/>
        </w:rPr>
        <w:t xml:space="preserve">&amp; </w:t>
      </w:r>
      <w:proofErr w:type="spellStart"/>
      <w:r w:rsidRPr="00941D06">
        <w:rPr>
          <w:rFonts w:ascii="Times New Roman" w:eastAsia="TimesNewRoman" w:hAnsi="Times New Roman" w:cs="Times New Roman"/>
          <w:sz w:val="24"/>
          <w:szCs w:val="24"/>
        </w:rPr>
        <w:t>Artiga</w:t>
      </w:r>
      <w:proofErr w:type="spellEnd"/>
      <w:r w:rsidRPr="00941D06">
        <w:rPr>
          <w:rFonts w:ascii="Times New Roman" w:eastAsia="TimesNewRoman" w:hAnsi="Times New Roman" w:cs="Times New Roman"/>
          <w:sz w:val="24"/>
          <w:szCs w:val="24"/>
        </w:rPr>
        <w:t>-Gomez, A. (2017).</w:t>
      </w:r>
      <w:proofErr w:type="gramEnd"/>
      <w:r w:rsidRPr="00941D06">
        <w:rPr>
          <w:rFonts w:ascii="Times New Roman" w:eastAsia="TimesNewRoman" w:hAnsi="Times New Roman" w:cs="Times New Roman"/>
          <w:sz w:val="24"/>
          <w:szCs w:val="24"/>
        </w:rPr>
        <w:t xml:space="preserve"> Self-efficacy, satisfaction, and academic achievement: The mediator role of students’ expectancy value beliefs. </w:t>
      </w:r>
      <w:r w:rsidRPr="00941D06">
        <w:rPr>
          <w:rFonts w:ascii="Times New Roman" w:eastAsia="TimesNewRoman" w:hAnsi="Times New Roman" w:cs="Times New Roman"/>
          <w:i/>
          <w:iCs/>
          <w:sz w:val="24"/>
          <w:szCs w:val="24"/>
        </w:rPr>
        <w:t xml:space="preserve">Front. </w:t>
      </w:r>
      <w:proofErr w:type="spellStart"/>
      <w:r w:rsidRPr="00941D06">
        <w:rPr>
          <w:rFonts w:ascii="Times New Roman" w:eastAsia="TimesNewRoman" w:hAnsi="Times New Roman" w:cs="Times New Roman"/>
          <w:i/>
          <w:iCs/>
          <w:sz w:val="24"/>
          <w:szCs w:val="24"/>
        </w:rPr>
        <w:t>Psychol</w:t>
      </w:r>
      <w:proofErr w:type="spellEnd"/>
      <w:r w:rsidRPr="00941D06">
        <w:rPr>
          <w:rFonts w:ascii="Times New Roman" w:eastAsia="TimesNewRoman" w:hAnsi="Times New Roman" w:cs="Times New Roman"/>
          <w:sz w:val="24"/>
          <w:szCs w:val="24"/>
        </w:rPr>
        <w:t xml:space="preserve">, </w:t>
      </w:r>
      <w:r w:rsidRPr="00941D06">
        <w:rPr>
          <w:rFonts w:ascii="Times New Roman" w:eastAsia="TimesNewRoman" w:hAnsi="Times New Roman" w:cs="Times New Roman"/>
          <w:i/>
          <w:iCs/>
          <w:sz w:val="24"/>
          <w:szCs w:val="24"/>
        </w:rPr>
        <w:t>8</w:t>
      </w:r>
      <w:r w:rsidRPr="00941D06">
        <w:rPr>
          <w:rFonts w:ascii="Times New Roman" w:eastAsia="TimesNewRoman" w:hAnsi="Times New Roman" w:cs="Times New Roman"/>
          <w:sz w:val="24"/>
          <w:szCs w:val="24"/>
        </w:rPr>
        <w:t xml:space="preserve">, 1193. </w:t>
      </w:r>
      <w:proofErr w:type="spellStart"/>
      <w:proofErr w:type="gramStart"/>
      <w:r w:rsidRPr="00941D06">
        <w:rPr>
          <w:rFonts w:ascii="Times New Roman" w:eastAsia="TimesNewRoman" w:hAnsi="Times New Roman" w:cs="Times New Roman"/>
          <w:sz w:val="24"/>
          <w:szCs w:val="24"/>
        </w:rPr>
        <w:t>doi</w:t>
      </w:r>
      <w:proofErr w:type="spellEnd"/>
      <w:proofErr w:type="gramEnd"/>
      <w:r w:rsidRPr="00941D06">
        <w:rPr>
          <w:rFonts w:ascii="Times New Roman" w:eastAsia="TimesNewRoman" w:hAnsi="Times New Roman" w:cs="Times New Roman"/>
          <w:sz w:val="24"/>
          <w:szCs w:val="24"/>
        </w:rPr>
        <w:t>: 10.3389/fpsyg.2017.01193.</w:t>
      </w:r>
    </w:p>
    <w:p w:rsidR="005F72CA" w:rsidRPr="00941D06" w:rsidRDefault="005F72CA" w:rsidP="005F72CA">
      <w:pPr>
        <w:autoSpaceDE w:val="0"/>
        <w:autoSpaceDN w:val="0"/>
        <w:adjustRightInd w:val="0"/>
        <w:spacing w:line="240" w:lineRule="auto"/>
        <w:ind w:left="720" w:hanging="720"/>
        <w:jc w:val="both"/>
        <w:rPr>
          <w:rFonts w:ascii="Times New Roman" w:hAnsi="Times New Roman" w:cs="Times New Roman"/>
          <w:sz w:val="24"/>
          <w:szCs w:val="24"/>
        </w:rPr>
      </w:pPr>
      <w:r w:rsidRPr="00941D06">
        <w:rPr>
          <w:rFonts w:ascii="Times New Roman" w:hAnsi="Times New Roman" w:cs="Times New Roman"/>
          <w:sz w:val="24"/>
          <w:szCs w:val="24"/>
        </w:rPr>
        <w:t xml:space="preserve"> </w:t>
      </w:r>
      <w:proofErr w:type="spellStart"/>
      <w:r w:rsidR="008455EF">
        <w:rPr>
          <w:rFonts w:ascii="Times New Roman" w:hAnsi="Times New Roman" w:cs="Times New Roman"/>
          <w:sz w:val="24"/>
          <w:szCs w:val="24"/>
        </w:rPr>
        <w:t>Borvornsakulcharoen</w:t>
      </w:r>
      <w:proofErr w:type="spellEnd"/>
      <w:r w:rsidR="008455EF">
        <w:rPr>
          <w:rFonts w:ascii="Times New Roman" w:hAnsi="Times New Roman" w:cs="Times New Roman"/>
          <w:sz w:val="24"/>
          <w:szCs w:val="24"/>
        </w:rPr>
        <w:t xml:space="preserve"> D. &amp;</w:t>
      </w:r>
      <w:r w:rsidRPr="00941D06">
        <w:rPr>
          <w:rFonts w:ascii="Times New Roman" w:hAnsi="Times New Roman" w:cs="Times New Roman"/>
          <w:sz w:val="24"/>
          <w:szCs w:val="24"/>
        </w:rPr>
        <w:t xml:space="preserve"> </w:t>
      </w:r>
      <w:proofErr w:type="spellStart"/>
      <w:r w:rsidRPr="00941D06">
        <w:rPr>
          <w:rFonts w:ascii="Times New Roman" w:hAnsi="Times New Roman" w:cs="Times New Roman"/>
          <w:sz w:val="24"/>
          <w:szCs w:val="24"/>
        </w:rPr>
        <w:t>Thiengkamol</w:t>
      </w:r>
      <w:proofErr w:type="spellEnd"/>
      <w:r w:rsidRPr="00941D06">
        <w:rPr>
          <w:rFonts w:ascii="Times New Roman" w:hAnsi="Times New Roman" w:cs="Times New Roman"/>
          <w:sz w:val="24"/>
          <w:szCs w:val="24"/>
        </w:rPr>
        <w:t xml:space="preserve"> N. (2017) Model of EQ and MQ Integrated with Environmental Education Affecting Environmental </w:t>
      </w:r>
      <w:proofErr w:type="spellStart"/>
      <w:r w:rsidRPr="00941D06">
        <w:rPr>
          <w:rFonts w:ascii="Times New Roman" w:hAnsi="Times New Roman" w:cs="Times New Roman"/>
          <w:sz w:val="24"/>
          <w:szCs w:val="24"/>
        </w:rPr>
        <w:t>Behavior</w:t>
      </w:r>
      <w:proofErr w:type="spellEnd"/>
      <w:r w:rsidRPr="00941D06">
        <w:rPr>
          <w:rFonts w:ascii="Times New Roman" w:hAnsi="Times New Roman" w:cs="Times New Roman"/>
          <w:sz w:val="24"/>
          <w:szCs w:val="24"/>
        </w:rPr>
        <w:t xml:space="preserve">. </w:t>
      </w:r>
      <w:proofErr w:type="spellStart"/>
      <w:r w:rsidRPr="00941D06">
        <w:rPr>
          <w:rFonts w:ascii="Times New Roman" w:hAnsi="Times New Roman" w:cs="Times New Roman"/>
          <w:sz w:val="24"/>
          <w:szCs w:val="24"/>
        </w:rPr>
        <w:t>Humanit</w:t>
      </w:r>
      <w:proofErr w:type="spellEnd"/>
      <w:r w:rsidRPr="00941D06">
        <w:rPr>
          <w:rFonts w:ascii="Times New Roman" w:hAnsi="Times New Roman" w:cs="Times New Roman"/>
          <w:sz w:val="24"/>
          <w:szCs w:val="24"/>
        </w:rPr>
        <w:t xml:space="preserve"> Arts Soc </w:t>
      </w:r>
      <w:proofErr w:type="spellStart"/>
      <w:r w:rsidRPr="00941D06">
        <w:rPr>
          <w:rFonts w:ascii="Times New Roman" w:hAnsi="Times New Roman" w:cs="Times New Roman"/>
          <w:sz w:val="24"/>
          <w:szCs w:val="24"/>
        </w:rPr>
        <w:t>Sci</w:t>
      </w:r>
      <w:proofErr w:type="spellEnd"/>
      <w:r w:rsidRPr="00941D06">
        <w:rPr>
          <w:rFonts w:ascii="Times New Roman" w:hAnsi="Times New Roman" w:cs="Times New Roman"/>
          <w:sz w:val="24"/>
          <w:szCs w:val="24"/>
        </w:rPr>
        <w:t xml:space="preserve"> Stud 2017; 17: 215–38.</w:t>
      </w:r>
    </w:p>
    <w:p w:rsidR="005F72CA" w:rsidRDefault="005F72CA" w:rsidP="00323463">
      <w:pPr>
        <w:spacing w:before="240" w:after="0" w:line="480" w:lineRule="auto"/>
        <w:jc w:val="both"/>
        <w:rPr>
          <w:rFonts w:ascii="Times New Roman" w:hAnsi="Times New Roman" w:cs="Times New Roman"/>
          <w:sz w:val="24"/>
          <w:szCs w:val="24"/>
        </w:rPr>
      </w:pPr>
    </w:p>
    <w:p w:rsidR="005F72CA" w:rsidRPr="00323463" w:rsidRDefault="005F72CA" w:rsidP="00323463">
      <w:pPr>
        <w:spacing w:before="240" w:after="0" w:line="480" w:lineRule="auto"/>
        <w:jc w:val="both"/>
        <w:rPr>
          <w:rFonts w:ascii="Times New Roman" w:hAnsi="Times New Roman" w:cs="Times New Roman"/>
          <w:sz w:val="24"/>
          <w:szCs w:val="24"/>
        </w:rPr>
      </w:pPr>
    </w:p>
    <w:sectPr w:rsidR="005F72CA" w:rsidRPr="00323463" w:rsidSect="007F3F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12F3"/>
    <w:multiLevelType w:val="hybridMultilevel"/>
    <w:tmpl w:val="5724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3463"/>
    <w:rsid w:val="0000609B"/>
    <w:rsid w:val="000325DC"/>
    <w:rsid w:val="000C27BF"/>
    <w:rsid w:val="0012317F"/>
    <w:rsid w:val="00161AA5"/>
    <w:rsid w:val="002E58DE"/>
    <w:rsid w:val="00323463"/>
    <w:rsid w:val="00333DA4"/>
    <w:rsid w:val="00354730"/>
    <w:rsid w:val="00415341"/>
    <w:rsid w:val="00421D85"/>
    <w:rsid w:val="00431988"/>
    <w:rsid w:val="004B112C"/>
    <w:rsid w:val="005271D8"/>
    <w:rsid w:val="005562B5"/>
    <w:rsid w:val="005F72CA"/>
    <w:rsid w:val="006A4BFD"/>
    <w:rsid w:val="006D6571"/>
    <w:rsid w:val="0079647F"/>
    <w:rsid w:val="007F3F12"/>
    <w:rsid w:val="00814AA1"/>
    <w:rsid w:val="008455EF"/>
    <w:rsid w:val="0085797F"/>
    <w:rsid w:val="00867038"/>
    <w:rsid w:val="008A1D17"/>
    <w:rsid w:val="00AA2F13"/>
    <w:rsid w:val="00AD5295"/>
    <w:rsid w:val="00B4163A"/>
    <w:rsid w:val="00D113A7"/>
    <w:rsid w:val="00D468DB"/>
    <w:rsid w:val="00D74B10"/>
    <w:rsid w:val="00D7781C"/>
    <w:rsid w:val="00E17E8C"/>
    <w:rsid w:val="00FA6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63"/>
    <w:rPr>
      <w:lang w:val="en-GB"/>
    </w:rPr>
  </w:style>
  <w:style w:type="paragraph" w:styleId="Heading1">
    <w:name w:val="heading 1"/>
    <w:basedOn w:val="Normal"/>
    <w:next w:val="Normal"/>
    <w:link w:val="Heading1Char"/>
    <w:uiPriority w:val="9"/>
    <w:qFormat/>
    <w:rsid w:val="0079647F"/>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46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234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5F72CA"/>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Spacing">
    <w:name w:val="No Spacing"/>
    <w:link w:val="NoSpacingChar"/>
    <w:uiPriority w:val="1"/>
    <w:qFormat/>
    <w:rsid w:val="005F72CA"/>
    <w:pPr>
      <w:spacing w:after="0" w:line="240" w:lineRule="auto"/>
      <w:jc w:val="both"/>
    </w:pPr>
  </w:style>
  <w:style w:type="character" w:customStyle="1" w:styleId="NoSpacingChar">
    <w:name w:val="No Spacing Char"/>
    <w:link w:val="NoSpacing"/>
    <w:uiPriority w:val="1"/>
    <w:rsid w:val="005F72CA"/>
  </w:style>
  <w:style w:type="character" w:styleId="Hyperlink">
    <w:name w:val="Hyperlink"/>
    <w:basedOn w:val="DefaultParagraphFont"/>
    <w:uiPriority w:val="99"/>
    <w:unhideWhenUsed/>
    <w:rsid w:val="005F72CA"/>
    <w:rPr>
      <w:color w:val="0563C1" w:themeColor="hyperlink"/>
      <w:u w:val="single"/>
    </w:rPr>
  </w:style>
  <w:style w:type="character" w:customStyle="1" w:styleId="apple-converted-space">
    <w:name w:val="apple-converted-space"/>
    <w:basedOn w:val="DefaultParagraphFont"/>
    <w:rsid w:val="005F72CA"/>
  </w:style>
  <w:style w:type="character" w:styleId="Emphasis">
    <w:name w:val="Emphasis"/>
    <w:basedOn w:val="DefaultParagraphFont"/>
    <w:uiPriority w:val="20"/>
    <w:qFormat/>
    <w:rsid w:val="005F72CA"/>
    <w:rPr>
      <w:i/>
      <w:iCs/>
    </w:rPr>
  </w:style>
  <w:style w:type="paragraph" w:styleId="BalloonText">
    <w:name w:val="Balloon Text"/>
    <w:basedOn w:val="Normal"/>
    <w:link w:val="BalloonTextChar"/>
    <w:uiPriority w:val="99"/>
    <w:semiHidden/>
    <w:unhideWhenUsed/>
    <w:rsid w:val="00D46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DB"/>
    <w:rPr>
      <w:rFonts w:ascii="Tahoma" w:hAnsi="Tahoma" w:cs="Tahoma"/>
      <w:sz w:val="16"/>
      <w:szCs w:val="16"/>
      <w:lang w:val="en-GB"/>
    </w:rPr>
  </w:style>
  <w:style w:type="character" w:customStyle="1" w:styleId="Heading1Char">
    <w:name w:val="Heading 1 Char"/>
    <w:basedOn w:val="DefaultParagraphFont"/>
    <w:link w:val="Heading1"/>
    <w:uiPriority w:val="9"/>
    <w:rsid w:val="0079647F"/>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ducational_institution" TargetMode="External"/><Relationship Id="rId13" Type="http://schemas.openxmlformats.org/officeDocument/2006/relationships/hyperlink" Target="https://www.researchgate.net/publication/3363756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nwukanjo@futminna.edu.ng" TargetMode="External"/><Relationship Id="rId12" Type="http://schemas.openxmlformats.org/officeDocument/2006/relationships/hyperlink" Target="https://en.wikipedia.org/wiki/Discipline_(academia)" TargetMode="External"/><Relationship Id="rId17" Type="http://schemas.openxmlformats.org/officeDocument/2006/relationships/hyperlink" Target="https://digitalcommons.unl.edu/libphilprac" TargetMode="External"/><Relationship Id="rId2" Type="http://schemas.openxmlformats.org/officeDocument/2006/relationships/numbering" Target="numbering.xml"/><Relationship Id="rId16" Type="http://schemas.openxmlformats.org/officeDocument/2006/relationships/hyperlink" Target="https://elsevier.conferenceservices.net/resources/247/2253/pdf/CALX2011%20_0103.pdf" TargetMode="External"/><Relationship Id="rId1" Type="http://schemas.openxmlformats.org/officeDocument/2006/relationships/customXml" Target="../customXml/item1.xml"/><Relationship Id="rId6" Type="http://schemas.openxmlformats.org/officeDocument/2006/relationships/hyperlink" Target="mailto:Musaabdullahi0@gmail.com" TargetMode="External"/><Relationship Id="rId11" Type="http://schemas.openxmlformats.org/officeDocument/2006/relationships/hyperlink" Target="https://en.wikipedia.org/wiki/Academic_degree" TargetMode="External"/><Relationship Id="rId5" Type="http://schemas.openxmlformats.org/officeDocument/2006/relationships/webSettings" Target="webSettings.xml"/><Relationship Id="rId15" Type="http://schemas.openxmlformats.org/officeDocument/2006/relationships/hyperlink" Target="http://digitalcommons.unl.edu/libphilprac/2065" TargetMode="External"/><Relationship Id="rId10" Type="http://schemas.openxmlformats.org/officeDocument/2006/relationships/hyperlink" Target="https://en.wikipedia.org/wiki/Re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Higher_education" TargetMode="External"/><Relationship Id="rId14" Type="http://schemas.openxmlformats.org/officeDocument/2006/relationships/hyperlink" Target="https://www.researchgate.net/publication/321804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FF2580-7D2B-4DD3-A257-94936CC5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5361</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PC</cp:lastModifiedBy>
  <cp:revision>1</cp:revision>
  <dcterms:created xsi:type="dcterms:W3CDTF">2023-02-23T11:40:00Z</dcterms:created>
  <dcterms:modified xsi:type="dcterms:W3CDTF">2023-02-23T11:40:00Z</dcterms:modified>
</cp:coreProperties>
</file>