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15B" w:rsidRPr="00D653A7" w:rsidRDefault="000F615B" w:rsidP="000F615B">
      <w:pPr>
        <w:jc w:val="center"/>
        <w:rPr>
          <w:rFonts w:ascii="Times New Roman" w:hAnsi="Times New Roman" w:cs="Times New Roman"/>
          <w:b/>
          <w:sz w:val="24"/>
          <w:szCs w:val="24"/>
        </w:rPr>
      </w:pPr>
      <w:r w:rsidRPr="00D653A7">
        <w:rPr>
          <w:rFonts w:ascii="Times New Roman" w:hAnsi="Times New Roman" w:cs="Times New Roman"/>
          <w:b/>
          <w:sz w:val="24"/>
          <w:szCs w:val="24"/>
        </w:rPr>
        <w:t xml:space="preserve">Rainfall Trend and </w:t>
      </w:r>
      <w:r>
        <w:rPr>
          <w:rFonts w:ascii="Times New Roman" w:hAnsi="Times New Roman" w:cs="Times New Roman"/>
          <w:b/>
          <w:sz w:val="24"/>
          <w:szCs w:val="24"/>
        </w:rPr>
        <w:t>its Implication for Moisture Availability over the Kainji Dam Area</w:t>
      </w:r>
      <w:r w:rsidRPr="00D653A7">
        <w:rPr>
          <w:rFonts w:ascii="Times New Roman" w:hAnsi="Times New Roman" w:cs="Times New Roman"/>
          <w:b/>
          <w:sz w:val="24"/>
          <w:szCs w:val="24"/>
        </w:rPr>
        <w:t>, Nigeria</w:t>
      </w:r>
    </w:p>
    <w:p w:rsidR="00732A7E" w:rsidRDefault="00732A7E" w:rsidP="00732A7E">
      <w:pPr>
        <w:jc w:val="center"/>
        <w:rPr>
          <w:rFonts w:ascii="Times New Roman" w:hAnsi="Times New Roman" w:cs="Times New Roman"/>
          <w:sz w:val="24"/>
          <w:szCs w:val="24"/>
          <w:vertAlign w:val="superscript"/>
        </w:rPr>
      </w:pPr>
      <w:r>
        <w:rPr>
          <w:rFonts w:ascii="Times New Roman" w:hAnsi="Times New Roman" w:cs="Times New Roman"/>
          <w:sz w:val="24"/>
          <w:szCs w:val="24"/>
        </w:rPr>
        <w:t>Musa, M</w:t>
      </w:r>
      <w:r>
        <w:rPr>
          <w:rFonts w:ascii="Times New Roman" w:hAnsi="Times New Roman" w:cs="Times New Roman"/>
          <w:sz w:val="24"/>
          <w:szCs w:val="24"/>
          <w:vertAlign w:val="superscript"/>
        </w:rPr>
        <w:t>1</w:t>
      </w:r>
      <w:r>
        <w:rPr>
          <w:rFonts w:ascii="Times New Roman" w:hAnsi="Times New Roman" w:cs="Times New Roman"/>
          <w:sz w:val="24"/>
          <w:szCs w:val="24"/>
        </w:rPr>
        <w:t>., Suleiman, Y. M</w:t>
      </w:r>
      <w:r>
        <w:rPr>
          <w:rFonts w:ascii="Times New Roman" w:hAnsi="Times New Roman" w:cs="Times New Roman"/>
          <w:sz w:val="24"/>
          <w:szCs w:val="24"/>
          <w:vertAlign w:val="superscript"/>
        </w:rPr>
        <w:t>2</w:t>
      </w:r>
      <w:r>
        <w:rPr>
          <w:rFonts w:ascii="Times New Roman" w:hAnsi="Times New Roman" w:cs="Times New Roman"/>
          <w:sz w:val="24"/>
          <w:szCs w:val="24"/>
        </w:rPr>
        <w:t>., Yahaya, T. I</w:t>
      </w:r>
      <w:r>
        <w:rPr>
          <w:rFonts w:ascii="Times New Roman" w:hAnsi="Times New Roman" w:cs="Times New Roman"/>
          <w:sz w:val="24"/>
          <w:szCs w:val="24"/>
          <w:vertAlign w:val="superscript"/>
        </w:rPr>
        <w:t>2</w:t>
      </w:r>
      <w:r>
        <w:rPr>
          <w:rFonts w:ascii="Times New Roman" w:hAnsi="Times New Roman" w:cs="Times New Roman"/>
          <w:sz w:val="24"/>
          <w:szCs w:val="24"/>
        </w:rPr>
        <w:t>. Bello, A. S</w:t>
      </w:r>
      <w:r>
        <w:rPr>
          <w:rFonts w:ascii="Times New Roman" w:hAnsi="Times New Roman" w:cs="Times New Roman"/>
          <w:sz w:val="24"/>
          <w:szCs w:val="24"/>
          <w:vertAlign w:val="superscript"/>
        </w:rPr>
        <w:t>2</w:t>
      </w:r>
      <w:r>
        <w:rPr>
          <w:rFonts w:ascii="Times New Roman" w:hAnsi="Times New Roman" w:cs="Times New Roman"/>
          <w:sz w:val="24"/>
          <w:szCs w:val="24"/>
        </w:rPr>
        <w:t>&amp; Usman, A. A</w:t>
      </w:r>
      <w:r>
        <w:rPr>
          <w:rFonts w:ascii="Times New Roman" w:hAnsi="Times New Roman" w:cs="Times New Roman"/>
          <w:sz w:val="24"/>
          <w:szCs w:val="24"/>
          <w:vertAlign w:val="superscript"/>
        </w:rPr>
        <w:t>2</w:t>
      </w:r>
    </w:p>
    <w:p w:rsidR="000F615B" w:rsidRDefault="000F615B" w:rsidP="000F615B">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D653A7">
        <w:rPr>
          <w:rFonts w:ascii="Times New Roman" w:hAnsi="Times New Roman" w:cs="Times New Roman"/>
          <w:sz w:val="24"/>
          <w:szCs w:val="24"/>
        </w:rPr>
        <w:t>Agricultural Research Council of Nigeria.</w:t>
      </w:r>
    </w:p>
    <w:p w:rsidR="000F615B" w:rsidRPr="00D653A7" w:rsidRDefault="000F615B" w:rsidP="000F615B">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Geography, Federal University of Technology Minna, Nigeria</w:t>
      </w:r>
    </w:p>
    <w:p w:rsidR="000F615B" w:rsidRPr="00802E5E" w:rsidRDefault="000F615B" w:rsidP="000F615B">
      <w:pPr>
        <w:jc w:val="center"/>
        <w:rPr>
          <w:rStyle w:val="Hyperlink"/>
          <w:rFonts w:ascii="Times New Roman" w:hAnsi="Times New Roman" w:cs="Times New Roman"/>
          <w:color w:val="auto"/>
          <w:sz w:val="24"/>
          <w:szCs w:val="24"/>
          <w:u w:val="none"/>
        </w:rPr>
      </w:pPr>
      <w:r w:rsidRPr="00661204">
        <w:rPr>
          <w:rFonts w:ascii="Times New Roman" w:hAnsi="Times New Roman" w:cs="Times New Roman"/>
          <w:sz w:val="24"/>
          <w:szCs w:val="24"/>
        </w:rPr>
        <w:t xml:space="preserve">Corresponding </w:t>
      </w:r>
      <w:r>
        <w:rPr>
          <w:rFonts w:ascii="Times New Roman" w:hAnsi="Times New Roman" w:cs="Times New Roman"/>
          <w:sz w:val="24"/>
          <w:szCs w:val="24"/>
        </w:rPr>
        <w:t xml:space="preserve">Author’s address: </w:t>
      </w:r>
      <w:hyperlink r:id="rId7" w:history="1">
        <w:r w:rsidRPr="00802E5E">
          <w:rPr>
            <w:rStyle w:val="Hyperlink"/>
            <w:rFonts w:ascii="Times New Roman" w:hAnsi="Times New Roman" w:cs="Times New Roman"/>
            <w:color w:val="auto"/>
            <w:sz w:val="24"/>
            <w:szCs w:val="24"/>
            <w:u w:val="none"/>
          </w:rPr>
          <w:t>musawakili@gmail.com</w:t>
        </w:r>
      </w:hyperlink>
      <w:r w:rsidR="003E7EA7">
        <w:rPr>
          <w:rStyle w:val="Hyperlink"/>
          <w:rFonts w:ascii="Times New Roman" w:hAnsi="Times New Roman" w:cs="Times New Roman"/>
          <w:color w:val="auto"/>
          <w:sz w:val="24"/>
          <w:szCs w:val="24"/>
          <w:u w:val="none"/>
        </w:rPr>
        <w:t>, 08062857623</w:t>
      </w:r>
    </w:p>
    <w:p w:rsidR="000F615B" w:rsidRDefault="000F615B" w:rsidP="000F615B">
      <w:pPr>
        <w:rPr>
          <w:rStyle w:val="Hyperlink"/>
          <w:rFonts w:ascii="Times New Roman" w:hAnsi="Times New Roman" w:cs="Times New Roman"/>
          <w:b/>
          <w:color w:val="auto"/>
          <w:sz w:val="24"/>
          <w:szCs w:val="24"/>
          <w:u w:val="none"/>
        </w:rPr>
      </w:pPr>
      <w:r w:rsidRPr="00661204">
        <w:rPr>
          <w:rStyle w:val="Hyperlink"/>
          <w:rFonts w:ascii="Times New Roman" w:hAnsi="Times New Roman" w:cs="Times New Roman"/>
          <w:b/>
          <w:color w:val="auto"/>
          <w:sz w:val="24"/>
          <w:szCs w:val="24"/>
          <w:u w:val="none"/>
        </w:rPr>
        <w:t>Abstract</w:t>
      </w:r>
    </w:p>
    <w:p w:rsidR="000F615B" w:rsidRDefault="000F615B" w:rsidP="007A2A99">
      <w:pPr>
        <w:spacing w:line="240" w:lineRule="auto"/>
        <w:jc w:val="both"/>
        <w:rPr>
          <w:rFonts w:ascii="Times New Roman" w:hAnsi="Times New Roman"/>
          <w:sz w:val="24"/>
          <w:szCs w:val="24"/>
        </w:rPr>
      </w:pPr>
      <w:r>
        <w:rPr>
          <w:rStyle w:val="Hyperlink"/>
          <w:rFonts w:ascii="Times New Roman" w:hAnsi="Times New Roman" w:cs="Times New Roman"/>
          <w:color w:val="auto"/>
          <w:sz w:val="24"/>
          <w:szCs w:val="24"/>
          <w:u w:val="none"/>
        </w:rPr>
        <w:t xml:space="preserve">The study analyzed thirty (30) years (1991-2020) rainfall data of Kainji dam area. The data was sourced from the Mainstream Energy Solution Office in New Bussa. The study examined the trend and variability of rainfall and its implication for moisture availability over the study area. Standard Deviation (SD), Coefficient of Variation (CV) and Standardized Precipitation Index (SPI) methods were used for the analysis. </w:t>
      </w:r>
      <w:r w:rsidRPr="000E14D2">
        <w:rPr>
          <w:rFonts w:ascii="Times New Roman" w:hAnsi="Times New Roman" w:cs="Times New Roman"/>
          <w:sz w:val="24"/>
          <w:szCs w:val="24"/>
        </w:rPr>
        <w:t xml:space="preserve">Generally, result shows irregular rainfall distribution over the study area during the period under review. The </w:t>
      </w:r>
      <w:r>
        <w:rPr>
          <w:rFonts w:ascii="Times New Roman" w:hAnsi="Times New Roman" w:cs="Times New Roman"/>
          <w:sz w:val="24"/>
          <w:szCs w:val="24"/>
        </w:rPr>
        <w:t xml:space="preserve">rainfall distribution across the study area shows that the </w:t>
      </w:r>
      <w:r w:rsidRPr="000E14D2">
        <w:rPr>
          <w:rFonts w:ascii="Times New Roman" w:hAnsi="Times New Roman" w:cs="Times New Roman"/>
          <w:sz w:val="24"/>
          <w:szCs w:val="24"/>
        </w:rPr>
        <w:t>lowest amount of rainfall</w:t>
      </w:r>
      <w:r>
        <w:rPr>
          <w:rFonts w:ascii="Times New Roman" w:hAnsi="Times New Roman" w:cs="Times New Roman"/>
          <w:sz w:val="24"/>
          <w:szCs w:val="24"/>
        </w:rPr>
        <w:t xml:space="preserve"> was detected in 2002 at 735.33</w:t>
      </w:r>
      <w:r w:rsidRPr="000E14D2">
        <w:rPr>
          <w:rFonts w:ascii="Times New Roman" w:hAnsi="Times New Roman" w:cs="Times New Roman"/>
          <w:sz w:val="24"/>
          <w:szCs w:val="24"/>
        </w:rPr>
        <w:t>mm while the</w:t>
      </w:r>
      <w:r>
        <w:rPr>
          <w:rFonts w:ascii="Times New Roman" w:hAnsi="Times New Roman" w:cs="Times New Roman"/>
          <w:sz w:val="24"/>
          <w:szCs w:val="24"/>
        </w:rPr>
        <w:t xml:space="preserve"> highest was in 2017 at 1537.59</w:t>
      </w:r>
      <w:r w:rsidRPr="000E14D2">
        <w:rPr>
          <w:rFonts w:ascii="Times New Roman" w:hAnsi="Times New Roman" w:cs="Times New Roman"/>
          <w:sz w:val="24"/>
          <w:szCs w:val="24"/>
        </w:rPr>
        <w:t xml:space="preserve">mm. Further result shows a decline </w:t>
      </w:r>
      <w:r>
        <w:rPr>
          <w:rFonts w:ascii="Times New Roman" w:hAnsi="Times New Roman" w:cs="Times New Roman"/>
          <w:sz w:val="24"/>
          <w:szCs w:val="24"/>
        </w:rPr>
        <w:t>in rainfall amount from 1285.29mm in 1991 to 753.63</w:t>
      </w:r>
      <w:r w:rsidRPr="000E14D2">
        <w:rPr>
          <w:rFonts w:ascii="Times New Roman" w:hAnsi="Times New Roman" w:cs="Times New Roman"/>
          <w:sz w:val="24"/>
          <w:szCs w:val="24"/>
        </w:rPr>
        <w:t>mm in 19</w:t>
      </w:r>
      <w:r>
        <w:rPr>
          <w:rFonts w:ascii="Times New Roman" w:hAnsi="Times New Roman" w:cs="Times New Roman"/>
          <w:sz w:val="24"/>
          <w:szCs w:val="24"/>
        </w:rPr>
        <w:t>92 with a sharp rise of 1015.48</w:t>
      </w:r>
      <w:r w:rsidRPr="000E14D2">
        <w:rPr>
          <w:rFonts w:ascii="Times New Roman" w:hAnsi="Times New Roman" w:cs="Times New Roman"/>
          <w:sz w:val="24"/>
          <w:szCs w:val="24"/>
        </w:rPr>
        <w:t xml:space="preserve">mm in 1993. </w:t>
      </w:r>
      <w:r>
        <w:rPr>
          <w:rFonts w:ascii="Times New Roman" w:hAnsi="Times New Roman" w:cs="Times New Roman"/>
          <w:sz w:val="24"/>
          <w:szCs w:val="24"/>
        </w:rPr>
        <w:t>The study revealed that there was a</w:t>
      </w:r>
      <w:r w:rsidRPr="000E14D2">
        <w:rPr>
          <w:rFonts w:ascii="Times New Roman" w:hAnsi="Times New Roman" w:cs="Times New Roman"/>
          <w:sz w:val="24"/>
          <w:szCs w:val="24"/>
        </w:rPr>
        <w:t xml:space="preserve"> consistent rise in the rainfall amou</w:t>
      </w:r>
      <w:r>
        <w:rPr>
          <w:rFonts w:ascii="Times New Roman" w:hAnsi="Times New Roman" w:cs="Times New Roman"/>
          <w:sz w:val="24"/>
          <w:szCs w:val="24"/>
        </w:rPr>
        <w:t>nt from 1997 to 1999 at 1117.29</w:t>
      </w:r>
      <w:r w:rsidRPr="000E14D2">
        <w:rPr>
          <w:rFonts w:ascii="Times New Roman" w:hAnsi="Times New Roman" w:cs="Times New Roman"/>
          <w:sz w:val="24"/>
          <w:szCs w:val="24"/>
        </w:rPr>
        <w:t>mm</w:t>
      </w:r>
      <w:r>
        <w:rPr>
          <w:rFonts w:ascii="Times New Roman" w:hAnsi="Times New Roman" w:cs="Times New Roman"/>
          <w:sz w:val="24"/>
          <w:szCs w:val="24"/>
        </w:rPr>
        <w:t>, 1249.3</w:t>
      </w:r>
      <w:r w:rsidRPr="000E14D2">
        <w:rPr>
          <w:rFonts w:ascii="Times New Roman" w:hAnsi="Times New Roman" w:cs="Times New Roman"/>
          <w:sz w:val="24"/>
          <w:szCs w:val="24"/>
        </w:rPr>
        <w:t>mm and 1295.07 mm respectively. In contrast, the rainfall amount from 2000 to 200</w:t>
      </w:r>
      <w:r>
        <w:rPr>
          <w:rFonts w:ascii="Times New Roman" w:hAnsi="Times New Roman" w:cs="Times New Roman"/>
          <w:sz w:val="24"/>
          <w:szCs w:val="24"/>
        </w:rPr>
        <w:t>3 shows decreasing trend at 971mm, 982.47mm, 735.33mm and 846.93</w:t>
      </w:r>
      <w:r w:rsidRPr="000E14D2">
        <w:rPr>
          <w:rFonts w:ascii="Times New Roman" w:hAnsi="Times New Roman" w:cs="Times New Roman"/>
          <w:sz w:val="24"/>
          <w:szCs w:val="24"/>
        </w:rPr>
        <w:t xml:space="preserve">mm respectively. </w:t>
      </w:r>
      <w:r>
        <w:rPr>
          <w:rFonts w:ascii="Times New Roman" w:hAnsi="Times New Roman" w:cs="Times New Roman"/>
          <w:sz w:val="24"/>
          <w:szCs w:val="24"/>
        </w:rPr>
        <w:t xml:space="preserve">The SPI analysis for the first decade shows that 1992 was a severe dry year while 1991 and 1999 were moderate wet years. The SPI for the second decade </w:t>
      </w:r>
      <w:r w:rsidRPr="000E14D2">
        <w:rPr>
          <w:rFonts w:ascii="Times New Roman" w:hAnsi="Times New Roman" w:cs="Times New Roman"/>
          <w:sz w:val="24"/>
          <w:szCs w:val="24"/>
        </w:rPr>
        <w:t>shows</w:t>
      </w:r>
      <w:r>
        <w:rPr>
          <w:rFonts w:ascii="Times New Roman" w:hAnsi="Times New Roman" w:cs="Times New Roman"/>
          <w:sz w:val="24"/>
          <w:szCs w:val="24"/>
        </w:rPr>
        <w:t xml:space="preserve"> that 2010 was a severe wet year </w:t>
      </w:r>
      <w:r w:rsidRPr="000E14D2">
        <w:rPr>
          <w:rFonts w:ascii="Times New Roman" w:hAnsi="Times New Roman" w:cs="Times New Roman"/>
          <w:sz w:val="24"/>
          <w:szCs w:val="24"/>
        </w:rPr>
        <w:t xml:space="preserve">while </w:t>
      </w:r>
      <w:r>
        <w:rPr>
          <w:rFonts w:ascii="Times New Roman" w:hAnsi="Times New Roman" w:cs="Times New Roman"/>
          <w:sz w:val="24"/>
          <w:szCs w:val="24"/>
        </w:rPr>
        <w:t xml:space="preserve">2002 was a </w:t>
      </w:r>
      <w:r w:rsidRPr="000E14D2">
        <w:rPr>
          <w:rFonts w:ascii="Times New Roman" w:hAnsi="Times New Roman" w:cs="Times New Roman"/>
          <w:sz w:val="24"/>
          <w:szCs w:val="24"/>
        </w:rPr>
        <w:t xml:space="preserve">severe dry year </w:t>
      </w:r>
      <w:r>
        <w:rPr>
          <w:rFonts w:ascii="Times New Roman" w:hAnsi="Times New Roman" w:cs="Times New Roman"/>
          <w:sz w:val="24"/>
          <w:szCs w:val="24"/>
        </w:rPr>
        <w:t>in the study area.</w:t>
      </w:r>
      <w:r w:rsidRPr="000E14D2">
        <w:rPr>
          <w:rFonts w:ascii="Times New Roman" w:hAnsi="Times New Roman" w:cs="Times New Roman"/>
          <w:sz w:val="24"/>
          <w:szCs w:val="24"/>
        </w:rPr>
        <w:t xml:space="preserve"> Further result shows that four years</w:t>
      </w:r>
      <w:r>
        <w:rPr>
          <w:rFonts w:ascii="Times New Roman" w:hAnsi="Times New Roman" w:cs="Times New Roman"/>
          <w:sz w:val="24"/>
          <w:szCs w:val="24"/>
        </w:rPr>
        <w:t xml:space="preserve"> in the third decade</w:t>
      </w:r>
      <w:r w:rsidRPr="000E14D2">
        <w:rPr>
          <w:rFonts w:ascii="Times New Roman" w:hAnsi="Times New Roman" w:cs="Times New Roman"/>
          <w:sz w:val="24"/>
          <w:szCs w:val="24"/>
        </w:rPr>
        <w:t xml:space="preserve">, 2004, 2006, 2008 and 2009 depicted mild wet SPI value </w:t>
      </w:r>
      <w:r>
        <w:rPr>
          <w:rFonts w:ascii="Times New Roman" w:hAnsi="Times New Roman" w:cs="Times New Roman"/>
          <w:sz w:val="24"/>
          <w:szCs w:val="24"/>
        </w:rPr>
        <w:t xml:space="preserve">while </w:t>
      </w:r>
      <w:r w:rsidRPr="000E14D2">
        <w:rPr>
          <w:rFonts w:ascii="Times New Roman" w:hAnsi="Times New Roman" w:cs="Times New Roman"/>
          <w:sz w:val="24"/>
          <w:szCs w:val="24"/>
        </w:rPr>
        <w:t xml:space="preserve">2013 </w:t>
      </w:r>
      <w:r>
        <w:rPr>
          <w:rFonts w:ascii="Times New Roman" w:hAnsi="Times New Roman" w:cs="Times New Roman"/>
          <w:sz w:val="24"/>
          <w:szCs w:val="24"/>
        </w:rPr>
        <w:t>shows severe dryness</w:t>
      </w:r>
      <w:r w:rsidRPr="000E14D2">
        <w:rPr>
          <w:rFonts w:ascii="Times New Roman" w:hAnsi="Times New Roman" w:cs="Times New Roman"/>
          <w:sz w:val="24"/>
          <w:szCs w:val="24"/>
        </w:rPr>
        <w:t xml:space="preserve">. </w:t>
      </w:r>
      <w:r>
        <w:rPr>
          <w:rFonts w:ascii="Times New Roman" w:hAnsi="Times New Roman" w:cs="Times New Roman"/>
          <w:sz w:val="24"/>
          <w:szCs w:val="24"/>
        </w:rPr>
        <w:t>The observed variations in the rainfall distribut</w:t>
      </w:r>
      <w:r w:rsidR="00DD4BDC">
        <w:rPr>
          <w:rFonts w:ascii="Times New Roman" w:hAnsi="Times New Roman" w:cs="Times New Roman"/>
          <w:sz w:val="24"/>
          <w:szCs w:val="24"/>
        </w:rPr>
        <w:t>ion is likely to</w:t>
      </w:r>
      <w:r>
        <w:rPr>
          <w:rFonts w:ascii="Times New Roman" w:hAnsi="Times New Roman" w:cs="Times New Roman"/>
          <w:sz w:val="24"/>
          <w:szCs w:val="24"/>
        </w:rPr>
        <w:t xml:space="preserve"> have implication for moisture availability to support crop production in the study area especially in the second decade (2001-2010). </w:t>
      </w:r>
      <w:r w:rsidRPr="000E14D2">
        <w:rPr>
          <w:rFonts w:ascii="Times New Roman" w:hAnsi="Times New Roman" w:cs="Times New Roman"/>
          <w:sz w:val="24"/>
          <w:szCs w:val="24"/>
        </w:rPr>
        <w:t>T</w:t>
      </w:r>
      <w:r>
        <w:rPr>
          <w:rFonts w:ascii="Times New Roman" w:hAnsi="Times New Roman" w:cs="Times New Roman"/>
          <w:sz w:val="24"/>
          <w:szCs w:val="24"/>
        </w:rPr>
        <w:t>he study recommends the m</w:t>
      </w:r>
      <w:r w:rsidRPr="00800E6E">
        <w:rPr>
          <w:rFonts w:ascii="Times New Roman" w:hAnsi="Times New Roman"/>
          <w:sz w:val="24"/>
          <w:szCs w:val="24"/>
        </w:rPr>
        <w:t xml:space="preserve">ainstreaming </w:t>
      </w:r>
      <w:r>
        <w:rPr>
          <w:rFonts w:ascii="Times New Roman" w:hAnsi="Times New Roman"/>
          <w:sz w:val="24"/>
          <w:szCs w:val="24"/>
        </w:rPr>
        <w:t xml:space="preserve">of </w:t>
      </w:r>
      <w:r w:rsidRPr="00800E6E">
        <w:rPr>
          <w:rFonts w:ascii="Times New Roman" w:hAnsi="Times New Roman"/>
          <w:sz w:val="24"/>
          <w:szCs w:val="24"/>
        </w:rPr>
        <w:t xml:space="preserve">farming calendar into the changing climate regime to ensure improved </w:t>
      </w:r>
      <w:r>
        <w:rPr>
          <w:rFonts w:ascii="Times New Roman" w:hAnsi="Times New Roman"/>
          <w:sz w:val="24"/>
          <w:szCs w:val="24"/>
        </w:rPr>
        <w:t>agricultural production.</w:t>
      </w:r>
    </w:p>
    <w:p w:rsidR="000F615B" w:rsidRPr="00800E6E" w:rsidRDefault="000F615B" w:rsidP="000F615B">
      <w:pPr>
        <w:spacing w:line="360" w:lineRule="auto"/>
        <w:jc w:val="both"/>
        <w:rPr>
          <w:rFonts w:ascii="Times New Roman" w:hAnsi="Times New Roman" w:cs="Times New Roman"/>
          <w:sz w:val="24"/>
          <w:szCs w:val="24"/>
        </w:rPr>
      </w:pPr>
      <w:r w:rsidRPr="004504E7">
        <w:rPr>
          <w:rFonts w:ascii="Times New Roman" w:hAnsi="Times New Roman"/>
          <w:b/>
          <w:sz w:val="24"/>
          <w:szCs w:val="24"/>
        </w:rPr>
        <w:t>Keywords</w:t>
      </w:r>
      <w:r>
        <w:rPr>
          <w:rFonts w:ascii="Times New Roman" w:hAnsi="Times New Roman"/>
          <w:sz w:val="24"/>
          <w:szCs w:val="24"/>
        </w:rPr>
        <w:t>: Rainfall, Trend, Variability, Moisture Availability, Kainji Dam, Nigeria</w:t>
      </w:r>
    </w:p>
    <w:p w:rsidR="00802E5E" w:rsidRPr="0049663A" w:rsidRDefault="00802E5E" w:rsidP="00802E5E">
      <w:pPr>
        <w:rPr>
          <w:rFonts w:ascii="Times New Roman" w:hAnsi="Times New Roman" w:cs="Times New Roman"/>
          <w:sz w:val="2"/>
          <w:szCs w:val="24"/>
        </w:rPr>
      </w:pPr>
    </w:p>
    <w:p w:rsidR="00203861" w:rsidRPr="00203861" w:rsidRDefault="00A31486" w:rsidP="00203861">
      <w:pPr>
        <w:spacing w:line="480" w:lineRule="auto"/>
        <w:jc w:val="both"/>
        <w:rPr>
          <w:rFonts w:ascii="Times New Roman" w:hAnsi="Times New Roman" w:cs="Times New Roman"/>
          <w:b/>
          <w:sz w:val="24"/>
          <w:szCs w:val="24"/>
        </w:rPr>
      </w:pPr>
      <w:r>
        <w:rPr>
          <w:rFonts w:ascii="Times New Roman" w:hAnsi="Times New Roman" w:cs="Times New Roman"/>
          <w:b/>
          <w:sz w:val="24"/>
          <w:szCs w:val="24"/>
        </w:rPr>
        <w:t>1.0.</w:t>
      </w:r>
      <w:r w:rsidR="00203861" w:rsidRPr="00203861">
        <w:rPr>
          <w:rFonts w:ascii="Times New Roman" w:hAnsi="Times New Roman" w:cs="Times New Roman"/>
          <w:b/>
          <w:sz w:val="24"/>
          <w:szCs w:val="24"/>
        </w:rPr>
        <w:t xml:space="preserve"> INTRODUCTION</w:t>
      </w:r>
    </w:p>
    <w:p w:rsidR="00203861" w:rsidRDefault="00203861" w:rsidP="007A2A99">
      <w:pPr>
        <w:spacing w:line="360" w:lineRule="auto"/>
        <w:jc w:val="both"/>
        <w:rPr>
          <w:rFonts w:ascii="Times New Roman" w:hAnsi="Times New Roman" w:cs="Times New Roman"/>
          <w:color w:val="000000"/>
          <w:sz w:val="24"/>
          <w:szCs w:val="24"/>
        </w:rPr>
      </w:pPr>
      <w:r w:rsidRPr="00B23F39">
        <w:rPr>
          <w:rFonts w:ascii="Times New Roman" w:hAnsi="Times New Roman" w:cs="Times New Roman"/>
          <w:color w:val="000000"/>
          <w:sz w:val="24"/>
          <w:szCs w:val="24"/>
        </w:rPr>
        <w:t>In recent years, on a global scale, there have been marked climatic variations that have influencedthe spatio-temporal behavior of meteorological variables such as precipitation (mean, extreme,</w:t>
      </w:r>
      <w:r w:rsidR="00A970C7">
        <w:rPr>
          <w:rFonts w:ascii="Times New Roman" w:hAnsi="Times New Roman" w:cs="Times New Roman"/>
          <w:color w:val="000000"/>
          <w:sz w:val="24"/>
          <w:szCs w:val="24"/>
        </w:rPr>
        <w:t>variability) (</w:t>
      </w:r>
      <w:r w:rsidRPr="00B23F39">
        <w:rPr>
          <w:rFonts w:ascii="Times New Roman" w:hAnsi="Times New Roman" w:cs="Times New Roman"/>
          <w:color w:val="000000"/>
          <w:sz w:val="24"/>
          <w:szCs w:val="24"/>
        </w:rPr>
        <w:t xml:space="preserve">IPCC, 2014). Understanding future changes in the frequency, intensity, and duration of extreme events is important when formulating adaptation and mitigation strategies that minimize damage tonatural and human systems (Singh, </w:t>
      </w:r>
      <w:r w:rsidRPr="00385351">
        <w:rPr>
          <w:rFonts w:ascii="Times New Roman" w:hAnsi="Times New Roman" w:cs="Times New Roman"/>
          <w:i/>
          <w:color w:val="000000"/>
          <w:sz w:val="24"/>
          <w:szCs w:val="24"/>
        </w:rPr>
        <w:t>et al</w:t>
      </w:r>
      <w:r w:rsidRPr="00B23F39">
        <w:rPr>
          <w:rFonts w:ascii="Times New Roman" w:hAnsi="Times New Roman" w:cs="Times New Roman"/>
          <w:color w:val="000000"/>
          <w:sz w:val="24"/>
          <w:szCs w:val="24"/>
        </w:rPr>
        <w:t>. 2013).</w:t>
      </w:r>
      <w:r w:rsidR="007A2A99">
        <w:rPr>
          <w:rFonts w:ascii="Times New Roman" w:hAnsi="Times New Roman" w:cs="Times New Roman"/>
          <w:color w:val="000000"/>
          <w:sz w:val="24"/>
          <w:szCs w:val="24"/>
        </w:rPr>
        <w:t xml:space="preserve"> T</w:t>
      </w:r>
      <w:r w:rsidRPr="00B23F39">
        <w:rPr>
          <w:rFonts w:ascii="Times New Roman" w:hAnsi="Times New Roman" w:cs="Times New Roman"/>
          <w:color w:val="000000"/>
          <w:sz w:val="24"/>
          <w:szCs w:val="24"/>
        </w:rPr>
        <w:t>he most importantaspects of climate change that requires in-depth research is the characterization of precipitation in timeand space</w:t>
      </w:r>
      <w:r w:rsidR="00A970C7">
        <w:rPr>
          <w:rFonts w:ascii="Times New Roman" w:hAnsi="Times New Roman" w:cs="Times New Roman"/>
          <w:color w:val="000000"/>
          <w:sz w:val="24"/>
          <w:szCs w:val="24"/>
        </w:rPr>
        <w:t>.</w:t>
      </w:r>
    </w:p>
    <w:p w:rsidR="006545D0" w:rsidRPr="006545D0" w:rsidRDefault="006545D0" w:rsidP="007A2A9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7A2A99">
        <w:rPr>
          <w:rFonts w:ascii="Times New Roman" w:hAnsi="Times New Roman" w:cs="Times New Roman"/>
          <w:sz w:val="24"/>
          <w:szCs w:val="24"/>
        </w:rPr>
        <w:t xml:space="preserve">analysed climatic data from </w:t>
      </w:r>
      <w:r>
        <w:rPr>
          <w:rFonts w:ascii="Times New Roman" w:hAnsi="Times New Roman" w:cs="Times New Roman"/>
          <w:sz w:val="24"/>
          <w:szCs w:val="24"/>
        </w:rPr>
        <w:t xml:space="preserve">Nigerian Meteorological Agency (NiMet) revealed that the climate in Nigeria has </w:t>
      </w:r>
      <w:r w:rsidRPr="00241778">
        <w:rPr>
          <w:rFonts w:ascii="Times New Roman" w:hAnsi="Times New Roman" w:cs="Times New Roman"/>
          <w:sz w:val="24"/>
          <w:szCs w:val="24"/>
        </w:rPr>
        <w:t xml:space="preserve">significant </w:t>
      </w:r>
      <w:r>
        <w:rPr>
          <w:rFonts w:ascii="Times New Roman" w:hAnsi="Times New Roman" w:cs="Times New Roman"/>
          <w:sz w:val="24"/>
          <w:szCs w:val="24"/>
        </w:rPr>
        <w:t xml:space="preserve">variability over the past century. </w:t>
      </w:r>
      <w:r w:rsidRPr="00241778">
        <w:rPr>
          <w:rFonts w:ascii="Times New Roman" w:hAnsi="Times New Roman" w:cs="Times New Roman"/>
          <w:sz w:val="24"/>
          <w:szCs w:val="24"/>
        </w:rPr>
        <w:t xml:space="preserve">(Abiodun, 2013). Though </w:t>
      </w:r>
      <w:r>
        <w:rPr>
          <w:rFonts w:ascii="Times New Roman" w:hAnsi="Times New Roman" w:cs="Times New Roman"/>
          <w:sz w:val="24"/>
          <w:szCs w:val="24"/>
        </w:rPr>
        <w:t xml:space="preserve">there is </w:t>
      </w:r>
      <w:r w:rsidRPr="00241778">
        <w:rPr>
          <w:rFonts w:ascii="Times New Roman" w:hAnsi="Times New Roman" w:cs="Times New Roman"/>
          <w:sz w:val="24"/>
          <w:szCs w:val="24"/>
        </w:rPr>
        <w:t>major inter</w:t>
      </w:r>
      <w:r w:rsidRPr="00241778">
        <w:rPr>
          <w:rFonts w:ascii="Cambria Math" w:hAnsi="Cambria Math" w:cs="Cambria Math"/>
          <w:sz w:val="24"/>
          <w:szCs w:val="24"/>
        </w:rPr>
        <w:t>‐</w:t>
      </w:r>
      <w:r w:rsidRPr="00241778">
        <w:rPr>
          <w:rFonts w:ascii="Times New Roman" w:hAnsi="Times New Roman" w:cs="Times New Roman"/>
          <w:sz w:val="24"/>
          <w:szCs w:val="24"/>
        </w:rPr>
        <w:t xml:space="preserve">annual </w:t>
      </w:r>
      <w:r>
        <w:rPr>
          <w:rFonts w:ascii="Times New Roman" w:hAnsi="Times New Roman" w:cs="Times New Roman"/>
          <w:sz w:val="24"/>
          <w:szCs w:val="24"/>
        </w:rPr>
        <w:t>variability in the climate</w:t>
      </w:r>
      <w:r w:rsidRPr="00241778">
        <w:rPr>
          <w:rFonts w:ascii="Times New Roman" w:hAnsi="Times New Roman" w:cs="Times New Roman"/>
          <w:sz w:val="24"/>
          <w:szCs w:val="24"/>
        </w:rPr>
        <w:t xml:space="preserve">, diverse </w:t>
      </w:r>
      <w:r>
        <w:rPr>
          <w:rFonts w:ascii="Times New Roman" w:hAnsi="Times New Roman" w:cs="Times New Roman"/>
          <w:sz w:val="24"/>
          <w:szCs w:val="24"/>
        </w:rPr>
        <w:t xml:space="preserve">decadal trends are </w:t>
      </w:r>
      <w:r w:rsidRPr="00241778">
        <w:rPr>
          <w:rFonts w:ascii="Times New Roman" w:hAnsi="Times New Roman" w:cs="Times New Roman"/>
          <w:sz w:val="24"/>
          <w:szCs w:val="24"/>
        </w:rPr>
        <w:t xml:space="preserve">evidently visible. </w:t>
      </w:r>
      <w:r>
        <w:rPr>
          <w:rFonts w:ascii="Times New Roman" w:hAnsi="Times New Roman" w:cs="Times New Roman"/>
          <w:sz w:val="24"/>
          <w:szCs w:val="24"/>
        </w:rPr>
        <w:t xml:space="preserve">For example,between early 1950s to the late 1960s, there was prolong wet period, followed by drought decades of the 1980s and 1970s, </w:t>
      </w:r>
      <w:r w:rsidRPr="00241778">
        <w:rPr>
          <w:rFonts w:ascii="Times New Roman" w:hAnsi="Times New Roman" w:cs="Times New Roman"/>
          <w:sz w:val="24"/>
          <w:szCs w:val="24"/>
        </w:rPr>
        <w:t xml:space="preserve">the obvious reoccurrence </w:t>
      </w:r>
      <w:r>
        <w:rPr>
          <w:rFonts w:ascii="Times New Roman" w:hAnsi="Times New Roman" w:cs="Times New Roman"/>
          <w:sz w:val="24"/>
          <w:szCs w:val="24"/>
        </w:rPr>
        <w:t xml:space="preserve">of the above normal wetly conditions in the 1990s. </w:t>
      </w:r>
      <w:r w:rsidRPr="00241778">
        <w:rPr>
          <w:rFonts w:ascii="Times New Roman" w:hAnsi="Times New Roman" w:cs="Times New Roman"/>
          <w:sz w:val="24"/>
          <w:szCs w:val="24"/>
        </w:rPr>
        <w:t xml:space="preserve">These </w:t>
      </w:r>
      <w:r>
        <w:rPr>
          <w:rFonts w:ascii="Times New Roman" w:hAnsi="Times New Roman" w:cs="Times New Roman"/>
          <w:sz w:val="24"/>
          <w:szCs w:val="24"/>
        </w:rPr>
        <w:t>fluctuating climatic conditions underline Nigeria</w:t>
      </w:r>
      <w:r w:rsidRPr="00241778">
        <w:rPr>
          <w:rFonts w:ascii="Times New Roman" w:hAnsi="Times New Roman" w:cs="Times New Roman"/>
          <w:sz w:val="24"/>
          <w:szCs w:val="24"/>
        </w:rPr>
        <w:t xml:space="preserve">’s </w:t>
      </w:r>
      <w:r>
        <w:rPr>
          <w:rFonts w:ascii="Times New Roman" w:hAnsi="Times New Roman" w:cs="Times New Roman"/>
          <w:sz w:val="24"/>
          <w:szCs w:val="24"/>
        </w:rPr>
        <w:t xml:space="preserve">susceptibility to the impact of extreme climate </w:t>
      </w:r>
      <w:r w:rsidR="001A41A1">
        <w:rPr>
          <w:rFonts w:ascii="Times New Roman" w:hAnsi="Times New Roman" w:cs="Times New Roman"/>
          <w:sz w:val="24"/>
          <w:szCs w:val="24"/>
        </w:rPr>
        <w:t>occurrence</w:t>
      </w:r>
      <w:r w:rsidRPr="00241778">
        <w:rPr>
          <w:rFonts w:ascii="Times New Roman" w:hAnsi="Times New Roman" w:cs="Times New Roman"/>
          <w:sz w:val="24"/>
          <w:szCs w:val="24"/>
        </w:rPr>
        <w:t xml:space="preserve"> (Hassan </w:t>
      </w:r>
      <w:r w:rsidRPr="00241778">
        <w:rPr>
          <w:rFonts w:ascii="Times New Roman" w:hAnsi="Times New Roman" w:cs="Times New Roman"/>
          <w:i/>
          <w:sz w:val="24"/>
          <w:szCs w:val="24"/>
        </w:rPr>
        <w:t>et al</w:t>
      </w:r>
      <w:r w:rsidRPr="00241778">
        <w:rPr>
          <w:rFonts w:ascii="Times New Roman" w:hAnsi="Times New Roman" w:cs="Times New Roman"/>
          <w:sz w:val="24"/>
          <w:szCs w:val="24"/>
        </w:rPr>
        <w:t>., 2013).</w:t>
      </w:r>
    </w:p>
    <w:p w:rsidR="006545D0" w:rsidRDefault="00203861" w:rsidP="007A2A99">
      <w:pPr>
        <w:autoSpaceDE w:val="0"/>
        <w:autoSpaceDN w:val="0"/>
        <w:adjustRightInd w:val="0"/>
        <w:spacing w:after="0" w:line="360" w:lineRule="auto"/>
        <w:jc w:val="both"/>
        <w:rPr>
          <w:rFonts w:ascii="Times New Roman" w:hAnsi="Times New Roman" w:cs="Times New Roman"/>
          <w:sz w:val="24"/>
          <w:szCs w:val="24"/>
        </w:rPr>
      </w:pPr>
      <w:r w:rsidRPr="00B23F39">
        <w:rPr>
          <w:rFonts w:ascii="Times New Roman" w:hAnsi="Times New Roman" w:cs="Times New Roman"/>
          <w:sz w:val="24"/>
          <w:szCs w:val="24"/>
        </w:rPr>
        <w:t xml:space="preserve">Climate change </w:t>
      </w:r>
      <w:r w:rsidR="007A2A99">
        <w:rPr>
          <w:rFonts w:ascii="Times New Roman" w:hAnsi="Times New Roman" w:cs="Times New Roman"/>
          <w:sz w:val="24"/>
          <w:szCs w:val="24"/>
        </w:rPr>
        <w:t>effects includes;</w:t>
      </w:r>
      <w:r w:rsidRPr="00B23F39">
        <w:rPr>
          <w:rFonts w:ascii="Times New Roman" w:hAnsi="Times New Roman" w:cs="Times New Roman"/>
          <w:sz w:val="24"/>
          <w:szCs w:val="24"/>
        </w:rPr>
        <w:t xml:space="preserve"> increased average annual temperatures, reduced and increased variability in rainfall</w:t>
      </w:r>
      <w:r w:rsidR="00B23F39" w:rsidRPr="00B23F39">
        <w:rPr>
          <w:rFonts w:ascii="Times New Roman" w:hAnsi="Times New Roman" w:cs="Times New Roman"/>
          <w:sz w:val="24"/>
          <w:szCs w:val="24"/>
        </w:rPr>
        <w:t>,</w:t>
      </w:r>
      <w:r w:rsidRPr="00B23F39">
        <w:rPr>
          <w:rFonts w:ascii="Times New Roman" w:hAnsi="Times New Roman" w:cs="Times New Roman"/>
          <w:sz w:val="24"/>
          <w:szCs w:val="24"/>
        </w:rPr>
        <w:t xml:space="preserve"> reduces crop yield and threatens food security in low-income and agriculture-based economies (Meybeck </w:t>
      </w:r>
      <w:r w:rsidRPr="007A2A99">
        <w:rPr>
          <w:rFonts w:ascii="Times New Roman" w:hAnsi="Times New Roman" w:cs="Times New Roman"/>
          <w:i/>
          <w:sz w:val="24"/>
          <w:szCs w:val="24"/>
        </w:rPr>
        <w:t>et al.,</w:t>
      </w:r>
      <w:r w:rsidRPr="00B23F39">
        <w:rPr>
          <w:rFonts w:ascii="Times New Roman" w:hAnsi="Times New Roman" w:cs="Times New Roman"/>
          <w:sz w:val="24"/>
          <w:szCs w:val="24"/>
        </w:rPr>
        <w:t xml:space="preserve"> 2012). </w:t>
      </w:r>
      <w:r w:rsidR="007A2A99">
        <w:rPr>
          <w:rFonts w:ascii="Times New Roman" w:hAnsi="Times New Roman" w:cs="Times New Roman"/>
          <w:sz w:val="24"/>
          <w:szCs w:val="24"/>
        </w:rPr>
        <w:t xml:space="preserve">The </w:t>
      </w:r>
      <w:r w:rsidRPr="00B23F39">
        <w:rPr>
          <w:rFonts w:ascii="Times New Roman" w:hAnsi="Times New Roman" w:cs="Times New Roman"/>
          <w:sz w:val="24"/>
          <w:szCs w:val="24"/>
        </w:rPr>
        <w:t>IPCC (2007) report confirmed a change to precipitation due to climate change. However, Change in rainfall and temperature are not globally uniform</w:t>
      </w:r>
      <w:r w:rsidR="00B23F39" w:rsidRPr="00B23F39">
        <w:rPr>
          <w:rFonts w:ascii="Times New Roman" w:hAnsi="Times New Roman" w:cs="Times New Roman"/>
          <w:sz w:val="24"/>
          <w:szCs w:val="24"/>
        </w:rPr>
        <w:t xml:space="preserve"> (Parry </w:t>
      </w:r>
      <w:r w:rsidR="00B23F39" w:rsidRPr="007A2A99">
        <w:rPr>
          <w:rFonts w:ascii="Times New Roman" w:hAnsi="Times New Roman" w:cs="Times New Roman"/>
          <w:i/>
          <w:sz w:val="24"/>
          <w:szCs w:val="24"/>
        </w:rPr>
        <w:t>et al</w:t>
      </w:r>
      <w:r w:rsidR="00B23F39" w:rsidRPr="00B23F39">
        <w:rPr>
          <w:rFonts w:ascii="Times New Roman" w:hAnsi="Times New Roman" w:cs="Times New Roman"/>
          <w:sz w:val="24"/>
          <w:szCs w:val="24"/>
        </w:rPr>
        <w:t xml:space="preserve">., 2007). </w:t>
      </w:r>
    </w:p>
    <w:p w:rsidR="007A2A99" w:rsidRPr="007A2A99" w:rsidRDefault="007A2A99" w:rsidP="007A2A99">
      <w:pPr>
        <w:autoSpaceDE w:val="0"/>
        <w:autoSpaceDN w:val="0"/>
        <w:adjustRightInd w:val="0"/>
        <w:spacing w:after="0" w:line="360" w:lineRule="auto"/>
        <w:jc w:val="both"/>
        <w:rPr>
          <w:rFonts w:ascii="Times New Roman" w:hAnsi="Times New Roman" w:cs="Times New Roman"/>
          <w:sz w:val="12"/>
          <w:szCs w:val="24"/>
        </w:rPr>
      </w:pPr>
    </w:p>
    <w:p w:rsidR="00F14940" w:rsidRDefault="007A2A99" w:rsidP="007A2A9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Rainfall serve as the basic source</w:t>
      </w:r>
      <w:r w:rsidR="00203861" w:rsidRPr="00B23F39">
        <w:rPr>
          <w:rFonts w:ascii="Times New Roman" w:hAnsi="Times New Roman" w:cs="Times New Roman"/>
          <w:sz w:val="24"/>
          <w:szCs w:val="24"/>
        </w:rPr>
        <w:t xml:space="preserve"> of </w:t>
      </w:r>
      <w:r>
        <w:rPr>
          <w:rFonts w:ascii="Times New Roman" w:hAnsi="Times New Roman" w:cs="Times New Roman"/>
          <w:sz w:val="24"/>
          <w:szCs w:val="24"/>
        </w:rPr>
        <w:t>water</w:t>
      </w:r>
      <w:r w:rsidR="00203861" w:rsidRPr="00B23F39">
        <w:rPr>
          <w:rFonts w:ascii="Times New Roman" w:hAnsi="Times New Roman" w:cs="Times New Roman"/>
          <w:sz w:val="24"/>
          <w:szCs w:val="24"/>
        </w:rPr>
        <w:t xml:space="preserve"> for living organisms which any alteration in amount, frequency, and intensity of </w:t>
      </w:r>
      <w:r w:rsidR="00F14940">
        <w:rPr>
          <w:rFonts w:ascii="Times New Roman" w:hAnsi="Times New Roman" w:cs="Times New Roman"/>
          <w:sz w:val="24"/>
          <w:szCs w:val="24"/>
        </w:rPr>
        <w:t>water</w:t>
      </w:r>
      <w:r w:rsidR="00203861" w:rsidRPr="00B23F39">
        <w:rPr>
          <w:rFonts w:ascii="Times New Roman" w:hAnsi="Times New Roman" w:cs="Times New Roman"/>
          <w:sz w:val="24"/>
          <w:szCs w:val="24"/>
        </w:rPr>
        <w:t xml:space="preserve"> availability may have consequences for the dynamics of human and natural systems (Ceballos-Barbanch, </w:t>
      </w:r>
      <w:r w:rsidR="00203861" w:rsidRPr="00F14940">
        <w:rPr>
          <w:rFonts w:ascii="Times New Roman" w:hAnsi="Times New Roman" w:cs="Times New Roman"/>
          <w:i/>
          <w:sz w:val="24"/>
          <w:szCs w:val="24"/>
        </w:rPr>
        <w:t>et al.</w:t>
      </w:r>
      <w:r w:rsidR="00203861" w:rsidRPr="00B23F39">
        <w:rPr>
          <w:rFonts w:ascii="Times New Roman" w:hAnsi="Times New Roman" w:cs="Times New Roman"/>
          <w:sz w:val="24"/>
          <w:szCs w:val="24"/>
        </w:rPr>
        <w:t xml:space="preserve"> 2008). Modification in rainfall has direct effect on water resource management, agriculture, hydrology, natural ecosystems, and human health. For this reason, it is important to study the variation in the spatial and temporal rainfall pattern to improve water management approach (Cannarozzo, </w:t>
      </w:r>
      <w:r w:rsidR="00203861" w:rsidRPr="00F14940">
        <w:rPr>
          <w:rFonts w:ascii="Times New Roman" w:hAnsi="Times New Roman" w:cs="Times New Roman"/>
          <w:i/>
          <w:sz w:val="24"/>
          <w:szCs w:val="24"/>
        </w:rPr>
        <w:t>et al</w:t>
      </w:r>
      <w:r w:rsidR="00203861" w:rsidRPr="00B23F39">
        <w:rPr>
          <w:rFonts w:ascii="Times New Roman" w:hAnsi="Times New Roman" w:cs="Times New Roman"/>
          <w:sz w:val="24"/>
          <w:szCs w:val="24"/>
        </w:rPr>
        <w:t xml:space="preserve">. 2006). </w:t>
      </w:r>
      <w:r w:rsidR="00F14940">
        <w:rPr>
          <w:rFonts w:ascii="Times New Roman" w:hAnsi="Times New Roman" w:cs="Times New Roman"/>
          <w:sz w:val="24"/>
          <w:szCs w:val="24"/>
        </w:rPr>
        <w:t>R</w:t>
      </w:r>
      <w:r w:rsidR="00F14940" w:rsidRPr="00B23F39">
        <w:rPr>
          <w:rFonts w:ascii="Times New Roman" w:hAnsi="Times New Roman" w:cs="Times New Roman"/>
          <w:sz w:val="24"/>
          <w:szCs w:val="24"/>
        </w:rPr>
        <w:t xml:space="preserve">esearch of yearly and seasonal precipitation on global and local scales shows trends over many regions of the world (Brunetti, </w:t>
      </w:r>
      <w:r w:rsidR="00F14940" w:rsidRPr="000A4F46">
        <w:rPr>
          <w:rFonts w:ascii="Times New Roman" w:hAnsi="Times New Roman" w:cs="Times New Roman"/>
          <w:i/>
          <w:sz w:val="24"/>
          <w:szCs w:val="24"/>
        </w:rPr>
        <w:t>et al</w:t>
      </w:r>
      <w:r w:rsidR="00F14940" w:rsidRPr="00B23F39">
        <w:rPr>
          <w:rFonts w:ascii="Times New Roman" w:hAnsi="Times New Roman" w:cs="Times New Roman"/>
          <w:sz w:val="24"/>
          <w:szCs w:val="24"/>
        </w:rPr>
        <w:t>. 2000).</w:t>
      </w:r>
      <w:r w:rsidR="00F14940">
        <w:rPr>
          <w:rFonts w:ascii="Times New Roman" w:hAnsi="Times New Roman" w:cs="Times New Roman"/>
          <w:sz w:val="24"/>
          <w:szCs w:val="24"/>
        </w:rPr>
        <w:t xml:space="preserve"> Rainfall is the major determinant for crop production especially in developing countries like Nigeria where agricultural practices are usually rainfed.  The fluctuating trend and pattern of rainfall over the years has increased concern form both the farmers and policy makers. this growing concern therefore underscore the need for continuous monitoring of the rainfall trend and variability to ensure adequate information on moisture availability to support crop production. The investigated trend in rainfall and it implication for moisture availability over the Kainji dam area.</w:t>
      </w:r>
    </w:p>
    <w:p w:rsidR="00F14940" w:rsidRPr="0049663A" w:rsidRDefault="00F14940" w:rsidP="007A2A99">
      <w:pPr>
        <w:autoSpaceDE w:val="0"/>
        <w:autoSpaceDN w:val="0"/>
        <w:adjustRightInd w:val="0"/>
        <w:spacing w:after="0" w:line="360" w:lineRule="auto"/>
        <w:jc w:val="both"/>
        <w:rPr>
          <w:rFonts w:ascii="Times New Roman" w:hAnsi="Times New Roman" w:cs="Times New Roman"/>
          <w:sz w:val="12"/>
          <w:szCs w:val="24"/>
        </w:rPr>
      </w:pPr>
    </w:p>
    <w:p w:rsidR="00C42E88" w:rsidRPr="00A31486" w:rsidRDefault="00A31486" w:rsidP="00A3148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2.0. </w:t>
      </w:r>
      <w:r w:rsidR="00C42E88" w:rsidRPr="00A31486">
        <w:rPr>
          <w:rFonts w:ascii="Times New Roman" w:hAnsi="Times New Roman" w:cs="Times New Roman"/>
          <w:b/>
          <w:sz w:val="24"/>
          <w:szCs w:val="24"/>
        </w:rPr>
        <w:t>MATERIALS AND METHODS</w:t>
      </w:r>
    </w:p>
    <w:p w:rsidR="00C42E88" w:rsidRPr="00D653A7" w:rsidRDefault="00C42E88" w:rsidP="007A2A99">
      <w:pPr>
        <w:spacing w:line="360" w:lineRule="auto"/>
        <w:rPr>
          <w:rFonts w:ascii="Times New Roman" w:hAnsi="Times New Roman" w:cs="Times New Roman"/>
          <w:sz w:val="24"/>
          <w:szCs w:val="24"/>
        </w:rPr>
      </w:pPr>
      <w:r w:rsidRPr="00A31486">
        <w:rPr>
          <w:rFonts w:ascii="Times New Roman" w:hAnsi="Times New Roman" w:cs="Times New Roman"/>
          <w:b/>
          <w:sz w:val="24"/>
          <w:szCs w:val="24"/>
        </w:rPr>
        <w:t>2</w:t>
      </w:r>
      <w:r w:rsidR="00A31486" w:rsidRPr="00A31486">
        <w:rPr>
          <w:rFonts w:ascii="Times New Roman" w:hAnsi="Times New Roman" w:cs="Times New Roman"/>
          <w:b/>
          <w:sz w:val="24"/>
          <w:szCs w:val="24"/>
        </w:rPr>
        <w:t>.1:</w:t>
      </w:r>
      <w:r w:rsidRPr="00D653A7">
        <w:rPr>
          <w:rFonts w:ascii="Times New Roman" w:hAnsi="Times New Roman" w:cs="Times New Roman"/>
          <w:b/>
          <w:sz w:val="24"/>
          <w:szCs w:val="24"/>
        </w:rPr>
        <w:t>The Study Area</w:t>
      </w:r>
    </w:p>
    <w:p w:rsidR="00B753B3" w:rsidRPr="00D653A7" w:rsidRDefault="009A4735" w:rsidP="007A2A99">
      <w:pPr>
        <w:spacing w:after="0" w:line="360" w:lineRule="auto"/>
        <w:jc w:val="both"/>
        <w:rPr>
          <w:rFonts w:ascii="Times New Roman" w:eastAsia="Times New Roman" w:hAnsi="Times New Roman" w:cs="Times New Roman"/>
          <w:sz w:val="24"/>
          <w:szCs w:val="24"/>
        </w:rPr>
      </w:pPr>
      <w:r w:rsidRPr="00D653A7">
        <w:rPr>
          <w:rFonts w:ascii="Times New Roman" w:eastAsia="Times New Roman" w:hAnsi="Times New Roman" w:cs="Times New Roman"/>
          <w:sz w:val="24"/>
          <w:szCs w:val="24"/>
        </w:rPr>
        <w:lastRenderedPageBreak/>
        <w:t>The study area is located on Longitude 4</w:t>
      </w:r>
      <w:r w:rsidRPr="00D653A7">
        <w:rPr>
          <w:rFonts w:ascii="Times New Roman" w:eastAsia="Times New Roman" w:hAnsi="Times New Roman" w:cs="Times New Roman"/>
          <w:sz w:val="24"/>
          <w:szCs w:val="24"/>
          <w:vertAlign w:val="superscript"/>
        </w:rPr>
        <w:t>0</w:t>
      </w:r>
      <w:r w:rsidRPr="00D653A7">
        <w:rPr>
          <w:rFonts w:ascii="Times New Roman" w:eastAsia="Times New Roman" w:hAnsi="Times New Roman" w:cs="Times New Roman"/>
          <w:sz w:val="24"/>
          <w:szCs w:val="24"/>
        </w:rPr>
        <w:t xml:space="preserve"> N and 7</w:t>
      </w:r>
      <w:r w:rsidRPr="00D653A7">
        <w:rPr>
          <w:rFonts w:ascii="Times New Roman" w:eastAsia="Times New Roman" w:hAnsi="Times New Roman" w:cs="Times New Roman"/>
          <w:sz w:val="24"/>
          <w:szCs w:val="24"/>
          <w:vertAlign w:val="superscript"/>
        </w:rPr>
        <w:t>0</w:t>
      </w:r>
      <w:r w:rsidRPr="00D653A7">
        <w:rPr>
          <w:rFonts w:ascii="Times New Roman" w:eastAsia="Times New Roman" w:hAnsi="Times New Roman" w:cs="Times New Roman"/>
          <w:sz w:val="24"/>
          <w:szCs w:val="24"/>
        </w:rPr>
        <w:t xml:space="preserve"> N, Latitude 12</w:t>
      </w:r>
      <w:r w:rsidRPr="00D653A7">
        <w:rPr>
          <w:rFonts w:ascii="Times New Roman" w:eastAsia="Times New Roman" w:hAnsi="Times New Roman" w:cs="Times New Roman"/>
          <w:sz w:val="24"/>
          <w:szCs w:val="24"/>
          <w:vertAlign w:val="superscript"/>
        </w:rPr>
        <w:t>0</w:t>
      </w:r>
      <w:r w:rsidRPr="00D653A7">
        <w:rPr>
          <w:rFonts w:ascii="Times New Roman" w:eastAsia="Times New Roman" w:hAnsi="Times New Roman" w:cs="Times New Roman"/>
          <w:sz w:val="24"/>
          <w:szCs w:val="24"/>
        </w:rPr>
        <w:t xml:space="preserve"> E and 15</w:t>
      </w:r>
      <w:r w:rsidRPr="00D653A7">
        <w:rPr>
          <w:rFonts w:ascii="Times New Roman" w:eastAsia="Times New Roman" w:hAnsi="Times New Roman" w:cs="Times New Roman"/>
          <w:sz w:val="24"/>
          <w:szCs w:val="24"/>
          <w:vertAlign w:val="superscript"/>
        </w:rPr>
        <w:t>0</w:t>
      </w:r>
      <w:r w:rsidRPr="00D653A7">
        <w:rPr>
          <w:rFonts w:ascii="Times New Roman" w:eastAsia="Times New Roman" w:hAnsi="Times New Roman" w:cs="Times New Roman"/>
          <w:sz w:val="24"/>
          <w:szCs w:val="24"/>
        </w:rPr>
        <w:t xml:space="preserve"> E. The study area is part of the Lower Niger River Basin within Niger State, Nigeria.</w:t>
      </w:r>
    </w:p>
    <w:p w:rsidR="005E2EDA" w:rsidRDefault="005E2EDA" w:rsidP="009A4735">
      <w:pPr>
        <w:spacing w:after="0" w:line="480" w:lineRule="auto"/>
        <w:jc w:val="both"/>
        <w:rPr>
          <w:rFonts w:ascii="Times New Roman" w:eastAsia="Times New Roman" w:hAnsi="Times New Roman" w:cs="Times New Roman"/>
          <w:color w:val="C00000"/>
          <w:sz w:val="24"/>
          <w:szCs w:val="24"/>
        </w:rPr>
      </w:pPr>
      <w:r w:rsidRPr="005E2EDA">
        <w:rPr>
          <w:rFonts w:ascii="Times New Roman" w:eastAsia="Times New Roman" w:hAnsi="Times New Roman" w:cs="Times New Roman"/>
          <w:noProof/>
          <w:color w:val="C00000"/>
          <w:sz w:val="24"/>
          <w:szCs w:val="24"/>
        </w:rPr>
        <w:drawing>
          <wp:inline distT="0" distB="0" distL="0" distR="0">
            <wp:extent cx="5942965" cy="3133725"/>
            <wp:effectExtent l="0" t="0" r="635" b="9525"/>
            <wp:docPr id="23" name="Picture 23" descr="C:\Users\User\Desktop\ARCN\KAINJI 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CN\KAINJI D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949" cy="3134244"/>
                    </a:xfrm>
                    <a:prstGeom prst="rect">
                      <a:avLst/>
                    </a:prstGeom>
                    <a:noFill/>
                    <a:ln>
                      <a:noFill/>
                    </a:ln>
                  </pic:spPr>
                </pic:pic>
              </a:graphicData>
            </a:graphic>
          </wp:inline>
        </w:drawing>
      </w:r>
    </w:p>
    <w:p w:rsidR="00C778B3" w:rsidRPr="00C778B3" w:rsidRDefault="00C778B3" w:rsidP="009A4735">
      <w:pPr>
        <w:spacing w:after="0" w:line="480" w:lineRule="auto"/>
        <w:jc w:val="both"/>
        <w:rPr>
          <w:rFonts w:ascii="Times New Roman" w:eastAsia="Times New Roman" w:hAnsi="Times New Roman" w:cs="Times New Roman"/>
          <w:sz w:val="24"/>
          <w:szCs w:val="24"/>
        </w:rPr>
      </w:pPr>
      <w:r w:rsidRPr="00C778B3">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The Study Area (Kainji Lake and Environs, Niger State, Nigeria)</w:t>
      </w:r>
    </w:p>
    <w:p w:rsidR="009A4735" w:rsidRPr="00D653A7" w:rsidRDefault="009A4735" w:rsidP="007A2A99">
      <w:pPr>
        <w:spacing w:after="0" w:line="360" w:lineRule="auto"/>
        <w:jc w:val="both"/>
        <w:rPr>
          <w:rFonts w:ascii="Times New Roman" w:eastAsia="Times New Roman" w:hAnsi="Times New Roman" w:cs="Times New Roman"/>
          <w:sz w:val="24"/>
          <w:szCs w:val="24"/>
        </w:rPr>
      </w:pPr>
      <w:r w:rsidRPr="00D653A7">
        <w:rPr>
          <w:rFonts w:ascii="Times New Roman" w:eastAsia="Times New Roman" w:hAnsi="Times New Roman" w:cs="Times New Roman"/>
          <w:sz w:val="24"/>
          <w:szCs w:val="24"/>
        </w:rPr>
        <w:t xml:space="preserve"> The continental north wind and south west monsoon controls the wet and dry period in the study area. More often the dry season is from December to March while the raining season is between May to October. The two seasons are mostly divided by slightly transition periods in April and November. Although, the beginning of February to March represent the peak of the dry season while the rains usually climax in August. The month of November to January are characterized by cold and dry weather conditions (The harmattan) under the influence of the Northeast Trade Wind (Olayemi </w:t>
      </w:r>
      <w:r w:rsidRPr="00D653A7">
        <w:rPr>
          <w:rFonts w:ascii="Times New Roman" w:eastAsia="Times New Roman" w:hAnsi="Times New Roman" w:cs="Times New Roman"/>
          <w:i/>
          <w:sz w:val="24"/>
          <w:szCs w:val="24"/>
        </w:rPr>
        <w:t>et al</w:t>
      </w:r>
      <w:r w:rsidRPr="00D653A7">
        <w:rPr>
          <w:rFonts w:ascii="Times New Roman" w:eastAsia="Times New Roman" w:hAnsi="Times New Roman" w:cs="Times New Roman"/>
          <w:sz w:val="24"/>
          <w:szCs w:val="24"/>
        </w:rPr>
        <w:t xml:space="preserve">., 2014). </w:t>
      </w:r>
    </w:p>
    <w:p w:rsidR="009A4735" w:rsidRPr="00353D87" w:rsidRDefault="009A4735" w:rsidP="007A2A99">
      <w:pPr>
        <w:spacing w:line="360" w:lineRule="auto"/>
        <w:rPr>
          <w:rFonts w:ascii="Times New Roman" w:hAnsi="Times New Roman" w:cs="Times New Roman"/>
          <w:sz w:val="2"/>
          <w:szCs w:val="24"/>
        </w:rPr>
      </w:pPr>
    </w:p>
    <w:p w:rsidR="009A4735" w:rsidRPr="00D653A7" w:rsidRDefault="009A4735" w:rsidP="007A2A99">
      <w:pPr>
        <w:spacing w:line="360" w:lineRule="auto"/>
        <w:rPr>
          <w:rFonts w:ascii="Times New Roman" w:hAnsi="Times New Roman" w:cs="Times New Roman"/>
          <w:b/>
          <w:sz w:val="24"/>
          <w:szCs w:val="24"/>
        </w:rPr>
      </w:pPr>
      <w:r w:rsidRPr="00D653A7">
        <w:rPr>
          <w:rFonts w:ascii="Times New Roman" w:hAnsi="Times New Roman" w:cs="Times New Roman"/>
          <w:b/>
          <w:sz w:val="24"/>
          <w:szCs w:val="24"/>
        </w:rPr>
        <w:t>2.2. Data Used</w:t>
      </w:r>
    </w:p>
    <w:p w:rsidR="00C42E88" w:rsidRPr="00D653A7" w:rsidRDefault="00C42E88" w:rsidP="007A2A99">
      <w:pPr>
        <w:spacing w:line="360" w:lineRule="auto"/>
        <w:rPr>
          <w:rFonts w:ascii="Times New Roman" w:hAnsi="Times New Roman" w:cs="Times New Roman"/>
          <w:sz w:val="24"/>
          <w:szCs w:val="24"/>
        </w:rPr>
      </w:pPr>
      <w:r w:rsidRPr="00D653A7">
        <w:rPr>
          <w:rFonts w:ascii="Times New Roman" w:hAnsi="Times New Roman" w:cs="Times New Roman"/>
          <w:sz w:val="24"/>
          <w:szCs w:val="24"/>
        </w:rPr>
        <w:t xml:space="preserve">Thirty (30) years </w:t>
      </w:r>
      <w:r w:rsidR="00353D87">
        <w:rPr>
          <w:rFonts w:ascii="Times New Roman" w:hAnsi="Times New Roman" w:cs="Times New Roman"/>
          <w:sz w:val="24"/>
          <w:szCs w:val="24"/>
        </w:rPr>
        <w:t xml:space="preserve">(1991-2020) </w:t>
      </w:r>
      <w:r w:rsidRPr="00D653A7">
        <w:rPr>
          <w:rFonts w:ascii="Times New Roman" w:hAnsi="Times New Roman" w:cs="Times New Roman"/>
          <w:sz w:val="24"/>
          <w:szCs w:val="24"/>
        </w:rPr>
        <w:t>rainfall data of the study area was obtained from Mainstream Energy Solution Office in Kainji, Niger State, Nigeria.</w:t>
      </w:r>
    </w:p>
    <w:p w:rsidR="00C42E88" w:rsidRPr="00D653A7" w:rsidRDefault="00D22DB9" w:rsidP="007A2A9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2.2.1 </w:t>
      </w:r>
      <w:r w:rsidR="00C42E88" w:rsidRPr="00D653A7">
        <w:rPr>
          <w:rFonts w:ascii="Times New Roman" w:hAnsi="Times New Roman" w:cs="Times New Roman"/>
          <w:b/>
          <w:sz w:val="24"/>
          <w:szCs w:val="24"/>
        </w:rPr>
        <w:t>Data Analysis</w:t>
      </w:r>
    </w:p>
    <w:p w:rsidR="00B608B7" w:rsidRPr="00D653A7" w:rsidRDefault="00B608B7" w:rsidP="007A2A99">
      <w:pPr>
        <w:spacing w:line="360" w:lineRule="auto"/>
        <w:jc w:val="both"/>
        <w:rPr>
          <w:rFonts w:ascii="Times New Roman" w:hAnsi="Times New Roman" w:cs="Times New Roman"/>
          <w:b/>
          <w:sz w:val="24"/>
          <w:szCs w:val="24"/>
        </w:rPr>
      </w:pPr>
      <w:r w:rsidRPr="00D653A7">
        <w:rPr>
          <w:rFonts w:ascii="Times New Roman" w:hAnsi="Times New Roman" w:cs="Times New Roman"/>
          <w:b/>
          <w:sz w:val="24"/>
          <w:szCs w:val="24"/>
        </w:rPr>
        <w:t>2.2.1.</w:t>
      </w:r>
      <w:r w:rsidR="00D22DB9">
        <w:rPr>
          <w:rFonts w:ascii="Times New Roman" w:hAnsi="Times New Roman" w:cs="Times New Roman"/>
          <w:b/>
          <w:sz w:val="24"/>
          <w:szCs w:val="24"/>
        </w:rPr>
        <w:t>1</w:t>
      </w:r>
      <w:r w:rsidRPr="00D653A7">
        <w:rPr>
          <w:rFonts w:ascii="Times New Roman" w:hAnsi="Times New Roman" w:cs="Times New Roman"/>
          <w:b/>
          <w:sz w:val="24"/>
          <w:szCs w:val="24"/>
        </w:rPr>
        <w:t xml:space="preserve"> The Mean</w:t>
      </w:r>
    </w:p>
    <w:p w:rsidR="00B608B7" w:rsidRPr="00D653A7" w:rsidRDefault="0049663A" w:rsidP="007A2A99">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was used to summarise </w:t>
      </w:r>
      <w:r w:rsidR="00B608B7" w:rsidRPr="00D653A7">
        <w:rPr>
          <w:rFonts w:ascii="Times New Roman" w:hAnsi="Times New Roman" w:cs="Times New Roman"/>
          <w:sz w:val="24"/>
          <w:szCs w:val="24"/>
        </w:rPr>
        <w:t>the data into monthly and annual basis.</w:t>
      </w:r>
    </w:p>
    <w:p w:rsidR="00B608B7" w:rsidRPr="00D653A7" w:rsidRDefault="00B608B7" w:rsidP="007A2A99">
      <w:pPr>
        <w:spacing w:line="360" w:lineRule="auto"/>
        <w:jc w:val="both"/>
        <w:rPr>
          <w:rFonts w:ascii="Times New Roman" w:hAnsi="Times New Roman" w:cs="Times New Roman"/>
          <w:sz w:val="24"/>
          <w:szCs w:val="24"/>
        </w:rPr>
      </w:pPr>
      <w:r w:rsidRPr="00D653A7">
        <w:rPr>
          <w:rFonts w:ascii="Times New Roman" w:hAnsi="Times New Roman" w:cs="Times New Roman"/>
          <w:sz w:val="24"/>
          <w:szCs w:val="24"/>
        </w:rPr>
        <w:lastRenderedPageBreak/>
        <w:t>Mean is expressed as:</w:t>
      </w:r>
    </w:p>
    <w:p w:rsidR="00B608B7" w:rsidRPr="00D653A7" w:rsidRDefault="00000000" w:rsidP="0049663A">
      <w:pPr>
        <w:spacing w:line="276" w:lineRule="auto"/>
        <w:ind w:left="270" w:firstLine="2610"/>
        <w:jc w:val="both"/>
        <w:rPr>
          <w:rFonts w:ascii="Times New Roman" w:eastAsiaTheme="minorEastAsia" w:hAnsi="Times New Roman" w:cs="Times New Roman"/>
          <w:sz w:val="24"/>
          <w:szCs w:val="24"/>
        </w:rPr>
      </w:pPr>
      <m:oMathPara>
        <m:oMathParaPr>
          <m:jc m:val="left"/>
        </m:oMathPara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 xml:space="preserve">x </m:t>
              </m:r>
            </m:e>
          </m:acc>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x</m:t>
                  </m:r>
                </m:e>
              </m:nary>
            </m:num>
            <m:den>
              <m:r>
                <m:rPr>
                  <m:sty m:val="p"/>
                </m:rPr>
                <w:rPr>
                  <w:rFonts w:ascii="Cambria Math" w:hAnsi="Cambria Math" w:cs="Times New Roman"/>
                  <w:sz w:val="24"/>
                  <w:szCs w:val="24"/>
                </w:rPr>
                <m:t>n</m:t>
              </m:r>
            </m:den>
          </m:f>
          <m:r>
            <m:rPr>
              <m:sty m:val="p"/>
            </m:rPr>
            <w:rPr>
              <w:rFonts w:ascii="Cambria Math" w:hAnsi="Cambria Math" w:cs="Times New Roman"/>
              <w:sz w:val="24"/>
              <w:szCs w:val="24"/>
            </w:rPr>
            <m:t xml:space="preserve">                                                                                                                                                (1)</m:t>
          </m:r>
        </m:oMath>
      </m:oMathPara>
    </w:p>
    <w:p w:rsidR="00B608B7" w:rsidRPr="00D653A7" w:rsidRDefault="00B608B7" w:rsidP="0049663A">
      <w:pPr>
        <w:spacing w:line="276" w:lineRule="auto"/>
        <w:jc w:val="both"/>
        <w:rPr>
          <w:rFonts w:ascii="Times New Roman" w:hAnsi="Times New Roman" w:cs="Times New Roman"/>
          <w:sz w:val="24"/>
          <w:szCs w:val="24"/>
        </w:rPr>
      </w:pPr>
      <w:r w:rsidRPr="00D653A7">
        <w:rPr>
          <w:rFonts w:ascii="Times New Roman" w:hAnsi="Times New Roman" w:cs="Times New Roman"/>
          <w:sz w:val="24"/>
          <w:szCs w:val="24"/>
        </w:rPr>
        <w:t xml:space="preserve">Where </w:t>
      </w:r>
    </w:p>
    <w:p w:rsidR="00B608B7" w:rsidRPr="00D653A7" w:rsidRDefault="00000000" w:rsidP="0049663A">
      <w:pPr>
        <w:spacing w:line="276" w:lineRule="auto"/>
        <w:ind w:firstLine="720"/>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 xml:space="preserve">x </m:t>
            </m:r>
          </m:e>
        </m:acc>
      </m:oMath>
      <w:r w:rsidR="00B608B7" w:rsidRPr="00D653A7">
        <w:rPr>
          <w:rFonts w:ascii="Times New Roman" w:eastAsiaTheme="minorEastAsia" w:hAnsi="Times New Roman" w:cs="Times New Roman"/>
          <w:sz w:val="24"/>
          <w:szCs w:val="24"/>
        </w:rPr>
        <w:t xml:space="preserve"> = The value of the observed parameter</w:t>
      </w:r>
    </w:p>
    <w:p w:rsidR="00B608B7" w:rsidRPr="00D653A7" w:rsidRDefault="00B608B7" w:rsidP="007A2A99">
      <w:pPr>
        <w:spacing w:line="360" w:lineRule="auto"/>
        <w:jc w:val="both"/>
        <w:rPr>
          <w:rFonts w:ascii="Times New Roman" w:eastAsiaTheme="minorEastAsia" w:hAnsi="Times New Roman" w:cs="Times New Roman"/>
          <w:sz w:val="24"/>
          <w:szCs w:val="24"/>
        </w:rPr>
      </w:pPr>
      <w:r w:rsidRPr="00D653A7">
        <w:rPr>
          <w:rFonts w:ascii="Times New Roman" w:eastAsiaTheme="minorEastAsia" w:hAnsi="Times New Roman" w:cs="Times New Roman"/>
          <w:sz w:val="24"/>
          <w:szCs w:val="24"/>
        </w:rPr>
        <w:tab/>
        <w:t>∑ = Summation symbol</w:t>
      </w:r>
    </w:p>
    <w:p w:rsidR="00B608B7" w:rsidRPr="00D653A7" w:rsidRDefault="00B608B7" w:rsidP="007A2A99">
      <w:pPr>
        <w:spacing w:line="360" w:lineRule="auto"/>
        <w:jc w:val="both"/>
        <w:rPr>
          <w:rFonts w:ascii="Times New Roman" w:eastAsiaTheme="minorEastAsia" w:hAnsi="Times New Roman" w:cs="Times New Roman"/>
          <w:sz w:val="24"/>
          <w:szCs w:val="24"/>
        </w:rPr>
      </w:pPr>
      <w:r w:rsidRPr="00D653A7">
        <w:rPr>
          <w:rFonts w:ascii="Times New Roman" w:eastAsiaTheme="minorEastAsia" w:hAnsi="Times New Roman" w:cs="Times New Roman"/>
          <w:sz w:val="24"/>
          <w:szCs w:val="24"/>
        </w:rPr>
        <w:tab/>
        <w:t>N = Number of observation</w:t>
      </w:r>
    </w:p>
    <w:p w:rsidR="00B608B7" w:rsidRPr="00D653A7" w:rsidRDefault="00B608B7" w:rsidP="007A2A99">
      <w:pPr>
        <w:spacing w:line="360" w:lineRule="auto"/>
        <w:jc w:val="both"/>
        <w:rPr>
          <w:rFonts w:ascii="Times New Roman" w:eastAsiaTheme="minorEastAsia" w:hAnsi="Times New Roman" w:cs="Times New Roman"/>
          <w:b/>
          <w:sz w:val="24"/>
          <w:szCs w:val="24"/>
        </w:rPr>
      </w:pPr>
      <w:r w:rsidRPr="00D653A7">
        <w:rPr>
          <w:rFonts w:ascii="Times New Roman" w:eastAsiaTheme="minorEastAsia" w:hAnsi="Times New Roman" w:cs="Times New Roman"/>
          <w:b/>
          <w:sz w:val="24"/>
          <w:szCs w:val="24"/>
        </w:rPr>
        <w:t>2.2.</w:t>
      </w:r>
      <w:r w:rsidR="00D22DB9">
        <w:rPr>
          <w:rFonts w:ascii="Times New Roman" w:eastAsiaTheme="minorEastAsia" w:hAnsi="Times New Roman" w:cs="Times New Roman"/>
          <w:b/>
          <w:sz w:val="24"/>
          <w:szCs w:val="24"/>
        </w:rPr>
        <w:t>1.</w:t>
      </w:r>
      <w:r w:rsidRPr="00D653A7">
        <w:rPr>
          <w:rFonts w:ascii="Times New Roman" w:eastAsiaTheme="minorEastAsia" w:hAnsi="Times New Roman" w:cs="Times New Roman"/>
          <w:b/>
          <w:sz w:val="24"/>
          <w:szCs w:val="24"/>
        </w:rPr>
        <w:t>2 Measure of Variability</w:t>
      </w:r>
    </w:p>
    <w:p w:rsidR="00B608B7" w:rsidRPr="00D653A7" w:rsidRDefault="00B608B7" w:rsidP="007A2A99">
      <w:pPr>
        <w:spacing w:line="360" w:lineRule="auto"/>
        <w:jc w:val="both"/>
        <w:rPr>
          <w:rFonts w:ascii="Times New Roman" w:eastAsiaTheme="minorEastAsia" w:hAnsi="Times New Roman" w:cs="Times New Roman"/>
          <w:sz w:val="24"/>
          <w:szCs w:val="24"/>
        </w:rPr>
      </w:pPr>
      <w:r w:rsidRPr="00D653A7">
        <w:rPr>
          <w:rFonts w:ascii="Times New Roman" w:eastAsiaTheme="minorEastAsia" w:hAnsi="Times New Roman" w:cs="Times New Roman"/>
          <w:sz w:val="24"/>
          <w:szCs w:val="24"/>
        </w:rPr>
        <w:t>Two measure of variability namely, Standard Deviation (SD) and Coefficient of Variation (CV) were used. The SD is the most common measure of variability and it is expressed as:</w:t>
      </w:r>
    </w:p>
    <w:p w:rsidR="00B608B7" w:rsidRPr="00D653A7" w:rsidRDefault="00B608B7" w:rsidP="007A2A99">
      <w:pPr>
        <w:spacing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SD= </m:t>
        </m:r>
        <m:nary>
          <m:naryPr>
            <m:chr m:val="∑"/>
            <m:ctrlPr>
              <w:rPr>
                <w:rFonts w:ascii="Cambria Math" w:eastAsiaTheme="minorEastAsia"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 xml:space="preserve">x- </m:t>
                    </m:r>
                    <m:acc>
                      <m:accPr>
                        <m:chr m:val="̅"/>
                        <m:ctrlPr>
                          <w:rPr>
                            <w:rFonts w:ascii="Cambria Math" w:hAnsi="Cambria Math" w:cs="Times New Roman"/>
                            <w:sz w:val="24"/>
                            <w:szCs w:val="24"/>
                          </w:rPr>
                        </m:ctrlPr>
                      </m:accPr>
                      <m:e>
                        <m:r>
                          <m:rPr>
                            <m:sty m:val="p"/>
                          </m:rPr>
                          <w:rPr>
                            <w:rFonts w:ascii="Cambria Math" w:hAnsi="Cambria Math" w:cs="Times New Roman"/>
                            <w:sz w:val="24"/>
                            <w:szCs w:val="24"/>
                          </w:rPr>
                          <m:t xml:space="preserve">x </m:t>
                        </m:r>
                      </m:e>
                    </m:acc>
                  </m:num>
                  <m:den>
                    <m:r>
                      <w:rPr>
                        <w:rFonts w:ascii="Cambria Math" w:hAnsi="Cambria Math" w:cs="Times New Roman"/>
                        <w:sz w:val="24"/>
                        <w:szCs w:val="24"/>
                      </w:rPr>
                      <m:t>n-1</m:t>
                    </m:r>
                  </m:den>
                </m:f>
              </m:e>
            </m:d>
          </m:e>
        </m:nary>
      </m:oMath>
      <w:r w:rsidRPr="00D653A7">
        <w:rPr>
          <w:rFonts w:ascii="Times New Roman" w:eastAsiaTheme="minorEastAsia" w:hAnsi="Times New Roman" w:cs="Times New Roman"/>
          <w:sz w:val="24"/>
          <w:szCs w:val="24"/>
        </w:rPr>
        <w:t xml:space="preserve">                                                                                                                 (2)</w:t>
      </w:r>
    </w:p>
    <w:p w:rsidR="00B608B7" w:rsidRPr="00D653A7" w:rsidRDefault="00B608B7" w:rsidP="007A2A99">
      <w:pPr>
        <w:spacing w:line="360" w:lineRule="auto"/>
        <w:jc w:val="both"/>
        <w:rPr>
          <w:rFonts w:ascii="Times New Roman" w:eastAsiaTheme="minorEastAsia" w:hAnsi="Times New Roman" w:cs="Times New Roman"/>
          <w:sz w:val="24"/>
          <w:szCs w:val="24"/>
        </w:rPr>
      </w:pPr>
      <w:r w:rsidRPr="00D653A7">
        <w:rPr>
          <w:rFonts w:ascii="Times New Roman" w:eastAsiaTheme="minorEastAsia" w:hAnsi="Times New Roman" w:cs="Times New Roman"/>
          <w:sz w:val="24"/>
          <w:szCs w:val="24"/>
        </w:rPr>
        <w:t xml:space="preserve">Where </w:t>
      </w:r>
    </w:p>
    <w:p w:rsidR="00B608B7" w:rsidRPr="00D653A7" w:rsidRDefault="00B608B7" w:rsidP="007A2A99">
      <w:pPr>
        <w:autoSpaceDE w:val="0"/>
        <w:autoSpaceDN w:val="0"/>
        <w:adjustRightInd w:val="0"/>
        <w:spacing w:after="0" w:line="360" w:lineRule="auto"/>
        <w:ind w:firstLine="720"/>
        <w:jc w:val="both"/>
        <w:rPr>
          <w:rFonts w:ascii="Times New Roman" w:eastAsiaTheme="minorEastAsia" w:hAnsi="Times New Roman" w:cs="Times New Roman"/>
          <w:sz w:val="24"/>
          <w:szCs w:val="24"/>
        </w:rPr>
      </w:pPr>
      <w:r w:rsidRPr="00D653A7">
        <w:rPr>
          <w:rFonts w:ascii="Times New Roman" w:eastAsiaTheme="minorEastAsia" w:hAnsi="Times New Roman" w:cs="Times New Roman"/>
          <w:sz w:val="24"/>
          <w:szCs w:val="24"/>
        </w:rPr>
        <w:t>SD = standard deviation</w:t>
      </w:r>
    </w:p>
    <w:p w:rsidR="00B608B7" w:rsidRPr="00D653A7" w:rsidRDefault="00000000" w:rsidP="007A2A99">
      <w:pPr>
        <w:autoSpaceDE w:val="0"/>
        <w:autoSpaceDN w:val="0"/>
        <w:adjustRightInd w:val="0"/>
        <w:spacing w:after="0" w:line="360" w:lineRule="auto"/>
        <w:ind w:firstLine="720"/>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 xml:space="preserve">= </m:t>
        </m:r>
      </m:oMath>
      <w:r w:rsidR="00B608B7" w:rsidRPr="00D653A7">
        <w:rPr>
          <w:rFonts w:ascii="Times New Roman" w:eastAsiaTheme="minorEastAsia" w:hAnsi="Times New Roman" w:cs="Times New Roman"/>
          <w:sz w:val="24"/>
          <w:szCs w:val="24"/>
        </w:rPr>
        <w:t>value of the observed parameter</w:t>
      </w:r>
    </w:p>
    <w:p w:rsidR="00B608B7" w:rsidRPr="00D653A7" w:rsidRDefault="00B608B7" w:rsidP="007A2A99">
      <w:pPr>
        <w:autoSpaceDE w:val="0"/>
        <w:autoSpaceDN w:val="0"/>
        <w:adjustRightInd w:val="0"/>
        <w:spacing w:after="0" w:line="360" w:lineRule="auto"/>
        <w:ind w:firstLine="72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x= </m:t>
        </m:r>
      </m:oMath>
      <w:r w:rsidRPr="00D653A7">
        <w:rPr>
          <w:rFonts w:ascii="Times New Roman" w:eastAsiaTheme="minorEastAsia" w:hAnsi="Times New Roman" w:cs="Times New Roman"/>
          <w:sz w:val="24"/>
          <w:szCs w:val="24"/>
        </w:rPr>
        <w:t>monthly or annual variables for a given period</w:t>
      </w:r>
    </w:p>
    <w:p w:rsidR="00B608B7" w:rsidRPr="00D653A7" w:rsidRDefault="00000000" w:rsidP="007A2A99">
      <w:pPr>
        <w:autoSpaceDE w:val="0"/>
        <w:autoSpaceDN w:val="0"/>
        <w:adjustRightInd w:val="0"/>
        <w:spacing w:after="0" w:line="360" w:lineRule="auto"/>
        <w:ind w:firstLine="720"/>
        <w:jc w:val="both"/>
        <w:rPr>
          <w:rFonts w:ascii="Times New Roman" w:eastAsiaTheme="minorEastAsia"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m:t>
            </m:r>
          </m:e>
        </m:nary>
      </m:oMath>
      <w:r w:rsidR="00B608B7" w:rsidRPr="00D653A7">
        <w:rPr>
          <w:rFonts w:ascii="Times New Roman" w:eastAsiaTheme="minorEastAsia" w:hAnsi="Times New Roman" w:cs="Times New Roman"/>
          <w:sz w:val="24"/>
          <w:szCs w:val="24"/>
        </w:rPr>
        <w:t xml:space="preserve"> sum of all </w:t>
      </w:r>
      <w:r w:rsidR="00B608B7" w:rsidRPr="00D653A7">
        <w:rPr>
          <w:rFonts w:ascii="Times New Roman" w:eastAsiaTheme="minorEastAsia" w:hAnsi="Times New Roman" w:cs="Times New Roman"/>
          <w:i/>
          <w:sz w:val="24"/>
          <w:szCs w:val="24"/>
        </w:rPr>
        <w:t>x</w:t>
      </w:r>
      <w:r w:rsidR="00B608B7" w:rsidRPr="00D653A7">
        <w:rPr>
          <w:rFonts w:ascii="Times New Roman" w:eastAsiaTheme="minorEastAsia" w:hAnsi="Times New Roman" w:cs="Times New Roman"/>
          <w:sz w:val="24"/>
          <w:szCs w:val="24"/>
        </w:rPr>
        <w:t xml:space="preserve"> variables</w:t>
      </w:r>
    </w:p>
    <w:p w:rsidR="00B608B7" w:rsidRPr="00D653A7" w:rsidRDefault="00B608B7" w:rsidP="007A2A99">
      <w:pPr>
        <w:autoSpaceDE w:val="0"/>
        <w:autoSpaceDN w:val="0"/>
        <w:adjustRightInd w:val="0"/>
        <w:spacing w:line="360" w:lineRule="auto"/>
        <w:ind w:firstLine="72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n= </m:t>
        </m:r>
      </m:oMath>
      <w:r w:rsidRPr="00D653A7">
        <w:rPr>
          <w:rFonts w:ascii="Times New Roman" w:eastAsiaTheme="minorEastAsia" w:hAnsi="Times New Roman" w:cs="Times New Roman"/>
          <w:sz w:val="24"/>
          <w:szCs w:val="24"/>
        </w:rPr>
        <w:t>number of observations</w:t>
      </w:r>
    </w:p>
    <w:p w:rsidR="00B608B7" w:rsidRPr="00D653A7" w:rsidRDefault="00D22DB9" w:rsidP="007A2A99">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2.2.1.3</w:t>
      </w:r>
      <w:r w:rsidR="00B608B7" w:rsidRPr="00D653A7">
        <w:rPr>
          <w:rFonts w:ascii="Times New Roman" w:hAnsi="Times New Roman" w:cs="Times New Roman"/>
          <w:b/>
          <w:sz w:val="24"/>
          <w:szCs w:val="24"/>
        </w:rPr>
        <w:t xml:space="preserve"> Coefficient of Variability </w:t>
      </w:r>
    </w:p>
    <w:p w:rsidR="00B608B7" w:rsidRPr="00D653A7" w:rsidRDefault="00B608B7" w:rsidP="007A2A99">
      <w:pPr>
        <w:autoSpaceDE w:val="0"/>
        <w:autoSpaceDN w:val="0"/>
        <w:adjustRightInd w:val="0"/>
        <w:spacing w:line="360" w:lineRule="auto"/>
        <w:jc w:val="both"/>
        <w:rPr>
          <w:rFonts w:ascii="Times New Roman" w:hAnsi="Times New Roman" w:cs="Times New Roman"/>
          <w:sz w:val="24"/>
          <w:szCs w:val="24"/>
        </w:rPr>
      </w:pPr>
      <w:r w:rsidRPr="00D653A7">
        <w:rPr>
          <w:rFonts w:ascii="Times New Roman" w:hAnsi="Times New Roman" w:cs="Times New Roman"/>
          <w:sz w:val="24"/>
          <w:szCs w:val="24"/>
        </w:rPr>
        <w:t>In order to standardize the SD for data series, it is divided by the mean value to obtain coefficient of variation.  Coefficient of variation, CV, measures the relative dispersion of variables from the mean and it is a useful measure for comparative purposes where an annual series is normally distributed. It is given mathematically as;</w:t>
      </w:r>
    </w:p>
    <w:p w:rsidR="00B608B7" w:rsidRPr="00D653A7" w:rsidRDefault="00B608B7" w:rsidP="007A2A99">
      <w:pPr>
        <w:autoSpaceDE w:val="0"/>
        <w:autoSpaceDN w:val="0"/>
        <w:adjustRightInd w:val="0"/>
        <w:spacing w:line="360" w:lineRule="auto"/>
        <w:ind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CV= </m:t>
          </m:r>
          <m:f>
            <m:fPr>
              <m:ctrlPr>
                <w:rPr>
                  <w:rFonts w:ascii="Cambria Math" w:hAnsi="Cambria Math" w:cs="Times New Roman"/>
                  <w:i/>
                  <w:sz w:val="24"/>
                  <w:szCs w:val="24"/>
                </w:rPr>
              </m:ctrlPr>
            </m:fPr>
            <m:num>
              <m:r>
                <w:rPr>
                  <w:rFonts w:ascii="Cambria Math" w:hAnsi="Cambria Math" w:cs="Times New Roman"/>
                  <w:sz w:val="24"/>
                  <w:szCs w:val="24"/>
                </w:rPr>
                <m:t>SD</m:t>
              </m:r>
            </m:num>
            <m:den>
              <m:acc>
                <m:accPr>
                  <m:chr m:val="̅"/>
                  <m:ctrlPr>
                    <w:rPr>
                      <w:rFonts w:ascii="Cambria Math" w:hAnsi="Cambria Math" w:cs="Times New Roman"/>
                      <w:i/>
                      <w:sz w:val="24"/>
                      <w:szCs w:val="24"/>
                    </w:rPr>
                  </m:ctrlPr>
                </m:accPr>
                <m:e>
                  <m:r>
                    <w:rPr>
                      <w:rFonts w:ascii="Cambria Math" w:hAnsi="Cambria Math" w:cs="Times New Roman"/>
                      <w:sz w:val="24"/>
                      <w:szCs w:val="24"/>
                    </w:rPr>
                    <m:t>x</m:t>
                  </m:r>
                </m:e>
              </m:acc>
            </m:den>
          </m:f>
          <m:r>
            <w:rPr>
              <w:rFonts w:ascii="Cambria Math" w:hAnsi="Cambria Math" w:cs="Times New Roman"/>
              <w:sz w:val="24"/>
              <w:szCs w:val="24"/>
            </w:rPr>
            <m:t xml:space="preserve"> ×100                                                                                                                           (3)</m:t>
          </m:r>
        </m:oMath>
      </m:oMathPara>
    </w:p>
    <w:p w:rsidR="00B608B7" w:rsidRPr="00D653A7" w:rsidRDefault="00D22DB9" w:rsidP="007A2A99">
      <w:pPr>
        <w:spacing w:line="360" w:lineRule="auto"/>
        <w:rPr>
          <w:rFonts w:ascii="Times New Roman" w:hAnsi="Times New Roman" w:cs="Times New Roman"/>
          <w:b/>
          <w:sz w:val="24"/>
          <w:szCs w:val="24"/>
        </w:rPr>
      </w:pPr>
      <w:r>
        <w:rPr>
          <w:rFonts w:ascii="Times New Roman" w:hAnsi="Times New Roman" w:cs="Times New Roman"/>
          <w:b/>
          <w:sz w:val="24"/>
          <w:szCs w:val="24"/>
        </w:rPr>
        <w:t>2.2.1.4</w:t>
      </w:r>
      <w:r w:rsidR="00B608B7" w:rsidRPr="00D653A7">
        <w:rPr>
          <w:rFonts w:ascii="Times New Roman" w:hAnsi="Times New Roman" w:cs="Times New Roman"/>
          <w:b/>
          <w:sz w:val="24"/>
          <w:szCs w:val="24"/>
        </w:rPr>
        <w:t xml:space="preserve"> Standardized Precipitation Index (SPI)</w:t>
      </w:r>
    </w:p>
    <w:p w:rsidR="00B608B7" w:rsidRPr="00D653A7" w:rsidRDefault="00B608B7" w:rsidP="007A2A99">
      <w:pPr>
        <w:spacing w:line="360" w:lineRule="auto"/>
        <w:jc w:val="both"/>
        <w:rPr>
          <w:rFonts w:ascii="Times New Roman" w:hAnsi="Times New Roman" w:cs="Times New Roman"/>
          <w:sz w:val="24"/>
          <w:szCs w:val="24"/>
        </w:rPr>
      </w:pPr>
      <w:r w:rsidRPr="00D653A7">
        <w:rPr>
          <w:rFonts w:ascii="Times New Roman" w:hAnsi="Times New Roman" w:cs="Times New Roman"/>
          <w:sz w:val="24"/>
          <w:szCs w:val="24"/>
        </w:rPr>
        <w:lastRenderedPageBreak/>
        <w:t xml:space="preserve">The SPI was utilized in the analysis of monthly and annual mean rainfall of the study area. Positive value of SPI indicated greater than mean precipitation while </w:t>
      </w:r>
      <w:r w:rsidR="00353D87">
        <w:rPr>
          <w:rFonts w:ascii="Times New Roman" w:hAnsi="Times New Roman" w:cs="Times New Roman"/>
          <w:sz w:val="24"/>
          <w:szCs w:val="24"/>
        </w:rPr>
        <w:t xml:space="preserve">negative </w:t>
      </w:r>
      <w:r w:rsidRPr="00D653A7">
        <w:rPr>
          <w:rFonts w:ascii="Times New Roman" w:hAnsi="Times New Roman" w:cs="Times New Roman"/>
          <w:sz w:val="24"/>
          <w:szCs w:val="24"/>
        </w:rPr>
        <w:t>SPI value indicated less than mean precipitation. The SPI equation is given as:</w:t>
      </w:r>
    </w:p>
    <w:p w:rsidR="00B608B7" w:rsidRPr="00D653A7" w:rsidRDefault="00B608B7" w:rsidP="007A2A99">
      <w:pPr>
        <w:spacing w:line="360" w:lineRule="auto"/>
        <w:rPr>
          <w:rFonts w:ascii="Times New Roman" w:hAnsi="Times New Roman" w:cs="Times New Roman"/>
        </w:rPr>
      </w:pPr>
      <m:oMathPara>
        <m:oMathParaPr>
          <m:jc m:val="left"/>
        </m:oMathParaPr>
        <m:oMath>
          <m:r>
            <m:rPr>
              <m:nor/>
            </m:rPr>
            <w:rPr>
              <w:rFonts w:ascii="Times New Roman" w:hAnsi="Times New Roman" w:cs="Times New Roman"/>
              <w:bCs/>
            </w:rPr>
            <m:t>SPI</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X- х̄</m:t>
              </m:r>
            </m:num>
            <m:den>
              <m:r>
                <w:rPr>
                  <w:rFonts w:ascii="Cambria Math" w:hAnsi="Cambria Math" w:cs="Times New Roman"/>
                </w:rPr>
                <m:t>SD</m:t>
              </m:r>
            </m:den>
          </m:f>
          <m:r>
            <w:rPr>
              <w:rFonts w:ascii="Cambria Math" w:hAnsi="Cambria Math" w:cs="Times New Roman"/>
            </w:rPr>
            <m:t xml:space="preserve">                                                                                                                                                (4)   </m:t>
          </m:r>
        </m:oMath>
      </m:oMathPara>
    </w:p>
    <w:p w:rsidR="00B608B7" w:rsidRPr="00D653A7" w:rsidRDefault="00B608B7" w:rsidP="007A2A99">
      <w:pPr>
        <w:pStyle w:val="NoSpacing"/>
        <w:spacing w:line="360" w:lineRule="auto"/>
        <w:rPr>
          <w:rFonts w:ascii="Times New Roman" w:hAnsi="Times New Roman" w:cs="Times New Roman"/>
          <w:sz w:val="10"/>
          <w:szCs w:val="24"/>
        </w:rPr>
      </w:pPr>
    </w:p>
    <w:p w:rsidR="00EC135E" w:rsidRPr="00D653A7" w:rsidRDefault="00B608B7" w:rsidP="007A2A99">
      <w:pPr>
        <w:spacing w:line="360" w:lineRule="auto"/>
        <w:rPr>
          <w:rFonts w:ascii="Times New Roman" w:hAnsi="Times New Roman" w:cs="Times New Roman"/>
          <w:sz w:val="24"/>
          <w:szCs w:val="24"/>
        </w:rPr>
      </w:pPr>
      <w:r w:rsidRPr="00D653A7">
        <w:rPr>
          <w:rFonts w:ascii="Times New Roman" w:hAnsi="Times New Roman" w:cs="Times New Roman"/>
          <w:sz w:val="24"/>
          <w:szCs w:val="24"/>
        </w:rPr>
        <w:t xml:space="preserve">Where </w:t>
      </w:r>
    </w:p>
    <w:p w:rsidR="00B608B7" w:rsidRPr="00D653A7" w:rsidRDefault="00B608B7" w:rsidP="007A2A99">
      <w:pPr>
        <w:pStyle w:val="NoSpacing"/>
        <w:spacing w:line="360" w:lineRule="auto"/>
        <w:rPr>
          <w:rFonts w:ascii="Times New Roman" w:hAnsi="Times New Roman" w:cs="Times New Roman"/>
          <w:sz w:val="24"/>
          <w:szCs w:val="24"/>
        </w:rPr>
      </w:pPr>
      <w:r w:rsidRPr="00D653A7">
        <w:rPr>
          <w:rFonts w:ascii="Times New Roman" w:hAnsi="Times New Roman" w:cs="Times New Roman"/>
          <w:sz w:val="24"/>
          <w:szCs w:val="24"/>
        </w:rPr>
        <w:t>X = Actual Rainfall;</w:t>
      </w:r>
    </w:p>
    <w:p w:rsidR="00B608B7" w:rsidRPr="00D653A7" w:rsidRDefault="00543322" w:rsidP="007A2A99">
      <w:pPr>
        <w:pStyle w:val="NoSpacing"/>
        <w:spacing w:line="360" w:lineRule="auto"/>
        <w:rPr>
          <w:rFonts w:ascii="Times New Roman" w:hAnsi="Times New Roman" w:cs="Times New Roman"/>
          <w:sz w:val="24"/>
          <w:szCs w:val="24"/>
        </w:rPr>
      </w:pPr>
      <m:oMath>
        <m:r>
          <w:rPr>
            <w:rFonts w:ascii="Cambria Math" w:hAnsi="Cambria Math" w:cs="Times New Roman"/>
          </w:rPr>
          <m:t>х̄</m:t>
        </m:r>
      </m:oMath>
      <w:r w:rsidR="00B608B7" w:rsidRPr="00D653A7">
        <w:rPr>
          <w:rFonts w:ascii="Times New Roman" w:hAnsi="Times New Roman" w:cs="Times New Roman"/>
          <w:sz w:val="24"/>
          <w:szCs w:val="24"/>
        </w:rPr>
        <w:t>= Mean Rainfall and;</w:t>
      </w:r>
    </w:p>
    <w:p w:rsidR="00B608B7" w:rsidRPr="00D653A7" w:rsidRDefault="00B608B7" w:rsidP="007A2A99">
      <w:pPr>
        <w:pStyle w:val="NoSpacing"/>
        <w:spacing w:line="360" w:lineRule="auto"/>
        <w:rPr>
          <w:rFonts w:ascii="Times New Roman" w:hAnsi="Times New Roman" w:cs="Times New Roman"/>
          <w:sz w:val="24"/>
          <w:szCs w:val="24"/>
        </w:rPr>
      </w:pPr>
      <w:r w:rsidRPr="00D653A7">
        <w:rPr>
          <w:rFonts w:ascii="Times New Roman" w:hAnsi="Times New Roman" w:cs="Times New Roman"/>
          <w:sz w:val="24"/>
          <w:szCs w:val="24"/>
        </w:rPr>
        <w:t>SD = Standard Deviation from normal rainfall.</w:t>
      </w:r>
    </w:p>
    <w:p w:rsidR="00EC135E" w:rsidRPr="007A2A99" w:rsidRDefault="00EC135E" w:rsidP="00B608B7">
      <w:pPr>
        <w:rPr>
          <w:rFonts w:ascii="Times New Roman" w:hAnsi="Times New Roman" w:cs="Times New Roman"/>
          <w:sz w:val="2"/>
          <w:szCs w:val="24"/>
        </w:rPr>
      </w:pPr>
    </w:p>
    <w:p w:rsidR="00B608B7" w:rsidRPr="00D653A7" w:rsidRDefault="00B608B7" w:rsidP="00B608B7">
      <w:pPr>
        <w:rPr>
          <w:rFonts w:ascii="Times New Roman" w:hAnsi="Times New Roman" w:cs="Times New Roman"/>
          <w:b/>
          <w:sz w:val="24"/>
          <w:szCs w:val="24"/>
        </w:rPr>
      </w:pPr>
      <w:r w:rsidRPr="00D653A7">
        <w:rPr>
          <w:rFonts w:ascii="Times New Roman" w:hAnsi="Times New Roman" w:cs="Times New Roman"/>
          <w:b/>
          <w:sz w:val="24"/>
          <w:szCs w:val="24"/>
        </w:rPr>
        <w:t>Table 1: SPI Values</w:t>
      </w:r>
    </w:p>
    <w:tbl>
      <w:tblPr>
        <w:tblStyle w:val="TableGrid"/>
        <w:tblW w:w="0" w:type="auto"/>
        <w:tblLook w:val="04A0" w:firstRow="1" w:lastRow="0" w:firstColumn="1" w:lastColumn="0" w:noHBand="0" w:noVBand="1"/>
      </w:tblPr>
      <w:tblGrid>
        <w:gridCol w:w="1243"/>
        <w:gridCol w:w="1956"/>
      </w:tblGrid>
      <w:tr w:rsidR="00B608B7" w:rsidRPr="00D653A7" w:rsidTr="00EC135E">
        <w:tc>
          <w:tcPr>
            <w:tcW w:w="0" w:type="auto"/>
            <w:tcBorders>
              <w:left w:val="nil"/>
              <w:bottom w:val="single" w:sz="4" w:space="0" w:color="auto"/>
              <w:right w:val="nil"/>
            </w:tcBorders>
          </w:tcPr>
          <w:p w:rsidR="00B608B7" w:rsidRPr="00D653A7" w:rsidRDefault="00B608B7" w:rsidP="00B608B7">
            <w:pPr>
              <w:rPr>
                <w:rFonts w:ascii="Times New Roman" w:hAnsi="Times New Roman" w:cs="Times New Roman"/>
                <w:b/>
                <w:sz w:val="24"/>
                <w:szCs w:val="24"/>
              </w:rPr>
            </w:pPr>
            <w:r w:rsidRPr="00D653A7">
              <w:rPr>
                <w:rFonts w:ascii="Times New Roman" w:hAnsi="Times New Roman" w:cs="Times New Roman"/>
                <w:b/>
                <w:sz w:val="24"/>
                <w:szCs w:val="24"/>
              </w:rPr>
              <w:t>Value</w:t>
            </w:r>
          </w:p>
        </w:tc>
        <w:tc>
          <w:tcPr>
            <w:tcW w:w="0" w:type="auto"/>
            <w:tcBorders>
              <w:left w:val="nil"/>
              <w:bottom w:val="single" w:sz="4" w:space="0" w:color="auto"/>
              <w:right w:val="nil"/>
            </w:tcBorders>
          </w:tcPr>
          <w:p w:rsidR="00B608B7" w:rsidRPr="00D653A7" w:rsidRDefault="00B608B7" w:rsidP="00B608B7">
            <w:pPr>
              <w:rPr>
                <w:rFonts w:ascii="Times New Roman" w:hAnsi="Times New Roman" w:cs="Times New Roman"/>
                <w:b/>
                <w:sz w:val="24"/>
                <w:szCs w:val="24"/>
              </w:rPr>
            </w:pPr>
            <w:r w:rsidRPr="00D653A7">
              <w:rPr>
                <w:rFonts w:ascii="Times New Roman" w:hAnsi="Times New Roman" w:cs="Times New Roman"/>
                <w:b/>
                <w:sz w:val="24"/>
                <w:szCs w:val="24"/>
              </w:rPr>
              <w:t>Rating</w:t>
            </w:r>
          </w:p>
        </w:tc>
      </w:tr>
      <w:tr w:rsidR="00B608B7" w:rsidRPr="00D653A7" w:rsidTr="00EC135E">
        <w:tc>
          <w:tcPr>
            <w:tcW w:w="0" w:type="auto"/>
            <w:tcBorders>
              <w:top w:val="single" w:sz="4" w:space="0" w:color="auto"/>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 2</w:t>
            </w:r>
          </w:p>
        </w:tc>
        <w:tc>
          <w:tcPr>
            <w:tcW w:w="0" w:type="auto"/>
            <w:tcBorders>
              <w:top w:val="single" w:sz="4" w:space="0" w:color="auto"/>
              <w:left w:val="nil"/>
              <w:bottom w:val="nil"/>
              <w:right w:val="nil"/>
            </w:tcBorders>
          </w:tcPr>
          <w:p w:rsidR="00B608B7" w:rsidRPr="00D653A7" w:rsidRDefault="00B608B7" w:rsidP="00EC135E">
            <w:pPr>
              <w:rPr>
                <w:rFonts w:ascii="Times New Roman" w:hAnsi="Times New Roman" w:cs="Times New Roman"/>
                <w:sz w:val="24"/>
                <w:szCs w:val="24"/>
              </w:rPr>
            </w:pPr>
            <w:r w:rsidRPr="00D653A7">
              <w:rPr>
                <w:rFonts w:ascii="Times New Roman" w:hAnsi="Times New Roman" w:cs="Times New Roman"/>
                <w:sz w:val="24"/>
                <w:szCs w:val="24"/>
              </w:rPr>
              <w:t>Extreme wetness</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&lt; 2 ≥ 1.5</w:t>
            </w:r>
          </w:p>
        </w:tc>
        <w:tc>
          <w:tcPr>
            <w:tcW w:w="0" w:type="auto"/>
            <w:tcBorders>
              <w:top w:val="nil"/>
              <w:left w:val="nil"/>
              <w:bottom w:val="nil"/>
              <w:right w:val="nil"/>
            </w:tcBorders>
          </w:tcPr>
          <w:p w:rsidR="00B608B7" w:rsidRPr="00D653A7" w:rsidRDefault="00B608B7" w:rsidP="00EC135E">
            <w:pPr>
              <w:rPr>
                <w:rFonts w:ascii="Times New Roman" w:hAnsi="Times New Roman" w:cs="Times New Roman"/>
                <w:sz w:val="24"/>
                <w:szCs w:val="24"/>
              </w:rPr>
            </w:pPr>
            <w:r w:rsidRPr="00D653A7">
              <w:rPr>
                <w:rFonts w:ascii="Times New Roman" w:hAnsi="Times New Roman" w:cs="Times New Roman"/>
                <w:sz w:val="24"/>
                <w:szCs w:val="24"/>
              </w:rPr>
              <w:t>Severe wetness</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 1 &lt; 1.5</w:t>
            </w:r>
          </w:p>
        </w:tc>
        <w:tc>
          <w:tcPr>
            <w:tcW w:w="0" w:type="auto"/>
            <w:tcBorders>
              <w:top w:val="nil"/>
              <w:left w:val="nil"/>
              <w:bottom w:val="nil"/>
              <w:right w:val="nil"/>
            </w:tcBorders>
          </w:tcPr>
          <w:p w:rsidR="00B608B7" w:rsidRPr="00D653A7" w:rsidRDefault="00B608B7" w:rsidP="00EC135E">
            <w:pPr>
              <w:rPr>
                <w:rFonts w:ascii="Times New Roman" w:hAnsi="Times New Roman" w:cs="Times New Roman"/>
                <w:sz w:val="24"/>
                <w:szCs w:val="24"/>
              </w:rPr>
            </w:pPr>
            <w:r w:rsidRPr="00D653A7">
              <w:rPr>
                <w:rFonts w:ascii="Times New Roman" w:hAnsi="Times New Roman" w:cs="Times New Roman"/>
                <w:sz w:val="24"/>
                <w:szCs w:val="24"/>
              </w:rPr>
              <w:t>Moderate wetness</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 0.5 &lt; 1</w:t>
            </w:r>
          </w:p>
        </w:tc>
        <w:tc>
          <w:tcPr>
            <w:tcW w:w="0" w:type="auto"/>
            <w:tcBorders>
              <w:top w:val="nil"/>
              <w:left w:val="nil"/>
              <w:bottom w:val="nil"/>
              <w:right w:val="nil"/>
            </w:tcBorders>
          </w:tcPr>
          <w:p w:rsidR="00B608B7" w:rsidRPr="00D653A7" w:rsidRDefault="00B608B7" w:rsidP="00EC135E">
            <w:pPr>
              <w:rPr>
                <w:rFonts w:ascii="Times New Roman" w:hAnsi="Times New Roman" w:cs="Times New Roman"/>
                <w:sz w:val="24"/>
                <w:szCs w:val="24"/>
              </w:rPr>
            </w:pPr>
            <w:r w:rsidRPr="00D653A7">
              <w:rPr>
                <w:rFonts w:ascii="Times New Roman" w:hAnsi="Times New Roman" w:cs="Times New Roman"/>
                <w:sz w:val="24"/>
                <w:szCs w:val="24"/>
              </w:rPr>
              <w:t>Mild wetness</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&lt; 0.5</w:t>
            </w:r>
          </w:p>
        </w:tc>
        <w:tc>
          <w:tcPr>
            <w:tcW w:w="0" w:type="auto"/>
            <w:tcBorders>
              <w:top w:val="nil"/>
              <w:left w:val="nil"/>
              <w:bottom w:val="nil"/>
              <w:right w:val="nil"/>
            </w:tcBorders>
          </w:tcPr>
          <w:p w:rsidR="00B608B7" w:rsidRPr="00D653A7" w:rsidRDefault="00B608B7" w:rsidP="00EC135E">
            <w:pPr>
              <w:rPr>
                <w:rFonts w:ascii="Times New Roman" w:hAnsi="Times New Roman" w:cs="Times New Roman"/>
                <w:sz w:val="24"/>
                <w:szCs w:val="24"/>
              </w:rPr>
            </w:pPr>
            <w:r w:rsidRPr="00D653A7">
              <w:rPr>
                <w:rFonts w:ascii="Times New Roman" w:hAnsi="Times New Roman" w:cs="Times New Roman"/>
                <w:sz w:val="24"/>
                <w:szCs w:val="24"/>
              </w:rPr>
              <w:t>Normal</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&gt; -0.5</w:t>
            </w:r>
          </w:p>
        </w:tc>
        <w:tc>
          <w:tcPr>
            <w:tcW w:w="0" w:type="auto"/>
            <w:tcBorders>
              <w:top w:val="nil"/>
              <w:left w:val="nil"/>
              <w:bottom w:val="nil"/>
              <w:right w:val="nil"/>
            </w:tcBorders>
          </w:tcPr>
          <w:p w:rsidR="00B608B7" w:rsidRPr="00D653A7" w:rsidRDefault="00B608B7" w:rsidP="00EC135E">
            <w:pPr>
              <w:rPr>
                <w:rFonts w:ascii="Times New Roman" w:hAnsi="Times New Roman" w:cs="Times New Roman"/>
                <w:sz w:val="24"/>
                <w:szCs w:val="24"/>
              </w:rPr>
            </w:pPr>
            <w:r w:rsidRPr="00D653A7">
              <w:rPr>
                <w:rFonts w:ascii="Times New Roman" w:hAnsi="Times New Roman" w:cs="Times New Roman"/>
                <w:sz w:val="24"/>
                <w:szCs w:val="24"/>
              </w:rPr>
              <w:t>Normal</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 -0.5 &lt; -1</w:t>
            </w:r>
          </w:p>
        </w:tc>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Mild dryness</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 -1 &lt; -1.5</w:t>
            </w:r>
          </w:p>
        </w:tc>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Moderate</w:t>
            </w:r>
          </w:p>
        </w:tc>
      </w:tr>
      <w:tr w:rsidR="00B608B7" w:rsidRPr="00D653A7" w:rsidTr="00EC135E">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&gt; -2 ≤ -1.5</w:t>
            </w:r>
          </w:p>
        </w:tc>
        <w:tc>
          <w:tcPr>
            <w:tcW w:w="0" w:type="auto"/>
            <w:tcBorders>
              <w:top w:val="nil"/>
              <w:left w:val="nil"/>
              <w:bottom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Severe</w:t>
            </w:r>
          </w:p>
        </w:tc>
      </w:tr>
      <w:tr w:rsidR="00B608B7" w:rsidRPr="00D653A7" w:rsidTr="00EC135E">
        <w:tc>
          <w:tcPr>
            <w:tcW w:w="0" w:type="auto"/>
            <w:tcBorders>
              <w:top w:val="nil"/>
              <w:left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 -2</w:t>
            </w:r>
          </w:p>
        </w:tc>
        <w:tc>
          <w:tcPr>
            <w:tcW w:w="0" w:type="auto"/>
            <w:tcBorders>
              <w:top w:val="nil"/>
              <w:left w:val="nil"/>
              <w:right w:val="nil"/>
            </w:tcBorders>
          </w:tcPr>
          <w:p w:rsidR="00B608B7" w:rsidRPr="00D653A7" w:rsidRDefault="00B608B7" w:rsidP="00B608B7">
            <w:pPr>
              <w:rPr>
                <w:rFonts w:ascii="Times New Roman" w:hAnsi="Times New Roman" w:cs="Times New Roman"/>
                <w:sz w:val="24"/>
                <w:szCs w:val="24"/>
              </w:rPr>
            </w:pPr>
            <w:r w:rsidRPr="00D653A7">
              <w:rPr>
                <w:rFonts w:ascii="Times New Roman" w:hAnsi="Times New Roman" w:cs="Times New Roman"/>
                <w:sz w:val="24"/>
                <w:szCs w:val="24"/>
              </w:rPr>
              <w:t>Extreme</w:t>
            </w:r>
          </w:p>
        </w:tc>
      </w:tr>
    </w:tbl>
    <w:p w:rsidR="00510995" w:rsidRDefault="00F950EB" w:rsidP="00F950EB">
      <w:pPr>
        <w:rPr>
          <w:rFonts w:ascii="Times New Roman" w:hAnsi="Times New Roman" w:cs="Times New Roman"/>
          <w:sz w:val="24"/>
          <w:szCs w:val="24"/>
        </w:rPr>
      </w:pPr>
      <w:r>
        <w:rPr>
          <w:rFonts w:ascii="Times New Roman" w:hAnsi="Times New Roman" w:cs="Times New Roman"/>
          <w:sz w:val="24"/>
          <w:szCs w:val="24"/>
        </w:rPr>
        <w:t>Adapted from</w:t>
      </w:r>
      <w:r w:rsidR="00B608B7" w:rsidRPr="00D653A7">
        <w:rPr>
          <w:rFonts w:ascii="Times New Roman" w:hAnsi="Times New Roman" w:cs="Times New Roman"/>
          <w:sz w:val="24"/>
          <w:szCs w:val="24"/>
        </w:rPr>
        <w:t xml:space="preserve"> Mckee</w:t>
      </w:r>
      <w:r>
        <w:rPr>
          <w:rFonts w:ascii="Times New Roman" w:hAnsi="Times New Roman" w:cs="Times New Roman"/>
          <w:sz w:val="24"/>
          <w:szCs w:val="24"/>
        </w:rPr>
        <w:t>,</w:t>
      </w:r>
      <w:r w:rsidR="001023D0">
        <w:rPr>
          <w:rFonts w:ascii="Times New Roman" w:hAnsi="Times New Roman" w:cs="Times New Roman"/>
          <w:sz w:val="24"/>
          <w:szCs w:val="24"/>
        </w:rPr>
        <w:t>199</w:t>
      </w:r>
      <w:r>
        <w:rPr>
          <w:rFonts w:ascii="Times New Roman" w:hAnsi="Times New Roman" w:cs="Times New Roman"/>
          <w:sz w:val="24"/>
          <w:szCs w:val="24"/>
        </w:rPr>
        <w:t>3.</w:t>
      </w:r>
    </w:p>
    <w:p w:rsidR="003152E2" w:rsidRPr="003152E2" w:rsidRDefault="003152E2" w:rsidP="00F950EB">
      <w:pPr>
        <w:rPr>
          <w:rFonts w:ascii="Times New Roman" w:hAnsi="Times New Roman" w:cs="Times New Roman"/>
          <w:sz w:val="10"/>
          <w:szCs w:val="24"/>
        </w:rPr>
      </w:pPr>
    </w:p>
    <w:p w:rsidR="003152E2" w:rsidRPr="003152E2" w:rsidRDefault="003152E2" w:rsidP="00F950EB">
      <w:pPr>
        <w:rPr>
          <w:rFonts w:ascii="Times New Roman" w:hAnsi="Times New Roman" w:cs="Times New Roman"/>
          <w:b/>
          <w:sz w:val="24"/>
          <w:szCs w:val="24"/>
        </w:rPr>
      </w:pPr>
      <w:r w:rsidRPr="003152E2">
        <w:rPr>
          <w:rFonts w:ascii="Times New Roman" w:hAnsi="Times New Roman" w:cs="Times New Roman"/>
          <w:b/>
          <w:sz w:val="24"/>
          <w:szCs w:val="24"/>
        </w:rPr>
        <w:t>3.0 RESULTS AND DISCUSSIONS</w:t>
      </w:r>
    </w:p>
    <w:p w:rsidR="00CA3743" w:rsidRDefault="00F950EB" w:rsidP="007A2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Analysis of annual rainfall distribution over the study area is depicted in </w:t>
      </w:r>
      <w:r w:rsidR="004F4A6F">
        <w:rPr>
          <w:rFonts w:ascii="Times New Roman" w:hAnsi="Times New Roman" w:cs="Times New Roman"/>
          <w:sz w:val="24"/>
          <w:szCs w:val="24"/>
        </w:rPr>
        <w:t xml:space="preserve">Figure </w:t>
      </w:r>
      <w:r>
        <w:rPr>
          <w:rFonts w:ascii="Times New Roman" w:hAnsi="Times New Roman" w:cs="Times New Roman"/>
          <w:sz w:val="24"/>
          <w:szCs w:val="24"/>
        </w:rPr>
        <w:t xml:space="preserve">2.Generally, result </w:t>
      </w:r>
      <w:r w:rsidR="00F73945">
        <w:rPr>
          <w:rFonts w:ascii="Times New Roman" w:hAnsi="Times New Roman" w:cs="Times New Roman"/>
          <w:sz w:val="24"/>
          <w:szCs w:val="24"/>
        </w:rPr>
        <w:t xml:space="preserve">shows </w:t>
      </w:r>
      <w:r>
        <w:rPr>
          <w:rFonts w:ascii="Times New Roman" w:hAnsi="Times New Roman" w:cs="Times New Roman"/>
          <w:sz w:val="24"/>
          <w:szCs w:val="24"/>
        </w:rPr>
        <w:t xml:space="preserve">irregular </w:t>
      </w:r>
      <w:r w:rsidR="004F4A6F">
        <w:rPr>
          <w:rFonts w:ascii="Times New Roman" w:hAnsi="Times New Roman" w:cs="Times New Roman"/>
          <w:sz w:val="24"/>
          <w:szCs w:val="24"/>
        </w:rPr>
        <w:t xml:space="preserve">rainfall distribution over the </w:t>
      </w:r>
      <w:r>
        <w:rPr>
          <w:rFonts w:ascii="Times New Roman" w:hAnsi="Times New Roman" w:cs="Times New Roman"/>
          <w:sz w:val="24"/>
          <w:szCs w:val="24"/>
        </w:rPr>
        <w:t>study area during the period under review</w:t>
      </w:r>
      <w:r w:rsidR="004F4A6F">
        <w:rPr>
          <w:rFonts w:ascii="Times New Roman" w:hAnsi="Times New Roman" w:cs="Times New Roman"/>
          <w:sz w:val="24"/>
          <w:szCs w:val="24"/>
        </w:rPr>
        <w:t xml:space="preserve">. </w:t>
      </w:r>
      <w:r>
        <w:rPr>
          <w:rFonts w:ascii="Times New Roman" w:hAnsi="Times New Roman" w:cs="Times New Roman"/>
          <w:sz w:val="24"/>
          <w:szCs w:val="24"/>
        </w:rPr>
        <w:t xml:space="preserve">Findings revealed </w:t>
      </w:r>
      <w:r w:rsidR="004F4A6F">
        <w:rPr>
          <w:rFonts w:ascii="Times New Roman" w:hAnsi="Times New Roman" w:cs="Times New Roman"/>
          <w:sz w:val="24"/>
          <w:szCs w:val="24"/>
        </w:rPr>
        <w:t xml:space="preserve">that the lowest </w:t>
      </w:r>
      <w:r>
        <w:rPr>
          <w:rFonts w:ascii="Times New Roman" w:hAnsi="Times New Roman" w:cs="Times New Roman"/>
          <w:sz w:val="24"/>
          <w:szCs w:val="24"/>
        </w:rPr>
        <w:t xml:space="preserve">annual </w:t>
      </w:r>
      <w:r w:rsidR="004F4A6F">
        <w:rPr>
          <w:rFonts w:ascii="Times New Roman" w:hAnsi="Times New Roman" w:cs="Times New Roman"/>
          <w:sz w:val="24"/>
          <w:szCs w:val="24"/>
        </w:rPr>
        <w:t xml:space="preserve">rainfall </w:t>
      </w:r>
      <w:r>
        <w:rPr>
          <w:rFonts w:ascii="Times New Roman" w:hAnsi="Times New Roman" w:cs="Times New Roman"/>
          <w:sz w:val="24"/>
          <w:szCs w:val="24"/>
        </w:rPr>
        <w:t xml:space="preserve">received in the study area </w:t>
      </w:r>
      <w:r w:rsidR="004F4A6F">
        <w:rPr>
          <w:rFonts w:ascii="Times New Roman" w:hAnsi="Times New Roman" w:cs="Times New Roman"/>
          <w:sz w:val="24"/>
          <w:szCs w:val="24"/>
        </w:rPr>
        <w:t xml:space="preserve">was in 2002 with 735.33 mm while the highest was in 2017 with 1537.59 mm. Further result shows </w:t>
      </w:r>
      <w:r w:rsidR="00F73945">
        <w:rPr>
          <w:rFonts w:ascii="Times New Roman" w:hAnsi="Times New Roman" w:cs="Times New Roman"/>
          <w:sz w:val="24"/>
          <w:szCs w:val="24"/>
        </w:rPr>
        <w:t xml:space="preserve">a decline in rainfall amount from 1285.29 mm in 1991 to 753.63 mm in 1992 with a sharp rise of 1015.48 mm in 1993. Result also shows </w:t>
      </w:r>
      <w:r>
        <w:rPr>
          <w:rFonts w:ascii="Times New Roman" w:hAnsi="Times New Roman" w:cs="Times New Roman"/>
          <w:sz w:val="24"/>
          <w:szCs w:val="24"/>
        </w:rPr>
        <w:t xml:space="preserve">that there was </w:t>
      </w:r>
      <w:r w:rsidR="00F73945">
        <w:rPr>
          <w:rFonts w:ascii="Times New Roman" w:hAnsi="Times New Roman" w:cs="Times New Roman"/>
          <w:sz w:val="24"/>
          <w:szCs w:val="24"/>
        </w:rPr>
        <w:t xml:space="preserve">a consistent rise in the </w:t>
      </w:r>
      <w:r>
        <w:rPr>
          <w:rFonts w:ascii="Times New Roman" w:hAnsi="Times New Roman" w:cs="Times New Roman"/>
          <w:sz w:val="24"/>
          <w:szCs w:val="24"/>
        </w:rPr>
        <w:t xml:space="preserve">annual </w:t>
      </w:r>
      <w:r w:rsidR="00F73945">
        <w:rPr>
          <w:rFonts w:ascii="Times New Roman" w:hAnsi="Times New Roman" w:cs="Times New Roman"/>
          <w:sz w:val="24"/>
          <w:szCs w:val="24"/>
        </w:rPr>
        <w:t>rainfall amount from 1997 to 1999 at 1117.29 mm, 1249</w:t>
      </w:r>
      <w:r w:rsidR="008A0D06">
        <w:rPr>
          <w:rFonts w:ascii="Times New Roman" w:hAnsi="Times New Roman" w:cs="Times New Roman"/>
          <w:sz w:val="24"/>
          <w:szCs w:val="24"/>
        </w:rPr>
        <w:t>.36 mm and 1295.07 mm respectively. Conversely,</w:t>
      </w:r>
      <w:r>
        <w:rPr>
          <w:rFonts w:ascii="Times New Roman" w:hAnsi="Times New Roman" w:cs="Times New Roman"/>
          <w:sz w:val="24"/>
          <w:szCs w:val="24"/>
        </w:rPr>
        <w:t xml:space="preserve"> the annual rainfall received between 2000 to 2003 shows declining trend at </w:t>
      </w:r>
      <w:r w:rsidR="008A0D06">
        <w:rPr>
          <w:rFonts w:ascii="Times New Roman" w:hAnsi="Times New Roman" w:cs="Times New Roman"/>
          <w:sz w:val="24"/>
          <w:szCs w:val="24"/>
        </w:rPr>
        <w:t xml:space="preserve">971 mm, 982.47 mm, 735.33 </w:t>
      </w:r>
      <w:r w:rsidR="008A0D06">
        <w:rPr>
          <w:rFonts w:ascii="Times New Roman" w:hAnsi="Times New Roman" w:cs="Times New Roman"/>
          <w:sz w:val="24"/>
          <w:szCs w:val="24"/>
        </w:rPr>
        <w:lastRenderedPageBreak/>
        <w:t xml:space="preserve">mm and 846.93 mm respectively. </w:t>
      </w:r>
      <w:r w:rsidR="00333D64">
        <w:rPr>
          <w:rFonts w:ascii="Times New Roman" w:hAnsi="Times New Roman" w:cs="Times New Roman"/>
          <w:sz w:val="24"/>
          <w:szCs w:val="24"/>
        </w:rPr>
        <w:t xml:space="preserve">The fluctuating trend in the amount of annual rainfall received is likely to affect moisture availability in the soil to support crop production in the study area. </w:t>
      </w:r>
    </w:p>
    <w:p w:rsidR="00C778B3" w:rsidRPr="00D653A7" w:rsidRDefault="00C778B3" w:rsidP="007A2A99">
      <w:pPr>
        <w:spacing w:line="360" w:lineRule="auto"/>
        <w:rPr>
          <w:rFonts w:ascii="Times New Roman" w:hAnsi="Times New Roman" w:cs="Times New Roman"/>
          <w:sz w:val="24"/>
          <w:szCs w:val="24"/>
        </w:rPr>
      </w:pPr>
    </w:p>
    <w:p w:rsidR="00C778B3" w:rsidRDefault="00C778B3" w:rsidP="00560C1B">
      <w:pPr>
        <w:rPr>
          <w:rFonts w:ascii="Times New Roman" w:hAnsi="Times New Roman" w:cs="Times New Roman"/>
          <w:sz w:val="24"/>
          <w:szCs w:val="24"/>
        </w:rPr>
      </w:pPr>
      <w:r>
        <w:rPr>
          <w:noProof/>
        </w:rPr>
        <w:drawing>
          <wp:inline distT="0" distB="0" distL="0" distR="0">
            <wp:extent cx="54102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3EE8" w:rsidRDefault="00F950EB" w:rsidP="00560C1B">
      <w:pPr>
        <w:rPr>
          <w:rFonts w:ascii="Times New Roman" w:hAnsi="Times New Roman" w:cs="Times New Roman"/>
          <w:b/>
          <w:sz w:val="24"/>
          <w:szCs w:val="24"/>
        </w:rPr>
      </w:pPr>
      <w:r>
        <w:rPr>
          <w:rFonts w:ascii="Times New Roman" w:hAnsi="Times New Roman" w:cs="Times New Roman"/>
          <w:b/>
          <w:sz w:val="24"/>
          <w:szCs w:val="24"/>
        </w:rPr>
        <w:t>Figure 2: Annual R</w:t>
      </w:r>
      <w:r w:rsidR="002F3EE8" w:rsidRPr="002F3EE8">
        <w:rPr>
          <w:rFonts w:ascii="Times New Roman" w:hAnsi="Times New Roman" w:cs="Times New Roman"/>
          <w:b/>
          <w:sz w:val="24"/>
          <w:szCs w:val="24"/>
        </w:rPr>
        <w:t>ainfall Distribution in the Study Area</w:t>
      </w:r>
      <w:r w:rsidR="00333D64" w:rsidRPr="00333D64">
        <w:rPr>
          <w:rFonts w:ascii="Times New Roman" w:hAnsi="Times New Roman" w:cs="Times New Roman"/>
          <w:b/>
          <w:sz w:val="24"/>
          <w:szCs w:val="24"/>
        </w:rPr>
        <w:t>(1991 to 2000)</w:t>
      </w:r>
      <w:r w:rsidR="00933D8A">
        <w:rPr>
          <w:rFonts w:ascii="Times New Roman" w:hAnsi="Times New Roman" w:cs="Times New Roman"/>
          <w:b/>
          <w:sz w:val="24"/>
          <w:szCs w:val="24"/>
        </w:rPr>
        <w:t>.</w:t>
      </w:r>
    </w:p>
    <w:p w:rsidR="00933D8A" w:rsidRPr="00933D8A" w:rsidRDefault="00933D8A" w:rsidP="00560C1B">
      <w:pPr>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work</w:t>
      </w:r>
    </w:p>
    <w:p w:rsidR="002F3EE8" w:rsidRPr="00270F26" w:rsidRDefault="002F3EE8" w:rsidP="00560C1B">
      <w:pPr>
        <w:rPr>
          <w:rFonts w:ascii="Times New Roman" w:hAnsi="Times New Roman" w:cs="Times New Roman"/>
          <w:sz w:val="4"/>
          <w:szCs w:val="24"/>
        </w:rPr>
      </w:pPr>
    </w:p>
    <w:p w:rsidR="002A3D22" w:rsidRDefault="001023D0" w:rsidP="007A2A99">
      <w:pPr>
        <w:spacing w:line="360" w:lineRule="auto"/>
        <w:jc w:val="both"/>
        <w:rPr>
          <w:rFonts w:ascii="Times New Roman" w:hAnsi="Times New Roman" w:cs="Times New Roman"/>
          <w:sz w:val="24"/>
          <w:szCs w:val="24"/>
        </w:rPr>
      </w:pPr>
      <w:r>
        <w:rPr>
          <w:rFonts w:ascii="Times New Roman" w:hAnsi="Times New Roman" w:cs="Times New Roman"/>
          <w:sz w:val="24"/>
          <w:szCs w:val="24"/>
        </w:rPr>
        <w:t>Tables 2, 3,</w:t>
      </w:r>
      <w:r w:rsidR="00BE6434">
        <w:rPr>
          <w:rFonts w:ascii="Times New Roman" w:hAnsi="Times New Roman" w:cs="Times New Roman"/>
          <w:sz w:val="24"/>
          <w:szCs w:val="24"/>
        </w:rPr>
        <w:t xml:space="preserve"> 4</w:t>
      </w:r>
      <w:r>
        <w:rPr>
          <w:rFonts w:ascii="Times New Roman" w:hAnsi="Times New Roman" w:cs="Times New Roman"/>
          <w:sz w:val="24"/>
          <w:szCs w:val="24"/>
        </w:rPr>
        <w:t xml:space="preserve"> and 5</w:t>
      </w:r>
      <w:r w:rsidR="00BE6434">
        <w:rPr>
          <w:rFonts w:ascii="Times New Roman" w:hAnsi="Times New Roman" w:cs="Times New Roman"/>
          <w:sz w:val="24"/>
          <w:szCs w:val="24"/>
        </w:rPr>
        <w:t xml:space="preserve"> depict result of decadal rainfall pattern in the study area. </w:t>
      </w:r>
      <w:r>
        <w:rPr>
          <w:rFonts w:ascii="Times New Roman" w:hAnsi="Times New Roman" w:cs="Times New Roman"/>
          <w:sz w:val="24"/>
          <w:szCs w:val="24"/>
        </w:rPr>
        <w:t>On a decadal basis, Table 3</w:t>
      </w:r>
      <w:r w:rsidR="002A3D22">
        <w:rPr>
          <w:rFonts w:ascii="Times New Roman" w:hAnsi="Times New Roman" w:cs="Times New Roman"/>
          <w:sz w:val="24"/>
          <w:szCs w:val="24"/>
        </w:rPr>
        <w:t xml:space="preserve"> shows the </w:t>
      </w:r>
      <w:r w:rsidR="00C140AC">
        <w:rPr>
          <w:rFonts w:ascii="Times New Roman" w:hAnsi="Times New Roman" w:cs="Times New Roman"/>
          <w:sz w:val="24"/>
          <w:szCs w:val="24"/>
        </w:rPr>
        <w:t>rainfall pattern</w:t>
      </w:r>
      <w:r w:rsidR="00BE6434">
        <w:rPr>
          <w:rFonts w:ascii="Times New Roman" w:hAnsi="Times New Roman" w:cs="Times New Roman"/>
          <w:sz w:val="24"/>
          <w:szCs w:val="24"/>
        </w:rPr>
        <w:t xml:space="preserve"> for the first decade (1991 to 2000)</w:t>
      </w:r>
      <w:r w:rsidR="002A3D22">
        <w:rPr>
          <w:rFonts w:ascii="Times New Roman" w:hAnsi="Times New Roman" w:cs="Times New Roman"/>
          <w:sz w:val="24"/>
          <w:szCs w:val="24"/>
        </w:rPr>
        <w:t xml:space="preserve">. Result </w:t>
      </w:r>
      <w:r w:rsidR="00BE6434">
        <w:rPr>
          <w:rFonts w:ascii="Times New Roman" w:hAnsi="Times New Roman" w:cs="Times New Roman"/>
          <w:sz w:val="24"/>
          <w:szCs w:val="24"/>
        </w:rPr>
        <w:t xml:space="preserve">shows that 1992 recorded severe dryness indicating a drought year in the study area while 1991 and 1999 shows moderate wetness during the period. </w:t>
      </w:r>
      <w:r w:rsidR="002A3D22">
        <w:rPr>
          <w:rFonts w:ascii="Times New Roman" w:hAnsi="Times New Roman" w:cs="Times New Roman"/>
          <w:sz w:val="24"/>
          <w:szCs w:val="24"/>
        </w:rPr>
        <w:t>All the years in the first decade rec</w:t>
      </w:r>
      <w:r w:rsidR="00270F26">
        <w:rPr>
          <w:rFonts w:ascii="Times New Roman" w:hAnsi="Times New Roman" w:cs="Times New Roman"/>
          <w:sz w:val="24"/>
          <w:szCs w:val="24"/>
        </w:rPr>
        <w:t xml:space="preserve">orded less than normal rainfall, this according to </w:t>
      </w:r>
      <w:r w:rsidR="002A3D22">
        <w:rPr>
          <w:rFonts w:ascii="Times New Roman" w:hAnsi="Times New Roman" w:cs="Times New Roman"/>
          <w:sz w:val="24"/>
          <w:szCs w:val="24"/>
        </w:rPr>
        <w:t xml:space="preserve">World Meteorological Organization (WMO) </w:t>
      </w:r>
      <w:r w:rsidR="00270F26">
        <w:rPr>
          <w:rFonts w:ascii="Times New Roman" w:hAnsi="Times New Roman" w:cs="Times New Roman"/>
          <w:sz w:val="24"/>
          <w:szCs w:val="24"/>
        </w:rPr>
        <w:t xml:space="preserve">was put at 1440.0 mm for </w:t>
      </w:r>
      <w:r w:rsidR="002A3D22">
        <w:rPr>
          <w:rFonts w:ascii="Times New Roman" w:hAnsi="Times New Roman" w:cs="Times New Roman"/>
          <w:sz w:val="24"/>
          <w:szCs w:val="24"/>
        </w:rPr>
        <w:t xml:space="preserve">climate normal </w:t>
      </w:r>
      <w:r w:rsidR="00270F26">
        <w:rPr>
          <w:rFonts w:ascii="Times New Roman" w:hAnsi="Times New Roman" w:cs="Times New Roman"/>
          <w:sz w:val="24"/>
          <w:szCs w:val="24"/>
        </w:rPr>
        <w:t>in the study area during the period 1981 to 2010.</w:t>
      </w:r>
    </w:p>
    <w:p w:rsidR="00BE6434" w:rsidRDefault="002A3D22" w:rsidP="007A2A9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C140AC">
        <w:rPr>
          <w:rFonts w:ascii="Times New Roman" w:hAnsi="Times New Roman" w:cs="Times New Roman"/>
          <w:sz w:val="24"/>
          <w:szCs w:val="24"/>
        </w:rPr>
        <w:t>he rainfall pattern for the second decade (2001</w:t>
      </w:r>
      <w:r w:rsidR="001023D0">
        <w:rPr>
          <w:rFonts w:ascii="Times New Roman" w:hAnsi="Times New Roman" w:cs="Times New Roman"/>
          <w:sz w:val="24"/>
          <w:szCs w:val="24"/>
        </w:rPr>
        <w:t>to 2010) is presented in Table 4</w:t>
      </w:r>
      <w:r w:rsidR="00C140AC">
        <w:rPr>
          <w:rFonts w:ascii="Times New Roman" w:hAnsi="Times New Roman" w:cs="Times New Roman"/>
          <w:sz w:val="24"/>
          <w:szCs w:val="24"/>
        </w:rPr>
        <w:t>. Result shows</w:t>
      </w:r>
      <w:r w:rsidR="00124B9A">
        <w:rPr>
          <w:rFonts w:ascii="Times New Roman" w:hAnsi="Times New Roman" w:cs="Times New Roman"/>
          <w:sz w:val="24"/>
          <w:szCs w:val="24"/>
        </w:rPr>
        <w:t xml:space="preserve"> that a severe wet year was detected in 2010 while severe dry year was detected in 2002. </w:t>
      </w:r>
      <w:r w:rsidR="00A14A83">
        <w:rPr>
          <w:rFonts w:ascii="Times New Roman" w:hAnsi="Times New Roman" w:cs="Times New Roman"/>
          <w:sz w:val="24"/>
          <w:szCs w:val="24"/>
        </w:rPr>
        <w:t xml:space="preserve">Further result shows that four years, 2004, 2006, 2008 and 2009 recorded mild wet SPI value during the study period. </w:t>
      </w:r>
      <w:r w:rsidR="00124B9A">
        <w:rPr>
          <w:rFonts w:ascii="Times New Roman" w:hAnsi="Times New Roman" w:cs="Times New Roman"/>
          <w:sz w:val="24"/>
          <w:szCs w:val="24"/>
        </w:rPr>
        <w:t xml:space="preserve">The </w:t>
      </w:r>
      <w:r w:rsidR="00A14A83">
        <w:rPr>
          <w:rFonts w:ascii="Times New Roman" w:hAnsi="Times New Roman" w:cs="Times New Roman"/>
          <w:sz w:val="24"/>
          <w:szCs w:val="24"/>
        </w:rPr>
        <w:t xml:space="preserve">study also shows that the second </w:t>
      </w:r>
      <w:r w:rsidR="00124B9A">
        <w:rPr>
          <w:rFonts w:ascii="Times New Roman" w:hAnsi="Times New Roman" w:cs="Times New Roman"/>
          <w:sz w:val="24"/>
          <w:szCs w:val="24"/>
        </w:rPr>
        <w:t xml:space="preserve">decade </w:t>
      </w:r>
      <w:r w:rsidR="00A14A83">
        <w:rPr>
          <w:rFonts w:ascii="Times New Roman" w:hAnsi="Times New Roman" w:cs="Times New Roman"/>
          <w:sz w:val="24"/>
          <w:szCs w:val="24"/>
        </w:rPr>
        <w:t>received less than normal rainfall</w:t>
      </w:r>
      <w:r w:rsidR="00124B9A">
        <w:rPr>
          <w:rFonts w:ascii="Times New Roman" w:hAnsi="Times New Roman" w:cs="Times New Roman"/>
          <w:sz w:val="24"/>
          <w:szCs w:val="24"/>
        </w:rPr>
        <w:t>.</w:t>
      </w:r>
    </w:p>
    <w:p w:rsidR="007A2A99" w:rsidRDefault="001023D0" w:rsidP="007A2A99">
      <w:pPr>
        <w:spacing w:line="360" w:lineRule="auto"/>
        <w:jc w:val="both"/>
        <w:rPr>
          <w:rFonts w:ascii="Times New Roman" w:hAnsi="Times New Roman" w:cs="Times New Roman"/>
          <w:sz w:val="24"/>
          <w:szCs w:val="24"/>
        </w:rPr>
      </w:pPr>
      <w:r>
        <w:rPr>
          <w:rFonts w:ascii="Times New Roman" w:hAnsi="Times New Roman" w:cs="Times New Roman"/>
          <w:sz w:val="24"/>
          <w:szCs w:val="24"/>
        </w:rPr>
        <w:t>Table 5 depicts</w:t>
      </w:r>
      <w:r w:rsidR="002B6258">
        <w:rPr>
          <w:rFonts w:ascii="Times New Roman" w:hAnsi="Times New Roman" w:cs="Times New Roman"/>
          <w:sz w:val="24"/>
          <w:szCs w:val="24"/>
        </w:rPr>
        <w:t xml:space="preserve"> the rainfall pattern for the study area</w:t>
      </w:r>
      <w:r w:rsidR="00270F26">
        <w:rPr>
          <w:rFonts w:ascii="Times New Roman" w:hAnsi="Times New Roman" w:cs="Times New Roman"/>
          <w:sz w:val="24"/>
          <w:szCs w:val="24"/>
        </w:rPr>
        <w:t xml:space="preserve"> (2011 to 2020)</w:t>
      </w:r>
      <w:r w:rsidR="002B6258">
        <w:rPr>
          <w:rFonts w:ascii="Times New Roman" w:hAnsi="Times New Roman" w:cs="Times New Roman"/>
          <w:sz w:val="24"/>
          <w:szCs w:val="24"/>
        </w:rPr>
        <w:t xml:space="preserve">. </w:t>
      </w:r>
      <w:r w:rsidR="00270F26">
        <w:rPr>
          <w:rFonts w:ascii="Times New Roman" w:hAnsi="Times New Roman" w:cs="Times New Roman"/>
          <w:sz w:val="24"/>
          <w:szCs w:val="24"/>
        </w:rPr>
        <w:t xml:space="preserve">The SPI value for the third decade shows that severe wetness year was detected in 2017 while severe dryness was detected </w:t>
      </w:r>
      <w:r w:rsidR="00270F26">
        <w:rPr>
          <w:rFonts w:ascii="Times New Roman" w:hAnsi="Times New Roman" w:cs="Times New Roman"/>
          <w:sz w:val="24"/>
          <w:szCs w:val="24"/>
        </w:rPr>
        <w:lastRenderedPageBreak/>
        <w:t xml:space="preserve">in 2013. </w:t>
      </w:r>
      <w:r w:rsidR="002B6258">
        <w:rPr>
          <w:rFonts w:ascii="Times New Roman" w:hAnsi="Times New Roman" w:cs="Times New Roman"/>
          <w:sz w:val="24"/>
          <w:szCs w:val="24"/>
        </w:rPr>
        <w:t>Result shows that two years 2017 and 2019 received higher than normal rainfall while the remaining eight years recorded less than normal rainfall.</w:t>
      </w:r>
    </w:p>
    <w:p w:rsidR="0049663A" w:rsidRDefault="0049663A" w:rsidP="007A2A99">
      <w:pPr>
        <w:spacing w:line="360" w:lineRule="auto"/>
        <w:jc w:val="both"/>
        <w:rPr>
          <w:rFonts w:ascii="Times New Roman" w:hAnsi="Times New Roman" w:cs="Times New Roman"/>
          <w:sz w:val="24"/>
          <w:szCs w:val="24"/>
        </w:rPr>
      </w:pPr>
    </w:p>
    <w:p w:rsidR="0049663A" w:rsidRDefault="0049663A" w:rsidP="007A2A99">
      <w:pPr>
        <w:spacing w:line="360" w:lineRule="auto"/>
        <w:jc w:val="both"/>
        <w:rPr>
          <w:rFonts w:ascii="Times New Roman" w:hAnsi="Times New Roman" w:cs="Times New Roman"/>
          <w:sz w:val="24"/>
          <w:szCs w:val="24"/>
        </w:rPr>
      </w:pPr>
    </w:p>
    <w:p w:rsidR="001023D0" w:rsidRPr="00D653A7" w:rsidRDefault="001023D0" w:rsidP="001023D0">
      <w:pPr>
        <w:pStyle w:val="NoSpacing"/>
        <w:rPr>
          <w:rFonts w:ascii="Times New Roman" w:hAnsi="Times New Roman" w:cs="Times New Roman"/>
          <w:b/>
          <w:sz w:val="24"/>
          <w:szCs w:val="24"/>
        </w:rPr>
      </w:pPr>
      <w:r>
        <w:rPr>
          <w:rFonts w:ascii="Times New Roman" w:hAnsi="Times New Roman" w:cs="Times New Roman"/>
          <w:b/>
          <w:sz w:val="24"/>
          <w:szCs w:val="24"/>
        </w:rPr>
        <w:t xml:space="preserve">Table 2: Analysis of </w:t>
      </w:r>
      <w:r w:rsidRPr="00D653A7">
        <w:rPr>
          <w:rFonts w:ascii="Times New Roman" w:hAnsi="Times New Roman" w:cs="Times New Roman"/>
          <w:b/>
          <w:sz w:val="24"/>
          <w:szCs w:val="24"/>
        </w:rPr>
        <w:t xml:space="preserve">Rainfall Pattern </w:t>
      </w:r>
      <w:r>
        <w:rPr>
          <w:rFonts w:ascii="Times New Roman" w:hAnsi="Times New Roman" w:cs="Times New Roman"/>
          <w:b/>
          <w:sz w:val="24"/>
          <w:szCs w:val="24"/>
        </w:rPr>
        <w:t xml:space="preserve">in the </w:t>
      </w:r>
      <w:r w:rsidRPr="00D653A7">
        <w:rPr>
          <w:rFonts w:ascii="Times New Roman" w:hAnsi="Times New Roman" w:cs="Times New Roman"/>
          <w:b/>
          <w:sz w:val="24"/>
          <w:szCs w:val="24"/>
        </w:rPr>
        <w:t>Study Area for 30 years (1991 to 2020)</w:t>
      </w:r>
    </w:p>
    <w:tbl>
      <w:tblPr>
        <w:tblW w:w="9990" w:type="dxa"/>
        <w:tblLook w:val="04A0" w:firstRow="1" w:lastRow="0" w:firstColumn="1" w:lastColumn="0" w:noHBand="0" w:noVBand="1"/>
      </w:tblPr>
      <w:tblGrid>
        <w:gridCol w:w="1080"/>
        <w:gridCol w:w="1620"/>
        <w:gridCol w:w="1500"/>
        <w:gridCol w:w="1440"/>
        <w:gridCol w:w="1470"/>
        <w:gridCol w:w="1920"/>
        <w:gridCol w:w="960"/>
      </w:tblGrid>
      <w:tr w:rsidR="001023D0" w:rsidRPr="00D653A7" w:rsidTr="001023D0">
        <w:trPr>
          <w:trHeight w:val="375"/>
        </w:trPr>
        <w:tc>
          <w:tcPr>
            <w:tcW w:w="1080" w:type="dxa"/>
            <w:tcBorders>
              <w:top w:val="nil"/>
              <w:left w:val="nil"/>
              <w:bottom w:val="nil"/>
              <w:right w:val="nil"/>
            </w:tcBorders>
            <w:shd w:val="clear" w:color="auto" w:fill="auto"/>
            <w:noWrap/>
            <w:vAlign w:val="bottom"/>
            <w:hideMark/>
          </w:tcPr>
          <w:p w:rsidR="001023D0" w:rsidRPr="00D653A7" w:rsidRDefault="001023D0" w:rsidP="001023D0">
            <w:pPr>
              <w:pStyle w:val="NoSpacing"/>
              <w:rPr>
                <w:rFonts w:ascii="Times New Roman" w:eastAsia="Times New Roman" w:hAnsi="Times New Roman" w:cs="Times New Roman"/>
                <w:b/>
                <w:bCs/>
                <w:color w:val="000000"/>
                <w:sz w:val="20"/>
                <w:szCs w:val="20"/>
              </w:rPr>
            </w:pPr>
          </w:p>
          <w:p w:rsidR="001023D0" w:rsidRPr="00D653A7" w:rsidRDefault="00AC3F68" w:rsidP="001023D0">
            <w:pPr>
              <w:pStyle w:val="NoSpacing"/>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4294967295" distB="4294967295" distL="114300" distR="114300" simplePos="0" relativeHeight="251670528" behindDoc="0" locked="0" layoutInCell="1" allowOverlap="1">
                      <wp:simplePos x="0" y="0"/>
                      <wp:positionH relativeFrom="column">
                        <wp:posOffset>-1905</wp:posOffset>
                      </wp:positionH>
                      <wp:positionV relativeFrom="paragraph">
                        <wp:posOffset>150494</wp:posOffset>
                      </wp:positionV>
                      <wp:extent cx="5743575" cy="0"/>
                      <wp:effectExtent l="0" t="0" r="0" b="0"/>
                      <wp:wrapNone/>
                      <wp:docPr id="2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B3876" id="Straight Connector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1.85pt" to="45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" strokecolor="black [3200]" strokeweight=".5pt">
                      <v:stroke joinstyle="miter"/>
                      <o:lock v:ext="edit" shapetype="f"/>
                    </v:lin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-55880</wp:posOffset>
                      </wp:positionV>
                      <wp:extent cx="5648325" cy="57150"/>
                      <wp:effectExtent l="0" t="0" r="9525" b="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832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ED23D"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4pt" to="44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" strokecolor="black [3200]" strokeweight=".5pt">
                      <v:stroke joinstyle="miter"/>
                      <o:lock v:ext="edit" shapetype="f"/>
                    </v:line>
                  </w:pict>
                </mc:Fallback>
              </mc:AlternateContent>
            </w:r>
            <w:r w:rsidR="001023D0" w:rsidRPr="00D653A7">
              <w:rPr>
                <w:rFonts w:ascii="Times New Roman" w:eastAsia="Times New Roman" w:hAnsi="Times New Roman" w:cs="Times New Roman"/>
                <w:b/>
                <w:bCs/>
                <w:color w:val="000000"/>
                <w:sz w:val="20"/>
                <w:szCs w:val="20"/>
              </w:rPr>
              <w:t>YEAR</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pStyle w:val="NoSpacing"/>
              <w:rPr>
                <w:rFonts w:ascii="Times New Roman" w:eastAsia="Times New Roman" w:hAnsi="Times New Roman" w:cs="Times New Roman"/>
                <w:b/>
                <w:bCs/>
                <w:color w:val="000000"/>
                <w:sz w:val="20"/>
                <w:szCs w:val="20"/>
              </w:rPr>
            </w:pPr>
            <w:r w:rsidRPr="00D653A7">
              <w:rPr>
                <w:rFonts w:ascii="Times New Roman" w:eastAsia="Times New Roman" w:hAnsi="Times New Roman" w:cs="Times New Roman"/>
                <w:b/>
                <w:bCs/>
                <w:color w:val="000000"/>
                <w:sz w:val="20"/>
                <w:szCs w:val="20"/>
              </w:rPr>
              <w:t>RAINFALL (X)</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pStyle w:val="NoSpacing"/>
              <w:rPr>
                <w:rFonts w:ascii="Times New Roman" w:eastAsia="Times New Roman" w:hAnsi="Times New Roman" w:cs="Times New Roman"/>
                <w:b/>
                <w:color w:val="000000"/>
                <w:sz w:val="20"/>
                <w:szCs w:val="20"/>
              </w:rPr>
            </w:pPr>
            <m:oMathPara>
              <m:oMath>
                <m:r>
                  <w:rPr>
                    <w:rFonts w:ascii="Cambria Math" w:hAnsi="Cambria Math" w:cs="Times New Roman"/>
                  </w:rPr>
                  <m:t>х̄</m:t>
                </m:r>
              </m:oMath>
            </m:oMathPara>
          </w:p>
        </w:tc>
        <w:tc>
          <w:tcPr>
            <w:tcW w:w="1440" w:type="dxa"/>
            <w:tcBorders>
              <w:top w:val="nil"/>
              <w:left w:val="nil"/>
              <w:bottom w:val="nil"/>
              <w:right w:val="nil"/>
            </w:tcBorders>
            <w:shd w:val="clear" w:color="auto" w:fill="auto"/>
            <w:noWrap/>
            <w:vAlign w:val="bottom"/>
            <w:hideMark/>
          </w:tcPr>
          <w:p w:rsidR="001023D0" w:rsidRPr="00D653A7" w:rsidRDefault="001023D0" w:rsidP="001023D0">
            <w:pPr>
              <w:pStyle w:val="NoSpacing"/>
              <w:rPr>
                <w:rFonts w:ascii="Times New Roman" w:eastAsia="Times New Roman" w:hAnsi="Times New Roman" w:cs="Times New Roman"/>
                <w:b/>
                <w:color w:val="000000"/>
                <w:sz w:val="20"/>
                <w:szCs w:val="20"/>
              </w:rPr>
            </w:pPr>
            <w:r w:rsidRPr="00D653A7">
              <w:rPr>
                <w:rFonts w:ascii="Times New Roman" w:eastAsia="Times New Roman" w:hAnsi="Times New Roman" w:cs="Times New Roman"/>
                <w:b/>
                <w:color w:val="000000"/>
                <w:sz w:val="20"/>
                <w:szCs w:val="20"/>
              </w:rPr>
              <w:t xml:space="preserve">            SD</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X- </w:t>
            </w:r>
            <m:oMath>
              <m:r>
                <w:rPr>
                  <w:rFonts w:ascii="Cambria Math" w:hAnsi="Cambria Math" w:cs="Times New Roman"/>
                </w:rPr>
                <m:t>х̄</m:t>
              </m:r>
            </m:oMath>
          </w:p>
        </w:tc>
        <w:tc>
          <w:tcPr>
            <w:tcW w:w="1920" w:type="dxa"/>
            <w:tcBorders>
              <w:top w:val="nil"/>
              <w:left w:val="nil"/>
              <w:bottom w:val="nil"/>
              <w:right w:val="nil"/>
            </w:tcBorders>
            <w:shd w:val="clear" w:color="auto" w:fill="auto"/>
            <w:noWrap/>
            <w:vAlign w:val="bottom"/>
            <w:hideMark/>
          </w:tcPr>
          <w:p w:rsidR="001023D0" w:rsidRPr="00D653A7" w:rsidRDefault="001023D0" w:rsidP="001023D0">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SPI = X-</w:t>
            </w:r>
            <m:oMath>
              <m:r>
                <w:rPr>
                  <w:rFonts w:ascii="Cambria Math" w:hAnsi="Cambria Math" w:cs="Times New Roman"/>
                </w:rPr>
                <m:t xml:space="preserve"> х̄</m:t>
              </m:r>
            </m:oMath>
            <w:r w:rsidRPr="00D653A7">
              <w:rPr>
                <w:rFonts w:ascii="Times New Roman" w:eastAsia="Times New Roman" w:hAnsi="Times New Roman" w:cs="Times New Roman"/>
                <w:b/>
                <w:color w:val="000000"/>
                <w:sz w:val="20"/>
                <w:szCs w:val="20"/>
              </w:rPr>
              <w:t>/SD</w:t>
            </w:r>
          </w:p>
        </w:tc>
        <w:tc>
          <w:tcPr>
            <w:tcW w:w="960" w:type="dxa"/>
            <w:tcBorders>
              <w:top w:val="nil"/>
              <w:left w:val="nil"/>
              <w:bottom w:val="nil"/>
              <w:right w:val="nil"/>
            </w:tcBorders>
            <w:shd w:val="clear" w:color="auto" w:fill="auto"/>
            <w:noWrap/>
            <w:vAlign w:val="bottom"/>
          </w:tcPr>
          <w:p w:rsidR="001023D0" w:rsidRPr="00D653A7" w:rsidRDefault="001023D0" w:rsidP="001023D0">
            <w:pPr>
              <w:pStyle w:val="NoSpacing"/>
              <w:rPr>
                <w:rFonts w:ascii="Times New Roman" w:eastAsia="Times New Roman" w:hAnsi="Times New Roman" w:cs="Times New Roman"/>
                <w:b/>
                <w:color w:val="000000"/>
                <w:sz w:val="24"/>
                <w:szCs w:val="24"/>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1991</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1285.29</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194.79</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1.00</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1992</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753.63</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-336.87</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-1.73</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1993</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1015.48</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-75.02</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-0.39</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1994</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1227.59</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137.09</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0.70</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1995</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1098</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7.50</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0.04</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1996</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813.25</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-277.25</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-1.42</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1997</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1117.29</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26.79</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0.14</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1998</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1249.36</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158.86</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0.82</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1999</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1295.17</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204.67</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1.05</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2000</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971</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-119.50</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-0.61</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2001</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982.47</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-108.03</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-0.55</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2002</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735.33</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-355.17</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-1.82</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2003</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846.93</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-243.57</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-1.25</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2004</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1183.06</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92.56</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0.48</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2005</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1024.43</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-66.07</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-0.34</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2006</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1140.59</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50.09</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0.26</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2007</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939.6</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-150.90</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-0.78</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2008</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1078.68</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-11.82</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-0.06</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2009</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1142.44</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51.94</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0.27</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2010</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1323.51</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233.01</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1.20</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2011</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1182.55</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92.05</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0.47</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2012</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1090.74</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0.24</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0.00</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2013</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783.67</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-306.83</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-1.58</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2014</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1082.8</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-7.70</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-0.04</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2015</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1053.12</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-37.38</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-0.19</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2016</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1084.56</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-5.94</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-0.03</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2017</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1537.59</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447.09</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2.30</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2018</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1242.2</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151.70</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0.78</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2019</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1454.7</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364.20</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1.87</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r w:rsidR="001023D0" w:rsidRPr="00D653A7" w:rsidTr="001023D0">
        <w:trPr>
          <w:trHeight w:val="315"/>
        </w:trPr>
        <w:tc>
          <w:tcPr>
            <w:tcW w:w="1080" w:type="dxa"/>
            <w:tcBorders>
              <w:top w:val="nil"/>
              <w:left w:val="nil"/>
              <w:bottom w:val="nil"/>
              <w:right w:val="nil"/>
            </w:tcBorders>
            <w:shd w:val="clear" w:color="auto" w:fill="auto"/>
            <w:noWrap/>
            <w:vAlign w:val="bottom"/>
            <w:hideMark/>
          </w:tcPr>
          <w:p w:rsidR="001023D0" w:rsidRPr="00D653A7" w:rsidRDefault="00AC3F68" w:rsidP="001023D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64770</wp:posOffset>
                      </wp:positionH>
                      <wp:positionV relativeFrom="paragraph">
                        <wp:posOffset>186054</wp:posOffset>
                      </wp:positionV>
                      <wp:extent cx="5353050" cy="0"/>
                      <wp:effectExtent l="0" t="0" r="0" b="0"/>
                      <wp:wrapNone/>
                      <wp:docPr id="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32FB2" id="Straight Connector 10"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pt,14.65pt" to="426.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" strokecolor="black [3200]" strokeweight=".5pt">
                      <v:stroke joinstyle="miter"/>
                      <o:lock v:ext="edit" shapetype="f"/>
                    </v:line>
                  </w:pict>
                </mc:Fallback>
              </mc:AlternateContent>
            </w:r>
            <w:r w:rsidR="001023D0" w:rsidRPr="00D653A7">
              <w:rPr>
                <w:rFonts w:ascii="Times New Roman" w:eastAsia="Times New Roman" w:hAnsi="Times New Roman" w:cs="Times New Roman"/>
                <w:bCs/>
                <w:color w:val="000000"/>
                <w:sz w:val="24"/>
                <w:szCs w:val="24"/>
              </w:rPr>
              <w:t>2020</w:t>
            </w:r>
          </w:p>
        </w:tc>
        <w:tc>
          <w:tcPr>
            <w:tcW w:w="16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979.89</w:t>
            </w:r>
          </w:p>
        </w:tc>
        <w:tc>
          <w:tcPr>
            <w:tcW w:w="150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1090.50</w:t>
            </w:r>
          </w:p>
        </w:tc>
        <w:tc>
          <w:tcPr>
            <w:tcW w:w="144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194.69</w:t>
            </w:r>
          </w:p>
        </w:tc>
        <w:tc>
          <w:tcPr>
            <w:tcW w:w="147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-110.61</w:t>
            </w:r>
          </w:p>
        </w:tc>
        <w:tc>
          <w:tcPr>
            <w:tcW w:w="1920" w:type="dxa"/>
            <w:tcBorders>
              <w:top w:val="nil"/>
              <w:left w:val="nil"/>
              <w:bottom w:val="nil"/>
              <w:right w:val="nil"/>
            </w:tcBorders>
            <w:shd w:val="clear" w:color="auto" w:fill="auto"/>
            <w:noWrap/>
            <w:vAlign w:val="bottom"/>
            <w:hideMark/>
          </w:tcPr>
          <w:p w:rsidR="001023D0" w:rsidRPr="00D653A7" w:rsidRDefault="001023D0" w:rsidP="001023D0">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-0.57</w:t>
            </w:r>
          </w:p>
        </w:tc>
        <w:tc>
          <w:tcPr>
            <w:tcW w:w="960" w:type="dxa"/>
            <w:tcBorders>
              <w:top w:val="nil"/>
              <w:left w:val="nil"/>
              <w:bottom w:val="nil"/>
              <w:right w:val="nil"/>
            </w:tcBorders>
            <w:shd w:val="clear" w:color="auto" w:fill="auto"/>
            <w:noWrap/>
            <w:vAlign w:val="bottom"/>
          </w:tcPr>
          <w:p w:rsidR="001023D0" w:rsidRPr="00D653A7" w:rsidRDefault="001023D0" w:rsidP="001023D0">
            <w:pPr>
              <w:spacing w:after="0" w:line="240" w:lineRule="auto"/>
              <w:jc w:val="right"/>
              <w:rPr>
                <w:rFonts w:ascii="Times New Roman" w:eastAsia="Times New Roman" w:hAnsi="Times New Roman" w:cs="Times New Roman"/>
                <w:color w:val="000000"/>
              </w:rPr>
            </w:pPr>
          </w:p>
        </w:tc>
      </w:tr>
    </w:tbl>
    <w:p w:rsidR="00933D8A" w:rsidRPr="00933D8A" w:rsidRDefault="00933D8A" w:rsidP="00933D8A">
      <w:pPr>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w:t>
      </w:r>
    </w:p>
    <w:p w:rsidR="001023D0" w:rsidRPr="00D653A7" w:rsidRDefault="001023D0" w:rsidP="001023D0">
      <w:pPr>
        <w:rPr>
          <w:rFonts w:ascii="Times New Roman" w:hAnsi="Times New Roman" w:cs="Times New Roman"/>
        </w:rPr>
      </w:pPr>
    </w:p>
    <w:p w:rsidR="001023D0" w:rsidRPr="00D653A7" w:rsidRDefault="001023D0" w:rsidP="001023D0">
      <w:pPr>
        <w:rPr>
          <w:rFonts w:ascii="Times New Roman" w:hAnsi="Times New Roman" w:cs="Times New Roman"/>
        </w:rPr>
      </w:pPr>
    </w:p>
    <w:p w:rsidR="001023D0" w:rsidRPr="00D653A7" w:rsidRDefault="001023D0" w:rsidP="001023D0">
      <w:pPr>
        <w:rPr>
          <w:rFonts w:ascii="Times New Roman" w:hAnsi="Times New Roman" w:cs="Times New Roman"/>
        </w:rPr>
      </w:pPr>
    </w:p>
    <w:p w:rsidR="001023D0" w:rsidRPr="00D653A7" w:rsidRDefault="001023D0" w:rsidP="001023D0">
      <w:pPr>
        <w:rPr>
          <w:rFonts w:ascii="Times New Roman" w:hAnsi="Times New Roman" w:cs="Times New Roman"/>
        </w:rPr>
      </w:pPr>
    </w:p>
    <w:p w:rsidR="001023D0" w:rsidRPr="00D653A7" w:rsidRDefault="001023D0" w:rsidP="001023D0">
      <w:pPr>
        <w:rPr>
          <w:rFonts w:ascii="Times New Roman" w:hAnsi="Times New Roman" w:cs="Times New Roman"/>
        </w:rPr>
      </w:pPr>
    </w:p>
    <w:p w:rsidR="001023D0" w:rsidRDefault="001023D0" w:rsidP="001023D0">
      <w:pPr>
        <w:rPr>
          <w:rFonts w:ascii="Times New Roman" w:hAnsi="Times New Roman" w:cs="Times New Roman"/>
        </w:rPr>
      </w:pPr>
      <w:r w:rsidRPr="00D653A7">
        <w:rPr>
          <w:rFonts w:ascii="Times New Roman" w:hAnsi="Times New Roman" w:cs="Times New Roman"/>
          <w:noProof/>
        </w:rPr>
        <w:drawing>
          <wp:inline distT="0" distB="0" distL="0" distR="0">
            <wp:extent cx="6048375" cy="22479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23D0" w:rsidRDefault="001023D0" w:rsidP="001023D0">
      <w:pPr>
        <w:rPr>
          <w:rFonts w:ascii="Times New Roman" w:hAnsi="Times New Roman" w:cs="Times New Roman"/>
          <w:b/>
        </w:rPr>
      </w:pPr>
      <w:r>
        <w:rPr>
          <w:rFonts w:ascii="Times New Roman" w:hAnsi="Times New Roman" w:cs="Times New Roman"/>
          <w:b/>
        </w:rPr>
        <w:t>Figure 3</w:t>
      </w:r>
      <w:r w:rsidRPr="002F3EE8">
        <w:rPr>
          <w:rFonts w:ascii="Times New Roman" w:hAnsi="Times New Roman" w:cs="Times New Roman"/>
          <w:b/>
        </w:rPr>
        <w:t>: Standardized Precipitation Index for the Study area (1991 –</w:t>
      </w:r>
      <w:r>
        <w:rPr>
          <w:rFonts w:ascii="Times New Roman" w:hAnsi="Times New Roman" w:cs="Times New Roman"/>
          <w:b/>
        </w:rPr>
        <w:t xml:space="preserve"> 202</w:t>
      </w:r>
      <w:r w:rsidRPr="002F3EE8">
        <w:rPr>
          <w:rFonts w:ascii="Times New Roman" w:hAnsi="Times New Roman" w:cs="Times New Roman"/>
          <w:b/>
        </w:rPr>
        <w:t>0)</w:t>
      </w:r>
      <w:r w:rsidR="00933D8A">
        <w:rPr>
          <w:rFonts w:ascii="Times New Roman" w:hAnsi="Times New Roman" w:cs="Times New Roman"/>
          <w:b/>
        </w:rPr>
        <w:t>.</w:t>
      </w:r>
    </w:p>
    <w:p w:rsidR="00933D8A" w:rsidRPr="00933D8A" w:rsidRDefault="00933D8A" w:rsidP="00933D8A">
      <w:pPr>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work</w:t>
      </w:r>
    </w:p>
    <w:p w:rsidR="001023D0" w:rsidRPr="0049663A" w:rsidRDefault="001023D0" w:rsidP="007A2A99">
      <w:pPr>
        <w:spacing w:line="360" w:lineRule="auto"/>
        <w:jc w:val="both"/>
        <w:rPr>
          <w:rFonts w:ascii="Times New Roman" w:hAnsi="Times New Roman" w:cs="Times New Roman"/>
          <w:sz w:val="2"/>
          <w:szCs w:val="24"/>
        </w:rPr>
      </w:pPr>
    </w:p>
    <w:p w:rsidR="00C42E88" w:rsidRPr="00BE6434" w:rsidRDefault="001023D0" w:rsidP="00560C1B">
      <w:pPr>
        <w:rPr>
          <w:rFonts w:ascii="Times New Roman" w:hAnsi="Times New Roman" w:cs="Times New Roman"/>
          <w:b/>
          <w:sz w:val="24"/>
          <w:szCs w:val="24"/>
        </w:rPr>
      </w:pPr>
      <w:r>
        <w:rPr>
          <w:rFonts w:ascii="Times New Roman" w:hAnsi="Times New Roman" w:cs="Times New Roman"/>
          <w:b/>
          <w:sz w:val="24"/>
          <w:szCs w:val="24"/>
        </w:rPr>
        <w:t>Table 3</w:t>
      </w:r>
      <w:r w:rsidR="00BE6434" w:rsidRPr="00BE6434">
        <w:rPr>
          <w:rFonts w:ascii="Times New Roman" w:hAnsi="Times New Roman" w:cs="Times New Roman"/>
          <w:b/>
          <w:sz w:val="24"/>
          <w:szCs w:val="24"/>
        </w:rPr>
        <w:t xml:space="preserve">: </w:t>
      </w:r>
      <w:r w:rsidR="008E750C" w:rsidRPr="00BE6434">
        <w:rPr>
          <w:rFonts w:ascii="Times New Roman" w:hAnsi="Times New Roman" w:cs="Times New Roman"/>
          <w:b/>
          <w:sz w:val="24"/>
          <w:szCs w:val="24"/>
        </w:rPr>
        <w:t xml:space="preserve">Decadal </w:t>
      </w:r>
      <w:r w:rsidR="00560C1B" w:rsidRPr="00BE6434">
        <w:rPr>
          <w:rFonts w:ascii="Times New Roman" w:hAnsi="Times New Roman" w:cs="Times New Roman"/>
          <w:b/>
          <w:sz w:val="24"/>
          <w:szCs w:val="24"/>
        </w:rPr>
        <w:t>Rainfall Pattern of the Study Area (1991 to 2000)</w:t>
      </w:r>
    </w:p>
    <w:tbl>
      <w:tblPr>
        <w:tblW w:w="7920" w:type="dxa"/>
        <w:tblLook w:val="04A0" w:firstRow="1" w:lastRow="0" w:firstColumn="1" w:lastColumn="0" w:noHBand="0" w:noVBand="1"/>
      </w:tblPr>
      <w:tblGrid>
        <w:gridCol w:w="960"/>
        <w:gridCol w:w="1380"/>
        <w:gridCol w:w="1260"/>
        <w:gridCol w:w="1080"/>
        <w:gridCol w:w="1350"/>
        <w:gridCol w:w="1890"/>
      </w:tblGrid>
      <w:tr w:rsidR="00FE5253" w:rsidRPr="00D653A7" w:rsidTr="0065039A">
        <w:trPr>
          <w:trHeight w:val="375"/>
        </w:trPr>
        <w:tc>
          <w:tcPr>
            <w:tcW w:w="960" w:type="dxa"/>
            <w:tcBorders>
              <w:top w:val="nil"/>
              <w:left w:val="nil"/>
              <w:bottom w:val="nil"/>
              <w:right w:val="nil"/>
            </w:tcBorders>
            <w:shd w:val="clear" w:color="auto" w:fill="auto"/>
            <w:noWrap/>
            <w:vAlign w:val="bottom"/>
            <w:hideMark/>
          </w:tcPr>
          <w:p w:rsidR="00FE5253" w:rsidRPr="00543322" w:rsidRDefault="00AC3F68" w:rsidP="00FE525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-82550</wp:posOffset>
                      </wp:positionV>
                      <wp:extent cx="4981575" cy="38100"/>
                      <wp:effectExtent l="0" t="0" r="9525" b="0"/>
                      <wp:wrapNone/>
                      <wp:docPr id="1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815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F01E4"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6.5pt" to="390.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" strokecolor="black [3200]" strokeweight=".5pt">
                      <v:stroke joinstyle="miter"/>
                      <o:lock v:ext="edit" shapetype="f"/>
                    </v:line>
                  </w:pict>
                </mc:Fallback>
              </mc:AlternateContent>
            </w:r>
            <w:r w:rsidR="00FE5253" w:rsidRPr="00543322">
              <w:rPr>
                <w:rFonts w:ascii="Times New Roman" w:eastAsia="Times New Roman" w:hAnsi="Times New Roman" w:cs="Times New Roman"/>
                <w:b/>
                <w:bCs/>
                <w:color w:val="000000"/>
                <w:sz w:val="20"/>
                <w:szCs w:val="20"/>
              </w:rPr>
              <w:t>YEAR</w:t>
            </w:r>
          </w:p>
        </w:tc>
        <w:tc>
          <w:tcPr>
            <w:tcW w:w="1380" w:type="dxa"/>
            <w:tcBorders>
              <w:top w:val="nil"/>
              <w:left w:val="nil"/>
              <w:bottom w:val="nil"/>
              <w:right w:val="nil"/>
            </w:tcBorders>
            <w:shd w:val="clear" w:color="auto" w:fill="auto"/>
            <w:noWrap/>
            <w:vAlign w:val="bottom"/>
            <w:hideMark/>
          </w:tcPr>
          <w:p w:rsidR="00FE5253" w:rsidRPr="00543322" w:rsidRDefault="00FE5253" w:rsidP="00FE5253">
            <w:pPr>
              <w:spacing w:after="0" w:line="240" w:lineRule="auto"/>
              <w:rPr>
                <w:rFonts w:ascii="Times New Roman" w:eastAsia="Times New Roman" w:hAnsi="Times New Roman" w:cs="Times New Roman"/>
                <w:b/>
                <w:color w:val="000000"/>
                <w:sz w:val="20"/>
                <w:szCs w:val="20"/>
              </w:rPr>
            </w:pPr>
            <w:r w:rsidRPr="00543322">
              <w:rPr>
                <w:rFonts w:ascii="Times New Roman" w:eastAsia="Times New Roman" w:hAnsi="Times New Roman" w:cs="Times New Roman"/>
                <w:b/>
                <w:color w:val="000000"/>
                <w:sz w:val="20"/>
                <w:szCs w:val="20"/>
              </w:rPr>
              <w:t>Rain (X)</w:t>
            </w:r>
          </w:p>
        </w:tc>
        <w:tc>
          <w:tcPr>
            <w:tcW w:w="1260" w:type="dxa"/>
            <w:tcBorders>
              <w:top w:val="nil"/>
              <w:left w:val="nil"/>
              <w:bottom w:val="nil"/>
              <w:right w:val="nil"/>
            </w:tcBorders>
            <w:shd w:val="clear" w:color="auto" w:fill="auto"/>
            <w:noWrap/>
            <w:vAlign w:val="bottom"/>
            <w:hideMark/>
          </w:tcPr>
          <w:p w:rsidR="00FE5253" w:rsidRPr="00543322" w:rsidRDefault="00055D34" w:rsidP="00055D34">
            <w:pPr>
              <w:spacing w:after="0" w:line="240" w:lineRule="auto"/>
              <w:rPr>
                <w:rFonts w:ascii="Times New Roman" w:eastAsia="Times New Roman" w:hAnsi="Times New Roman" w:cs="Times New Roman"/>
                <w:b/>
                <w:color w:val="000000"/>
                <w:sz w:val="20"/>
                <w:szCs w:val="20"/>
              </w:rPr>
            </w:pPr>
            <m:oMathPara>
              <m:oMath>
                <m:r>
                  <w:rPr>
                    <w:rFonts w:ascii="Cambria Math" w:hAnsi="Cambria Math" w:cs="Times New Roman"/>
                  </w:rPr>
                  <m:t>х̄</m:t>
                </m:r>
              </m:oMath>
            </m:oMathPara>
          </w:p>
        </w:tc>
        <w:tc>
          <w:tcPr>
            <w:tcW w:w="1080" w:type="dxa"/>
            <w:tcBorders>
              <w:top w:val="nil"/>
              <w:left w:val="nil"/>
              <w:bottom w:val="nil"/>
              <w:right w:val="nil"/>
            </w:tcBorders>
            <w:shd w:val="clear" w:color="auto" w:fill="auto"/>
            <w:noWrap/>
            <w:vAlign w:val="bottom"/>
            <w:hideMark/>
          </w:tcPr>
          <w:p w:rsidR="00FE5253" w:rsidRPr="00543322" w:rsidRDefault="00FE5253" w:rsidP="00FE5253">
            <w:pPr>
              <w:spacing w:after="0" w:line="240" w:lineRule="auto"/>
              <w:rPr>
                <w:rFonts w:ascii="Times New Roman" w:eastAsia="Times New Roman" w:hAnsi="Times New Roman" w:cs="Times New Roman"/>
                <w:b/>
                <w:color w:val="000000"/>
                <w:sz w:val="20"/>
                <w:szCs w:val="20"/>
              </w:rPr>
            </w:pPr>
            <w:r w:rsidRPr="00543322">
              <w:rPr>
                <w:rFonts w:ascii="Times New Roman" w:eastAsia="Times New Roman" w:hAnsi="Times New Roman" w:cs="Times New Roman"/>
                <w:b/>
                <w:color w:val="000000"/>
                <w:sz w:val="20"/>
                <w:szCs w:val="20"/>
              </w:rPr>
              <w:t>SD</w:t>
            </w:r>
          </w:p>
        </w:tc>
        <w:tc>
          <w:tcPr>
            <w:tcW w:w="1350" w:type="dxa"/>
            <w:tcBorders>
              <w:top w:val="nil"/>
              <w:left w:val="nil"/>
              <w:bottom w:val="nil"/>
              <w:right w:val="nil"/>
            </w:tcBorders>
            <w:shd w:val="clear" w:color="auto" w:fill="auto"/>
            <w:noWrap/>
            <w:vAlign w:val="bottom"/>
            <w:hideMark/>
          </w:tcPr>
          <w:p w:rsidR="00FE5253" w:rsidRPr="00543322" w:rsidRDefault="0065039A" w:rsidP="00FE5253">
            <w:pPr>
              <w:spacing w:after="0" w:line="240" w:lineRule="auto"/>
              <w:rPr>
                <w:rFonts w:ascii="Times New Roman" w:eastAsia="Times New Roman" w:hAnsi="Times New Roman" w:cs="Times New Roman"/>
                <w:b/>
                <w:color w:val="000000"/>
                <w:sz w:val="20"/>
                <w:szCs w:val="20"/>
              </w:rPr>
            </w:pPr>
            <w:r w:rsidRPr="00543322">
              <w:rPr>
                <w:rFonts w:ascii="Times New Roman" w:eastAsia="Times New Roman" w:hAnsi="Times New Roman" w:cs="Times New Roman"/>
                <w:b/>
                <w:color w:val="000000"/>
                <w:sz w:val="20"/>
                <w:szCs w:val="20"/>
              </w:rPr>
              <w:t xml:space="preserve">     X-</w:t>
            </w:r>
            <m:oMath>
              <m:r>
                <w:rPr>
                  <w:rFonts w:ascii="Cambria Math" w:hAnsi="Cambria Math" w:cs="Times New Roman"/>
                </w:rPr>
                <m:t>х̄</m:t>
              </m:r>
            </m:oMath>
          </w:p>
        </w:tc>
        <w:tc>
          <w:tcPr>
            <w:tcW w:w="1890" w:type="dxa"/>
            <w:tcBorders>
              <w:top w:val="nil"/>
              <w:left w:val="nil"/>
              <w:bottom w:val="nil"/>
              <w:right w:val="nil"/>
            </w:tcBorders>
            <w:shd w:val="clear" w:color="auto" w:fill="auto"/>
            <w:noWrap/>
            <w:vAlign w:val="bottom"/>
            <w:hideMark/>
          </w:tcPr>
          <w:p w:rsidR="00FE5253" w:rsidRPr="00543322" w:rsidRDefault="00543322" w:rsidP="00B72444">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SPI=X- </w:t>
            </w:r>
            <m:oMath>
              <m:r>
                <w:rPr>
                  <w:rFonts w:ascii="Cambria Math" w:hAnsi="Cambria Math" w:cs="Times New Roman"/>
                </w:rPr>
                <m:t>х̄</m:t>
              </m:r>
            </m:oMath>
            <w:r w:rsidR="00FE5253" w:rsidRPr="00543322">
              <w:rPr>
                <w:rFonts w:ascii="Times New Roman" w:eastAsia="Times New Roman" w:hAnsi="Times New Roman" w:cs="Times New Roman"/>
                <w:b/>
                <w:color w:val="000000"/>
                <w:sz w:val="20"/>
                <w:szCs w:val="20"/>
              </w:rPr>
              <w:t>/SD</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AC3F68" w:rsidP="00FE525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19050</wp:posOffset>
                      </wp:positionV>
                      <wp:extent cx="5019675" cy="9525"/>
                      <wp:effectExtent l="0" t="0" r="9525" b="9525"/>
                      <wp:wrapNone/>
                      <wp:docPr id="1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1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45BF78"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389.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" strokecolor="black [3200]" strokeweight=".5pt">
                      <v:stroke joinstyle="miter"/>
                      <o:lock v:ext="edit" shapetype="f"/>
                    </v:line>
                  </w:pict>
                </mc:Fallback>
              </mc:AlternateContent>
            </w:r>
            <w:r w:rsidR="00FE5253" w:rsidRPr="00D653A7">
              <w:rPr>
                <w:rFonts w:ascii="Times New Roman" w:eastAsia="Times New Roman" w:hAnsi="Times New Roman" w:cs="Times New Roman"/>
                <w:bCs/>
                <w:color w:val="000000"/>
                <w:sz w:val="24"/>
                <w:szCs w:val="24"/>
              </w:rPr>
              <w:t>1991</w:t>
            </w:r>
          </w:p>
        </w:tc>
        <w:tc>
          <w:tcPr>
            <w:tcW w:w="13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1285.29</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202.7</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1.05</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1992</w:t>
            </w:r>
          </w:p>
        </w:tc>
        <w:tc>
          <w:tcPr>
            <w:tcW w:w="1380" w:type="dxa"/>
            <w:tcBorders>
              <w:top w:val="nil"/>
              <w:left w:val="nil"/>
              <w:bottom w:val="nil"/>
              <w:right w:val="nil"/>
            </w:tcBorders>
            <w:shd w:val="clear" w:color="auto" w:fill="auto"/>
            <w:noWrap/>
            <w:vAlign w:val="bottom"/>
            <w:hideMark/>
          </w:tcPr>
          <w:p w:rsidR="00FE5253" w:rsidRPr="00D653A7" w:rsidRDefault="00FE5253" w:rsidP="009E5F35">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753.63</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-329.0</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-1.71</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1993</w:t>
            </w:r>
          </w:p>
        </w:tc>
        <w:tc>
          <w:tcPr>
            <w:tcW w:w="13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1015.48</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-67.1</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-0.35</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1994</w:t>
            </w:r>
          </w:p>
        </w:tc>
        <w:tc>
          <w:tcPr>
            <w:tcW w:w="13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1227.59</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145.0</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0.75</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1995</w:t>
            </w:r>
          </w:p>
        </w:tc>
        <w:tc>
          <w:tcPr>
            <w:tcW w:w="1380" w:type="dxa"/>
            <w:tcBorders>
              <w:top w:val="nil"/>
              <w:left w:val="nil"/>
              <w:bottom w:val="nil"/>
              <w:right w:val="nil"/>
            </w:tcBorders>
            <w:shd w:val="clear" w:color="auto" w:fill="auto"/>
            <w:noWrap/>
            <w:vAlign w:val="bottom"/>
            <w:hideMark/>
          </w:tcPr>
          <w:p w:rsidR="00FE5253" w:rsidRPr="00D653A7" w:rsidRDefault="00FE5253" w:rsidP="009E5F35">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1098</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15.4</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0.08</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1996</w:t>
            </w:r>
          </w:p>
        </w:tc>
        <w:tc>
          <w:tcPr>
            <w:tcW w:w="1380" w:type="dxa"/>
            <w:tcBorders>
              <w:top w:val="nil"/>
              <w:left w:val="nil"/>
              <w:bottom w:val="nil"/>
              <w:right w:val="nil"/>
            </w:tcBorders>
            <w:shd w:val="clear" w:color="auto" w:fill="auto"/>
            <w:noWrap/>
            <w:vAlign w:val="bottom"/>
            <w:hideMark/>
          </w:tcPr>
          <w:p w:rsidR="00FE5253" w:rsidRPr="00D653A7" w:rsidRDefault="00FE5253" w:rsidP="009E5F35">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813.25</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-269.4</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-1.40</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1997</w:t>
            </w:r>
          </w:p>
        </w:tc>
        <w:tc>
          <w:tcPr>
            <w:tcW w:w="13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1117.29</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34.7</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0.18</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1998</w:t>
            </w:r>
          </w:p>
        </w:tc>
        <w:tc>
          <w:tcPr>
            <w:tcW w:w="13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1249.36</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166.8</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0.87</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1999</w:t>
            </w:r>
          </w:p>
        </w:tc>
        <w:tc>
          <w:tcPr>
            <w:tcW w:w="13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1295.17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212.6</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1.10</w:t>
            </w:r>
          </w:p>
        </w:tc>
      </w:tr>
      <w:tr w:rsidR="00FE5253" w:rsidRPr="00D653A7" w:rsidTr="0065039A">
        <w:trPr>
          <w:trHeight w:val="315"/>
        </w:trPr>
        <w:tc>
          <w:tcPr>
            <w:tcW w:w="9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2000</w:t>
            </w:r>
          </w:p>
        </w:tc>
        <w:tc>
          <w:tcPr>
            <w:tcW w:w="138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971</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1082.6</w:t>
            </w:r>
          </w:p>
        </w:tc>
        <w:tc>
          <w:tcPr>
            <w:tcW w:w="108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192.7</w:t>
            </w:r>
          </w:p>
        </w:tc>
        <w:tc>
          <w:tcPr>
            <w:tcW w:w="135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-111.6</w:t>
            </w:r>
          </w:p>
        </w:tc>
        <w:tc>
          <w:tcPr>
            <w:tcW w:w="1890" w:type="dxa"/>
            <w:tcBorders>
              <w:top w:val="nil"/>
              <w:left w:val="nil"/>
              <w:bottom w:val="nil"/>
              <w:right w:val="nil"/>
            </w:tcBorders>
            <w:shd w:val="clear" w:color="auto" w:fill="auto"/>
            <w:noWrap/>
            <w:vAlign w:val="bottom"/>
            <w:hideMark/>
          </w:tcPr>
          <w:p w:rsidR="00FE5253" w:rsidRPr="00D653A7" w:rsidRDefault="00FE5253" w:rsidP="0065039A">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-0.58</w:t>
            </w:r>
          </w:p>
        </w:tc>
      </w:tr>
    </w:tbl>
    <w:p w:rsidR="00933D8A" w:rsidRPr="00933D8A" w:rsidRDefault="00AC3F68" w:rsidP="00933D8A">
      <w:pPr>
        <w:pStyle w:val="NoSpacing"/>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12065</wp:posOffset>
                </wp:positionV>
                <wp:extent cx="4981575" cy="28575"/>
                <wp:effectExtent l="0" t="0" r="9525" b="9525"/>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815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847C4"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5pt" to="3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" strokecolor="black [3200]" strokeweight=".5pt">
                <v:stroke joinstyle="miter"/>
                <o:lock v:ext="edit" shapetype="f"/>
              </v:line>
            </w:pict>
          </mc:Fallback>
        </mc:AlternateContent>
      </w:r>
    </w:p>
    <w:p w:rsidR="00933D8A" w:rsidRPr="00933D8A" w:rsidRDefault="00933D8A" w:rsidP="00933D8A">
      <w:pPr>
        <w:pStyle w:val="NoSpacing"/>
        <w:rPr>
          <w:rFonts w:ascii="Times New Roman" w:hAnsi="Times New Roman" w:cs="Times New Roman"/>
          <w:sz w:val="24"/>
          <w:szCs w:val="24"/>
        </w:rPr>
      </w:pPr>
      <w:r w:rsidRPr="00933D8A">
        <w:rPr>
          <w:rFonts w:ascii="Times New Roman" w:hAnsi="Times New Roman" w:cs="Times New Roman"/>
          <w:b/>
          <w:sz w:val="24"/>
          <w:szCs w:val="24"/>
        </w:rPr>
        <w:t>Source:</w:t>
      </w:r>
      <w:r w:rsidRPr="00933D8A">
        <w:rPr>
          <w:rFonts w:ascii="Times New Roman" w:hAnsi="Times New Roman" w:cs="Times New Roman"/>
          <w:sz w:val="24"/>
          <w:szCs w:val="24"/>
        </w:rPr>
        <w:t xml:space="preserve"> A</w:t>
      </w:r>
      <w:r>
        <w:rPr>
          <w:rFonts w:ascii="Times New Roman" w:hAnsi="Times New Roman" w:cs="Times New Roman"/>
          <w:sz w:val="24"/>
          <w:szCs w:val="24"/>
        </w:rPr>
        <w:t>uthors Computation</w:t>
      </w:r>
    </w:p>
    <w:p w:rsidR="005C53B1" w:rsidRPr="00D653A7" w:rsidRDefault="005C53B1">
      <w:pPr>
        <w:rPr>
          <w:rFonts w:ascii="Times New Roman" w:hAnsi="Times New Roman" w:cs="Times New Roman"/>
        </w:rPr>
      </w:pPr>
    </w:p>
    <w:p w:rsidR="00FE5253" w:rsidRDefault="00FE5253">
      <w:pPr>
        <w:rPr>
          <w:rFonts w:ascii="Times New Roman" w:hAnsi="Times New Roman" w:cs="Times New Roman"/>
        </w:rPr>
      </w:pPr>
      <w:r w:rsidRPr="00D653A7">
        <w:rPr>
          <w:rFonts w:ascii="Times New Roman" w:hAnsi="Times New Roman" w:cs="Times New Roman"/>
          <w:b/>
          <w:noProof/>
        </w:rPr>
        <w:lastRenderedPageBreak/>
        <w:drawing>
          <wp:inline distT="0" distB="0" distL="0" distR="0">
            <wp:extent cx="5857875" cy="23050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2A99" w:rsidRDefault="0049663A" w:rsidP="00560C1B">
      <w:pPr>
        <w:rPr>
          <w:rFonts w:ascii="Times New Roman" w:hAnsi="Times New Roman" w:cs="Times New Roman"/>
          <w:b/>
        </w:rPr>
      </w:pPr>
      <w:r>
        <w:rPr>
          <w:rFonts w:ascii="Times New Roman" w:hAnsi="Times New Roman" w:cs="Times New Roman"/>
          <w:b/>
        </w:rPr>
        <w:t>Figure 4</w:t>
      </w:r>
      <w:r w:rsidR="002F3EE8" w:rsidRPr="002F3EE8">
        <w:rPr>
          <w:rFonts w:ascii="Times New Roman" w:hAnsi="Times New Roman" w:cs="Times New Roman"/>
          <w:b/>
        </w:rPr>
        <w:t>: Standardized Precipitation Index for the Study area (1991 – 2000)</w:t>
      </w:r>
      <w:r w:rsidR="00933D8A">
        <w:rPr>
          <w:rFonts w:ascii="Times New Roman" w:hAnsi="Times New Roman" w:cs="Times New Roman"/>
          <w:b/>
        </w:rPr>
        <w:t>.</w:t>
      </w:r>
    </w:p>
    <w:p w:rsidR="00933D8A" w:rsidRDefault="00933D8A" w:rsidP="00933D8A">
      <w:pPr>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work</w:t>
      </w:r>
    </w:p>
    <w:p w:rsidR="00933D8A" w:rsidRPr="00933D8A" w:rsidRDefault="00933D8A" w:rsidP="00933D8A">
      <w:pPr>
        <w:rPr>
          <w:rFonts w:ascii="Times New Roman" w:hAnsi="Times New Roman" w:cs="Times New Roman"/>
          <w:sz w:val="8"/>
          <w:szCs w:val="24"/>
        </w:rPr>
      </w:pPr>
    </w:p>
    <w:p w:rsidR="00560C1B" w:rsidRPr="00C140AC" w:rsidRDefault="0049663A" w:rsidP="00560C1B">
      <w:pPr>
        <w:pStyle w:val="NoSpacing"/>
        <w:rPr>
          <w:rFonts w:ascii="Times New Roman" w:hAnsi="Times New Roman" w:cs="Times New Roman"/>
          <w:b/>
          <w:sz w:val="24"/>
          <w:szCs w:val="24"/>
        </w:rPr>
      </w:pPr>
      <w:r>
        <w:rPr>
          <w:rFonts w:ascii="Times New Roman" w:hAnsi="Times New Roman" w:cs="Times New Roman"/>
          <w:b/>
          <w:sz w:val="24"/>
          <w:szCs w:val="24"/>
        </w:rPr>
        <w:t>Table 4</w:t>
      </w:r>
      <w:r w:rsidR="00C140AC" w:rsidRPr="00C140AC">
        <w:rPr>
          <w:rFonts w:ascii="Times New Roman" w:hAnsi="Times New Roman" w:cs="Times New Roman"/>
          <w:b/>
          <w:sz w:val="24"/>
          <w:szCs w:val="24"/>
        </w:rPr>
        <w:t xml:space="preserve">: </w:t>
      </w:r>
      <w:r w:rsidR="00560C1B" w:rsidRPr="00C140AC">
        <w:rPr>
          <w:rFonts w:ascii="Times New Roman" w:hAnsi="Times New Roman" w:cs="Times New Roman"/>
          <w:b/>
          <w:sz w:val="24"/>
          <w:szCs w:val="24"/>
        </w:rPr>
        <w:t>Decadal Rainfall Pattern of the Study Area (2001 to 2010)</w:t>
      </w:r>
    </w:p>
    <w:tbl>
      <w:tblPr>
        <w:tblW w:w="7830" w:type="dxa"/>
        <w:tblLook w:val="04A0" w:firstRow="1" w:lastRow="0" w:firstColumn="1" w:lastColumn="0" w:noHBand="0" w:noVBand="1"/>
      </w:tblPr>
      <w:tblGrid>
        <w:gridCol w:w="990"/>
        <w:gridCol w:w="1170"/>
        <w:gridCol w:w="1170"/>
        <w:gridCol w:w="1260"/>
        <w:gridCol w:w="1170"/>
        <w:gridCol w:w="2070"/>
      </w:tblGrid>
      <w:tr w:rsidR="00FE5253" w:rsidRPr="00D653A7" w:rsidTr="00AC62CF">
        <w:trPr>
          <w:trHeight w:val="375"/>
        </w:trPr>
        <w:tc>
          <w:tcPr>
            <w:tcW w:w="990" w:type="dxa"/>
            <w:tcBorders>
              <w:top w:val="nil"/>
              <w:left w:val="nil"/>
              <w:bottom w:val="nil"/>
              <w:right w:val="nil"/>
            </w:tcBorders>
            <w:shd w:val="clear" w:color="auto" w:fill="auto"/>
            <w:noWrap/>
            <w:vAlign w:val="bottom"/>
            <w:hideMark/>
          </w:tcPr>
          <w:p w:rsidR="00FE5253" w:rsidRPr="00D653A7" w:rsidRDefault="00AC3F68" w:rsidP="00560C1B">
            <w:pPr>
              <w:pStyle w:val="No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-59055</wp:posOffset>
                      </wp:positionH>
                      <wp:positionV relativeFrom="paragraph">
                        <wp:posOffset>-33021</wp:posOffset>
                      </wp:positionV>
                      <wp:extent cx="4857750" cy="0"/>
                      <wp:effectExtent l="0" t="0" r="0" b="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93BB5"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2.6pt" to="377.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" strokecolor="black [3200]" strokeweight=".5pt">
                      <v:stroke joinstyle="miter"/>
                      <o:lock v:ext="edit" shapetype="f"/>
                    </v:line>
                  </w:pict>
                </mc:Fallback>
              </mc:AlternateContent>
            </w:r>
            <w:r w:rsidR="00FE5253" w:rsidRPr="00D653A7">
              <w:rPr>
                <w:rFonts w:ascii="Times New Roman" w:eastAsia="Times New Roman" w:hAnsi="Times New Roman" w:cs="Times New Roman"/>
                <w:b/>
                <w:bCs/>
                <w:color w:val="000000"/>
                <w:sz w:val="24"/>
                <w:szCs w:val="24"/>
              </w:rPr>
              <w:t>YEAR</w:t>
            </w:r>
          </w:p>
        </w:tc>
        <w:tc>
          <w:tcPr>
            <w:tcW w:w="1170" w:type="dxa"/>
            <w:tcBorders>
              <w:top w:val="nil"/>
              <w:left w:val="nil"/>
              <w:bottom w:val="nil"/>
              <w:right w:val="nil"/>
            </w:tcBorders>
            <w:shd w:val="clear" w:color="auto" w:fill="auto"/>
            <w:noWrap/>
            <w:vAlign w:val="bottom"/>
            <w:hideMark/>
          </w:tcPr>
          <w:p w:rsidR="00FE5253" w:rsidRPr="00D653A7" w:rsidRDefault="00FE5253" w:rsidP="00560C1B">
            <w:pPr>
              <w:pStyle w:val="NoSpacing"/>
              <w:rPr>
                <w:rFonts w:ascii="Times New Roman" w:eastAsia="Times New Roman" w:hAnsi="Times New Roman" w:cs="Times New Roman"/>
                <w:b/>
                <w:color w:val="000000"/>
                <w:sz w:val="24"/>
                <w:szCs w:val="24"/>
              </w:rPr>
            </w:pPr>
            <w:r w:rsidRPr="00D653A7">
              <w:rPr>
                <w:rFonts w:ascii="Times New Roman" w:eastAsia="Times New Roman" w:hAnsi="Times New Roman" w:cs="Times New Roman"/>
                <w:b/>
                <w:color w:val="000000"/>
                <w:sz w:val="24"/>
                <w:szCs w:val="24"/>
              </w:rPr>
              <w:t>Rain (X)</w:t>
            </w:r>
          </w:p>
        </w:tc>
        <w:tc>
          <w:tcPr>
            <w:tcW w:w="1170" w:type="dxa"/>
            <w:tcBorders>
              <w:top w:val="nil"/>
              <w:left w:val="nil"/>
              <w:bottom w:val="nil"/>
              <w:right w:val="nil"/>
            </w:tcBorders>
            <w:shd w:val="clear" w:color="auto" w:fill="auto"/>
            <w:noWrap/>
            <w:vAlign w:val="bottom"/>
            <w:hideMark/>
          </w:tcPr>
          <w:p w:rsidR="00FE5253" w:rsidRPr="00D653A7" w:rsidRDefault="00AC62CF" w:rsidP="00543322">
            <w:pPr>
              <w:pStyle w:val="NoSpacing"/>
              <w:rPr>
                <w:rFonts w:ascii="Times New Roman" w:eastAsia="Times New Roman" w:hAnsi="Times New Roman" w:cs="Times New Roman"/>
                <w:b/>
                <w:color w:val="000000"/>
                <w:sz w:val="24"/>
                <w:szCs w:val="24"/>
              </w:rPr>
            </w:pPr>
            <m:oMathPara>
              <m:oMath>
                <m:r>
                  <w:rPr>
                    <w:rFonts w:ascii="Cambria Math" w:hAnsi="Cambria Math" w:cs="Times New Roman"/>
                  </w:rPr>
                  <m:t>х̄</m:t>
                </m:r>
              </m:oMath>
            </m:oMathPara>
          </w:p>
        </w:tc>
        <w:tc>
          <w:tcPr>
            <w:tcW w:w="1260" w:type="dxa"/>
            <w:tcBorders>
              <w:top w:val="nil"/>
              <w:left w:val="nil"/>
              <w:bottom w:val="nil"/>
              <w:right w:val="nil"/>
            </w:tcBorders>
            <w:shd w:val="clear" w:color="auto" w:fill="auto"/>
            <w:noWrap/>
            <w:vAlign w:val="bottom"/>
            <w:hideMark/>
          </w:tcPr>
          <w:p w:rsidR="00FE5253" w:rsidRPr="00D653A7" w:rsidRDefault="00FE5253" w:rsidP="00560C1B">
            <w:pPr>
              <w:pStyle w:val="NoSpacing"/>
              <w:rPr>
                <w:rFonts w:ascii="Times New Roman" w:eastAsia="Times New Roman" w:hAnsi="Times New Roman" w:cs="Times New Roman"/>
                <w:b/>
                <w:color w:val="000000"/>
                <w:sz w:val="24"/>
                <w:szCs w:val="24"/>
              </w:rPr>
            </w:pPr>
            <w:r w:rsidRPr="00D653A7">
              <w:rPr>
                <w:rFonts w:ascii="Times New Roman" w:eastAsia="Times New Roman" w:hAnsi="Times New Roman" w:cs="Times New Roman"/>
                <w:b/>
                <w:color w:val="000000"/>
                <w:sz w:val="24"/>
                <w:szCs w:val="24"/>
              </w:rPr>
              <w:t>SD</w:t>
            </w:r>
          </w:p>
        </w:tc>
        <w:tc>
          <w:tcPr>
            <w:tcW w:w="1170" w:type="dxa"/>
            <w:tcBorders>
              <w:top w:val="nil"/>
              <w:left w:val="nil"/>
              <w:bottom w:val="nil"/>
              <w:right w:val="nil"/>
            </w:tcBorders>
            <w:shd w:val="clear" w:color="auto" w:fill="auto"/>
            <w:noWrap/>
            <w:vAlign w:val="bottom"/>
            <w:hideMark/>
          </w:tcPr>
          <w:p w:rsidR="00FE5253" w:rsidRPr="00D653A7" w:rsidRDefault="00543322" w:rsidP="00560C1B">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X- </w:t>
            </w:r>
            <m:oMath>
              <m:r>
                <w:rPr>
                  <w:rFonts w:ascii="Cambria Math" w:hAnsi="Cambria Math" w:cs="Times New Roman"/>
                </w:rPr>
                <m:t>х̄</m:t>
              </m:r>
            </m:oMath>
          </w:p>
        </w:tc>
        <w:tc>
          <w:tcPr>
            <w:tcW w:w="2070" w:type="dxa"/>
            <w:tcBorders>
              <w:top w:val="nil"/>
              <w:left w:val="nil"/>
              <w:bottom w:val="nil"/>
              <w:right w:val="nil"/>
            </w:tcBorders>
            <w:shd w:val="clear" w:color="auto" w:fill="auto"/>
            <w:noWrap/>
            <w:vAlign w:val="bottom"/>
            <w:hideMark/>
          </w:tcPr>
          <w:p w:rsidR="00FE5253" w:rsidRPr="00D653A7" w:rsidRDefault="00543322" w:rsidP="00560C1B">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SPI=X- </w:t>
            </w:r>
            <m:oMath>
              <m:r>
                <w:rPr>
                  <w:rFonts w:ascii="Cambria Math" w:hAnsi="Cambria Math" w:cs="Times New Roman"/>
                </w:rPr>
                <m:t>х̄</m:t>
              </m:r>
            </m:oMath>
            <w:r w:rsidR="00FE5253" w:rsidRPr="00D653A7">
              <w:rPr>
                <w:rFonts w:ascii="Times New Roman" w:eastAsia="Times New Roman" w:hAnsi="Times New Roman" w:cs="Times New Roman"/>
                <w:b/>
                <w:color w:val="000000"/>
                <w:sz w:val="24"/>
                <w:szCs w:val="24"/>
              </w:rPr>
              <w:t>/SD</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AC3F68" w:rsidP="00FE525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-22860</wp:posOffset>
                      </wp:positionV>
                      <wp:extent cx="4772025" cy="9525"/>
                      <wp:effectExtent l="0" t="0" r="9525" b="9525"/>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211B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pt" to="37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" strokecolor="black [3200]" strokeweight=".5pt">
                      <v:stroke joinstyle="miter"/>
                      <o:lock v:ext="edit" shapetype="f"/>
                    </v:line>
                  </w:pict>
                </mc:Fallback>
              </mc:AlternateContent>
            </w:r>
            <w:r w:rsidR="00FE5253" w:rsidRPr="00D653A7">
              <w:rPr>
                <w:rFonts w:ascii="Times New Roman" w:eastAsia="Times New Roman" w:hAnsi="Times New Roman" w:cs="Times New Roman"/>
                <w:bCs/>
                <w:color w:val="000000"/>
                <w:sz w:val="24"/>
                <w:szCs w:val="24"/>
              </w:rPr>
              <w:t>2001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982.47</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B72444">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-57.2</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-0.33</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2002</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735.33</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-304.4</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-1.77</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2003</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846.93</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-192.8</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-1.12</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2004</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1183.06</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143.4</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0.83</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2005</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1024.43</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-15.3</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-0.09</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2006</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1140.59</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100.9</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0.59</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2007</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939.6</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-100.1</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-0.58</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2008</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1078.68</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39.0</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0.23</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2009</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1142.44</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102.7</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0.60</w:t>
            </w:r>
          </w:p>
        </w:tc>
      </w:tr>
      <w:tr w:rsidR="00FE5253" w:rsidRPr="00D653A7" w:rsidTr="00AC62CF">
        <w:trPr>
          <w:trHeight w:val="315"/>
        </w:trPr>
        <w:tc>
          <w:tcPr>
            <w:tcW w:w="990" w:type="dxa"/>
            <w:tcBorders>
              <w:top w:val="nil"/>
              <w:left w:val="nil"/>
              <w:bottom w:val="nil"/>
              <w:right w:val="nil"/>
            </w:tcBorders>
            <w:shd w:val="clear" w:color="auto" w:fill="auto"/>
            <w:noWrap/>
            <w:vAlign w:val="bottom"/>
            <w:hideMark/>
          </w:tcPr>
          <w:p w:rsidR="00FE5253" w:rsidRPr="00D653A7" w:rsidRDefault="00AC3F68" w:rsidP="00FE525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17145</wp:posOffset>
                      </wp:positionH>
                      <wp:positionV relativeFrom="paragraph">
                        <wp:posOffset>185419</wp:posOffset>
                      </wp:positionV>
                      <wp:extent cx="4714875" cy="0"/>
                      <wp:effectExtent l="0" t="0" r="0" b="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1F766" id="Straight Connector 4"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4.6pt" to="372.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" strokecolor="black [3200]" strokeweight=".5pt">
                      <v:stroke joinstyle="miter"/>
                      <o:lock v:ext="edit" shapetype="f"/>
                    </v:line>
                  </w:pict>
                </mc:Fallback>
              </mc:AlternateContent>
            </w:r>
            <w:r w:rsidR="00FE5253" w:rsidRPr="00D653A7">
              <w:rPr>
                <w:rFonts w:ascii="Times New Roman" w:eastAsia="Times New Roman" w:hAnsi="Times New Roman" w:cs="Times New Roman"/>
                <w:bCs/>
                <w:color w:val="000000"/>
                <w:sz w:val="24"/>
                <w:szCs w:val="24"/>
              </w:rPr>
              <w:t>2010</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1323.51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1039.7</w:t>
            </w:r>
          </w:p>
        </w:tc>
        <w:tc>
          <w:tcPr>
            <w:tcW w:w="126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172.1</w:t>
            </w:r>
          </w:p>
        </w:tc>
        <w:tc>
          <w:tcPr>
            <w:tcW w:w="117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283.8</w:t>
            </w:r>
          </w:p>
        </w:tc>
        <w:tc>
          <w:tcPr>
            <w:tcW w:w="207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1.65</w:t>
            </w:r>
          </w:p>
        </w:tc>
      </w:tr>
    </w:tbl>
    <w:p w:rsidR="00933D8A" w:rsidRPr="00933D8A" w:rsidRDefault="00933D8A" w:rsidP="00933D8A">
      <w:pPr>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Computation</w:t>
      </w:r>
    </w:p>
    <w:p w:rsidR="00FE5253" w:rsidRPr="00D653A7" w:rsidRDefault="00FE5253">
      <w:pPr>
        <w:rPr>
          <w:rFonts w:ascii="Times New Roman" w:hAnsi="Times New Roman" w:cs="Times New Roman"/>
        </w:rPr>
      </w:pPr>
    </w:p>
    <w:p w:rsidR="00FE5253" w:rsidRDefault="00FE5253">
      <w:pPr>
        <w:rPr>
          <w:rFonts w:ascii="Times New Roman" w:hAnsi="Times New Roman" w:cs="Times New Roman"/>
        </w:rPr>
      </w:pPr>
      <w:r w:rsidRPr="00D653A7">
        <w:rPr>
          <w:rFonts w:ascii="Times New Roman" w:hAnsi="Times New Roman" w:cs="Times New Roman"/>
          <w:noProof/>
        </w:rPr>
        <w:lastRenderedPageBreak/>
        <w:drawing>
          <wp:inline distT="0" distB="0" distL="0" distR="0">
            <wp:extent cx="5600700" cy="2352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3EE8" w:rsidRDefault="0049663A" w:rsidP="002F3EE8">
      <w:pPr>
        <w:rPr>
          <w:rFonts w:ascii="Times New Roman" w:hAnsi="Times New Roman" w:cs="Times New Roman"/>
          <w:b/>
        </w:rPr>
      </w:pPr>
      <w:r>
        <w:rPr>
          <w:rFonts w:ascii="Times New Roman" w:hAnsi="Times New Roman" w:cs="Times New Roman"/>
          <w:b/>
        </w:rPr>
        <w:t>Figure 5</w:t>
      </w:r>
      <w:r w:rsidR="002F3EE8" w:rsidRPr="002F3EE8">
        <w:rPr>
          <w:rFonts w:ascii="Times New Roman" w:hAnsi="Times New Roman" w:cs="Times New Roman"/>
          <w:b/>
        </w:rPr>
        <w:t>: Standardized Precipitatio</w:t>
      </w:r>
      <w:r w:rsidR="002F3EE8">
        <w:rPr>
          <w:rFonts w:ascii="Times New Roman" w:hAnsi="Times New Roman" w:cs="Times New Roman"/>
          <w:b/>
        </w:rPr>
        <w:t>n Index for the Study area (2001</w:t>
      </w:r>
      <w:r w:rsidR="002F3EE8" w:rsidRPr="002F3EE8">
        <w:rPr>
          <w:rFonts w:ascii="Times New Roman" w:hAnsi="Times New Roman" w:cs="Times New Roman"/>
          <w:b/>
        </w:rPr>
        <w:t xml:space="preserve"> –</w:t>
      </w:r>
      <w:r w:rsidR="002F3EE8">
        <w:rPr>
          <w:rFonts w:ascii="Times New Roman" w:hAnsi="Times New Roman" w:cs="Times New Roman"/>
          <w:b/>
        </w:rPr>
        <w:t xml:space="preserve"> 2010</w:t>
      </w:r>
      <w:r w:rsidR="002F3EE8" w:rsidRPr="002F3EE8">
        <w:rPr>
          <w:rFonts w:ascii="Times New Roman" w:hAnsi="Times New Roman" w:cs="Times New Roman"/>
          <w:b/>
        </w:rPr>
        <w:t>)</w:t>
      </w:r>
      <w:r w:rsidR="00933D8A">
        <w:rPr>
          <w:rFonts w:ascii="Times New Roman" w:hAnsi="Times New Roman" w:cs="Times New Roman"/>
          <w:b/>
        </w:rPr>
        <w:t>.</w:t>
      </w:r>
    </w:p>
    <w:p w:rsidR="00933D8A" w:rsidRPr="00933D8A" w:rsidRDefault="00933D8A" w:rsidP="00933D8A">
      <w:pPr>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work</w:t>
      </w:r>
    </w:p>
    <w:p w:rsidR="002F3EE8" w:rsidRPr="0049663A" w:rsidRDefault="002F3EE8">
      <w:pPr>
        <w:rPr>
          <w:rFonts w:ascii="Times New Roman" w:hAnsi="Times New Roman" w:cs="Times New Roman"/>
          <w:sz w:val="2"/>
        </w:rPr>
      </w:pPr>
    </w:p>
    <w:p w:rsidR="00AC62CF" w:rsidRPr="002A58B3" w:rsidRDefault="0049663A" w:rsidP="00201C01">
      <w:pPr>
        <w:pStyle w:val="NoSpacing"/>
        <w:rPr>
          <w:rFonts w:ascii="Times New Roman" w:hAnsi="Times New Roman" w:cs="Times New Roman"/>
          <w:b/>
          <w:sz w:val="24"/>
          <w:szCs w:val="24"/>
        </w:rPr>
      </w:pPr>
      <w:r w:rsidRPr="002A58B3">
        <w:rPr>
          <w:rFonts w:ascii="Times New Roman" w:hAnsi="Times New Roman" w:cs="Times New Roman"/>
          <w:b/>
          <w:sz w:val="24"/>
          <w:szCs w:val="24"/>
        </w:rPr>
        <w:t>Table 5</w:t>
      </w:r>
      <w:r w:rsidR="00270F26" w:rsidRPr="002A58B3">
        <w:rPr>
          <w:rFonts w:ascii="Times New Roman" w:hAnsi="Times New Roman" w:cs="Times New Roman"/>
          <w:b/>
          <w:sz w:val="24"/>
          <w:szCs w:val="24"/>
        </w:rPr>
        <w:t xml:space="preserve">: </w:t>
      </w:r>
      <w:r w:rsidR="00201C01" w:rsidRPr="002A58B3">
        <w:rPr>
          <w:rFonts w:ascii="Times New Roman" w:hAnsi="Times New Roman" w:cs="Times New Roman"/>
          <w:b/>
          <w:sz w:val="24"/>
          <w:szCs w:val="24"/>
        </w:rPr>
        <w:t>Decadal Rainfall</w:t>
      </w:r>
      <w:r w:rsidR="00270F26" w:rsidRPr="002A58B3">
        <w:rPr>
          <w:rFonts w:ascii="Times New Roman" w:hAnsi="Times New Roman" w:cs="Times New Roman"/>
          <w:b/>
          <w:sz w:val="24"/>
          <w:szCs w:val="24"/>
        </w:rPr>
        <w:t xml:space="preserve"> Pattern of the Study Area (2011</w:t>
      </w:r>
      <w:r w:rsidR="00201C01" w:rsidRPr="002A58B3">
        <w:rPr>
          <w:rFonts w:ascii="Times New Roman" w:hAnsi="Times New Roman" w:cs="Times New Roman"/>
          <w:b/>
          <w:sz w:val="24"/>
          <w:szCs w:val="24"/>
        </w:rPr>
        <w:t xml:space="preserve"> to 2</w:t>
      </w:r>
      <w:r w:rsidR="00270F26" w:rsidRPr="002A58B3">
        <w:rPr>
          <w:rFonts w:ascii="Times New Roman" w:hAnsi="Times New Roman" w:cs="Times New Roman"/>
          <w:b/>
          <w:sz w:val="24"/>
          <w:szCs w:val="24"/>
        </w:rPr>
        <w:t>02</w:t>
      </w:r>
      <w:r w:rsidR="00201C01" w:rsidRPr="002A58B3">
        <w:rPr>
          <w:rFonts w:ascii="Times New Roman" w:hAnsi="Times New Roman" w:cs="Times New Roman"/>
          <w:b/>
          <w:sz w:val="24"/>
          <w:szCs w:val="24"/>
        </w:rPr>
        <w:t>0)</w:t>
      </w:r>
    </w:p>
    <w:tbl>
      <w:tblPr>
        <w:tblW w:w="10251" w:type="dxa"/>
        <w:tblInd w:w="-630" w:type="dxa"/>
        <w:tblLook w:val="04A0" w:firstRow="1" w:lastRow="0" w:firstColumn="1" w:lastColumn="0" w:noHBand="0" w:noVBand="1"/>
      </w:tblPr>
      <w:tblGrid>
        <w:gridCol w:w="1890"/>
        <w:gridCol w:w="1043"/>
        <w:gridCol w:w="1287"/>
        <w:gridCol w:w="1493"/>
        <w:gridCol w:w="1230"/>
        <w:gridCol w:w="3308"/>
      </w:tblGrid>
      <w:tr w:rsidR="00FE5253" w:rsidRPr="00D653A7" w:rsidTr="002A58B3">
        <w:trPr>
          <w:trHeight w:val="345"/>
        </w:trPr>
        <w:tc>
          <w:tcPr>
            <w:tcW w:w="1890" w:type="dxa"/>
            <w:tcBorders>
              <w:top w:val="nil"/>
              <w:left w:val="nil"/>
              <w:bottom w:val="nil"/>
              <w:right w:val="nil"/>
            </w:tcBorders>
            <w:shd w:val="clear" w:color="auto" w:fill="auto"/>
            <w:noWrap/>
            <w:vAlign w:val="bottom"/>
            <w:hideMark/>
          </w:tcPr>
          <w:p w:rsidR="00FE5253" w:rsidRPr="00D653A7" w:rsidRDefault="00AC3F68" w:rsidP="00201C01">
            <w:pPr>
              <w:pStyle w:val="No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-78105</wp:posOffset>
                      </wp:positionH>
                      <wp:positionV relativeFrom="paragraph">
                        <wp:posOffset>3175</wp:posOffset>
                      </wp:positionV>
                      <wp:extent cx="4714875" cy="19050"/>
                      <wp:effectExtent l="0" t="0" r="9525" b="0"/>
                      <wp:wrapNone/>
                      <wp:docPr id="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14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DC7A2"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5pt" to="36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" strokecolor="black [3200]" strokeweight=".5pt">
                      <v:stroke joinstyle="miter"/>
                      <o:lock v:ext="edit" shapetype="f"/>
                    </v:line>
                  </w:pict>
                </mc:Fallback>
              </mc:AlternateContent>
            </w:r>
            <w:r w:rsidR="00FE5253" w:rsidRPr="00D653A7">
              <w:rPr>
                <w:rFonts w:ascii="Times New Roman" w:eastAsia="Times New Roman" w:hAnsi="Times New Roman" w:cs="Times New Roman"/>
                <w:b/>
                <w:bCs/>
                <w:color w:val="000000"/>
                <w:sz w:val="24"/>
                <w:szCs w:val="24"/>
              </w:rPr>
              <w:t>YEAR</w:t>
            </w:r>
          </w:p>
        </w:tc>
        <w:tc>
          <w:tcPr>
            <w:tcW w:w="1043" w:type="dxa"/>
            <w:tcBorders>
              <w:top w:val="nil"/>
              <w:left w:val="nil"/>
              <w:bottom w:val="nil"/>
              <w:right w:val="nil"/>
            </w:tcBorders>
            <w:shd w:val="clear" w:color="auto" w:fill="auto"/>
            <w:noWrap/>
            <w:vAlign w:val="bottom"/>
            <w:hideMark/>
          </w:tcPr>
          <w:p w:rsidR="00FE5253" w:rsidRPr="00D653A7" w:rsidRDefault="00543322" w:rsidP="00201C01">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Rain</w:t>
            </w:r>
            <w:r w:rsidR="00FE5253" w:rsidRPr="00D653A7">
              <w:rPr>
                <w:rFonts w:ascii="Times New Roman" w:eastAsia="Times New Roman" w:hAnsi="Times New Roman" w:cs="Times New Roman"/>
                <w:b/>
                <w:color w:val="000000"/>
                <w:sz w:val="24"/>
                <w:szCs w:val="24"/>
              </w:rPr>
              <w:t>(X)</w:t>
            </w:r>
          </w:p>
        </w:tc>
        <w:tc>
          <w:tcPr>
            <w:tcW w:w="1287" w:type="dxa"/>
            <w:tcBorders>
              <w:top w:val="nil"/>
              <w:left w:val="nil"/>
              <w:bottom w:val="nil"/>
              <w:right w:val="nil"/>
            </w:tcBorders>
            <w:shd w:val="clear" w:color="auto" w:fill="auto"/>
            <w:noWrap/>
            <w:vAlign w:val="bottom"/>
            <w:hideMark/>
          </w:tcPr>
          <w:p w:rsidR="00FE5253" w:rsidRPr="00D653A7" w:rsidRDefault="00AC62CF" w:rsidP="00201C01">
            <w:pPr>
              <w:pStyle w:val="NoSpacing"/>
              <w:rPr>
                <w:rFonts w:ascii="Times New Roman" w:eastAsia="Times New Roman" w:hAnsi="Times New Roman" w:cs="Times New Roman"/>
                <w:b/>
                <w:color w:val="000000"/>
                <w:sz w:val="24"/>
                <w:szCs w:val="24"/>
              </w:rPr>
            </w:pPr>
            <m:oMathPara>
              <m:oMath>
                <m:r>
                  <w:rPr>
                    <w:rFonts w:ascii="Cambria Math" w:hAnsi="Cambria Math" w:cs="Times New Roman"/>
                  </w:rPr>
                  <m:t>х̄</m:t>
                </m:r>
              </m:oMath>
            </m:oMathPara>
          </w:p>
        </w:tc>
        <w:tc>
          <w:tcPr>
            <w:tcW w:w="1493" w:type="dxa"/>
            <w:tcBorders>
              <w:top w:val="nil"/>
              <w:left w:val="nil"/>
              <w:bottom w:val="nil"/>
              <w:right w:val="nil"/>
            </w:tcBorders>
            <w:shd w:val="clear" w:color="auto" w:fill="auto"/>
            <w:noWrap/>
            <w:vAlign w:val="bottom"/>
            <w:hideMark/>
          </w:tcPr>
          <w:p w:rsidR="00FE5253" w:rsidRPr="00D653A7" w:rsidRDefault="00FE5253" w:rsidP="00201C01">
            <w:pPr>
              <w:pStyle w:val="NoSpacing"/>
              <w:rPr>
                <w:rFonts w:ascii="Times New Roman" w:eastAsia="Times New Roman" w:hAnsi="Times New Roman" w:cs="Times New Roman"/>
                <w:b/>
                <w:color w:val="000000"/>
                <w:sz w:val="24"/>
                <w:szCs w:val="24"/>
              </w:rPr>
            </w:pPr>
            <w:r w:rsidRPr="00D653A7">
              <w:rPr>
                <w:rFonts w:ascii="Times New Roman" w:eastAsia="Times New Roman" w:hAnsi="Times New Roman" w:cs="Times New Roman"/>
                <w:b/>
                <w:color w:val="000000"/>
                <w:sz w:val="24"/>
                <w:szCs w:val="24"/>
              </w:rPr>
              <w:t>SD</w:t>
            </w:r>
          </w:p>
        </w:tc>
        <w:tc>
          <w:tcPr>
            <w:tcW w:w="1230" w:type="dxa"/>
            <w:tcBorders>
              <w:top w:val="nil"/>
              <w:left w:val="nil"/>
              <w:bottom w:val="nil"/>
              <w:right w:val="nil"/>
            </w:tcBorders>
            <w:shd w:val="clear" w:color="auto" w:fill="auto"/>
            <w:noWrap/>
            <w:vAlign w:val="bottom"/>
            <w:hideMark/>
          </w:tcPr>
          <w:p w:rsidR="00FE5253" w:rsidRPr="00D653A7" w:rsidRDefault="00543322" w:rsidP="00201C01">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X- </w:t>
            </w:r>
            <m:oMath>
              <m:r>
                <w:rPr>
                  <w:rFonts w:ascii="Cambria Math" w:hAnsi="Cambria Math" w:cs="Times New Roman"/>
                </w:rPr>
                <m:t>х̄</m:t>
              </m:r>
            </m:oMath>
          </w:p>
        </w:tc>
        <w:tc>
          <w:tcPr>
            <w:tcW w:w="3308" w:type="dxa"/>
            <w:tcBorders>
              <w:top w:val="nil"/>
              <w:left w:val="nil"/>
              <w:bottom w:val="nil"/>
              <w:right w:val="nil"/>
            </w:tcBorders>
            <w:shd w:val="clear" w:color="auto" w:fill="auto"/>
            <w:noWrap/>
            <w:vAlign w:val="bottom"/>
            <w:hideMark/>
          </w:tcPr>
          <w:p w:rsidR="00FE5253" w:rsidRPr="00D653A7" w:rsidRDefault="00543322" w:rsidP="00201C01">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SPI=X- </w:t>
            </w:r>
            <m:oMath>
              <m:r>
                <w:rPr>
                  <w:rFonts w:ascii="Cambria Math" w:hAnsi="Cambria Math" w:cs="Times New Roman"/>
                </w:rPr>
                <m:t>х̄</m:t>
              </m:r>
            </m:oMath>
            <w:r w:rsidR="00FE5253" w:rsidRPr="00D653A7">
              <w:rPr>
                <w:rFonts w:ascii="Times New Roman" w:eastAsia="Times New Roman" w:hAnsi="Times New Roman" w:cs="Times New Roman"/>
                <w:b/>
                <w:color w:val="000000"/>
                <w:sz w:val="24"/>
                <w:szCs w:val="24"/>
              </w:rPr>
              <w:t>/SD</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AC3F68" w:rsidP="00FE525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-125730</wp:posOffset>
                      </wp:positionH>
                      <wp:positionV relativeFrom="paragraph">
                        <wp:posOffset>-22225</wp:posOffset>
                      </wp:positionV>
                      <wp:extent cx="4772025" cy="19050"/>
                      <wp:effectExtent l="0" t="0" r="9525" b="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2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00A97"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75pt" to="36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" strokecolor="black [3200]" strokeweight=".5pt">
                      <v:stroke joinstyle="miter"/>
                      <o:lock v:ext="edit" shapetype="f"/>
                    </v:line>
                  </w:pict>
                </mc:Fallback>
              </mc:AlternateContent>
            </w:r>
            <w:r w:rsidR="00FE5253" w:rsidRPr="00D653A7">
              <w:rPr>
                <w:rFonts w:ascii="Times New Roman" w:eastAsia="Times New Roman" w:hAnsi="Times New Roman" w:cs="Times New Roman"/>
                <w:bCs/>
                <w:color w:val="000000"/>
                <w:sz w:val="24"/>
                <w:szCs w:val="24"/>
              </w:rPr>
              <w:t>2011</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1182.55</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33.4</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0.15</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2012</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1090.74</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-58.5</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-0.27</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2013</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783.67</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-365.5</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-1.66</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2014</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1082.8</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-66.4</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-0.30</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2015</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1053.12</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-96.1</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-0.44</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2016</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1084.56</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-64.6</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-0.29</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2017</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1537.59</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388.4</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1.76</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2018</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1242.2</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93.0</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0.42</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2019</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1454.7</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305.5</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1.39</w:t>
            </w:r>
          </w:p>
        </w:tc>
      </w:tr>
      <w:tr w:rsidR="00FE5253" w:rsidRPr="00D653A7" w:rsidTr="002A58B3">
        <w:trPr>
          <w:trHeight w:val="290"/>
        </w:trPr>
        <w:tc>
          <w:tcPr>
            <w:tcW w:w="1890"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center"/>
              <w:rPr>
                <w:rFonts w:ascii="Times New Roman" w:eastAsia="Times New Roman" w:hAnsi="Times New Roman" w:cs="Times New Roman"/>
                <w:bCs/>
                <w:color w:val="000000"/>
                <w:sz w:val="24"/>
                <w:szCs w:val="24"/>
              </w:rPr>
            </w:pPr>
            <w:r w:rsidRPr="00D653A7">
              <w:rPr>
                <w:rFonts w:ascii="Times New Roman" w:eastAsia="Times New Roman" w:hAnsi="Times New Roman" w:cs="Times New Roman"/>
                <w:bCs/>
                <w:color w:val="000000"/>
                <w:sz w:val="24"/>
                <w:szCs w:val="24"/>
              </w:rPr>
              <w:t>2020</w:t>
            </w:r>
          </w:p>
        </w:tc>
        <w:tc>
          <w:tcPr>
            <w:tcW w:w="1043"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979.89</w:t>
            </w:r>
          </w:p>
        </w:tc>
        <w:tc>
          <w:tcPr>
            <w:tcW w:w="1287" w:type="dxa"/>
            <w:tcBorders>
              <w:top w:val="nil"/>
              <w:left w:val="nil"/>
              <w:bottom w:val="nil"/>
              <w:right w:val="nil"/>
            </w:tcBorders>
            <w:shd w:val="clear" w:color="auto" w:fill="auto"/>
            <w:noWrap/>
            <w:vAlign w:val="bottom"/>
            <w:hideMark/>
          </w:tcPr>
          <w:p w:rsidR="00FE5253" w:rsidRPr="00D653A7" w:rsidRDefault="00FE5253" w:rsidP="00FE5253">
            <w:pPr>
              <w:spacing w:after="0" w:line="240" w:lineRule="auto"/>
              <w:jc w:val="right"/>
              <w:rPr>
                <w:rFonts w:ascii="Times New Roman" w:eastAsia="Times New Roman" w:hAnsi="Times New Roman" w:cs="Times New Roman"/>
                <w:color w:val="000000"/>
              </w:rPr>
            </w:pPr>
            <w:r w:rsidRPr="00D653A7">
              <w:rPr>
                <w:rFonts w:ascii="Times New Roman" w:eastAsia="Times New Roman" w:hAnsi="Times New Roman" w:cs="Times New Roman"/>
                <w:color w:val="000000"/>
              </w:rPr>
              <w:t>1149.2</w:t>
            </w:r>
          </w:p>
        </w:tc>
        <w:tc>
          <w:tcPr>
            <w:tcW w:w="1493"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jc w:val="center"/>
              <w:rPr>
                <w:rFonts w:ascii="Times New Roman" w:eastAsia="Times New Roman" w:hAnsi="Times New Roman" w:cs="Times New Roman"/>
                <w:color w:val="000000"/>
              </w:rPr>
            </w:pPr>
            <w:r w:rsidRPr="00D653A7">
              <w:rPr>
                <w:rFonts w:ascii="Times New Roman" w:eastAsia="Times New Roman" w:hAnsi="Times New Roman" w:cs="Times New Roman"/>
                <w:color w:val="000000"/>
              </w:rPr>
              <w:t>220.5</w:t>
            </w:r>
          </w:p>
        </w:tc>
        <w:tc>
          <w:tcPr>
            <w:tcW w:w="1230"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-169.3</w:t>
            </w:r>
          </w:p>
        </w:tc>
        <w:tc>
          <w:tcPr>
            <w:tcW w:w="3308" w:type="dxa"/>
            <w:tcBorders>
              <w:top w:val="nil"/>
              <w:left w:val="nil"/>
              <w:bottom w:val="nil"/>
              <w:right w:val="nil"/>
            </w:tcBorders>
            <w:shd w:val="clear" w:color="auto" w:fill="auto"/>
            <w:noWrap/>
            <w:vAlign w:val="bottom"/>
            <w:hideMark/>
          </w:tcPr>
          <w:p w:rsidR="00FE5253" w:rsidRPr="00D653A7" w:rsidRDefault="00FE5253" w:rsidP="00AC62CF">
            <w:pPr>
              <w:spacing w:after="0" w:line="240" w:lineRule="auto"/>
              <w:rPr>
                <w:rFonts w:ascii="Times New Roman" w:eastAsia="Times New Roman" w:hAnsi="Times New Roman" w:cs="Times New Roman"/>
                <w:color w:val="000000"/>
              </w:rPr>
            </w:pPr>
            <w:r w:rsidRPr="00D653A7">
              <w:rPr>
                <w:rFonts w:ascii="Times New Roman" w:eastAsia="Times New Roman" w:hAnsi="Times New Roman" w:cs="Times New Roman"/>
                <w:color w:val="000000"/>
              </w:rPr>
              <w:t>-0.77</w:t>
            </w:r>
          </w:p>
        </w:tc>
      </w:tr>
      <w:tr w:rsidR="00AC62CF" w:rsidRPr="00D653A7" w:rsidTr="002A58B3">
        <w:trPr>
          <w:trHeight w:val="290"/>
        </w:trPr>
        <w:tc>
          <w:tcPr>
            <w:tcW w:w="1890" w:type="dxa"/>
            <w:tcBorders>
              <w:top w:val="nil"/>
              <w:left w:val="nil"/>
              <w:bottom w:val="nil"/>
              <w:right w:val="nil"/>
            </w:tcBorders>
            <w:shd w:val="clear" w:color="auto" w:fill="auto"/>
            <w:noWrap/>
            <w:vAlign w:val="bottom"/>
          </w:tcPr>
          <w:p w:rsidR="00AC62CF" w:rsidRPr="002A58B3" w:rsidRDefault="00AC3F68" w:rsidP="00FE525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-30480</wp:posOffset>
                      </wp:positionH>
                      <wp:positionV relativeFrom="paragraph">
                        <wp:posOffset>-23495</wp:posOffset>
                      </wp:positionV>
                      <wp:extent cx="4791075" cy="19050"/>
                      <wp:effectExtent l="0" t="0" r="9525" b="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C1D76"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85pt" to="37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" strokecolor="black [3200]" strokeweight=".5pt">
                      <v:stroke joinstyle="miter"/>
                      <o:lock v:ext="edit" shapetype="f"/>
                    </v:line>
                  </w:pict>
                </mc:Fallback>
              </mc:AlternateContent>
            </w:r>
            <w:r w:rsidR="002A58B3">
              <w:rPr>
                <w:rFonts w:ascii="Times New Roman" w:eastAsia="Times New Roman" w:hAnsi="Times New Roman" w:cs="Times New Roman"/>
                <w:b/>
                <w:bCs/>
                <w:color w:val="000000"/>
                <w:sz w:val="24"/>
                <w:szCs w:val="24"/>
              </w:rPr>
              <w:t xml:space="preserve">Source: </w:t>
            </w:r>
            <w:r w:rsidR="002A58B3" w:rsidRPr="002A58B3">
              <w:rPr>
                <w:rFonts w:ascii="Times New Roman" w:eastAsia="Times New Roman" w:hAnsi="Times New Roman" w:cs="Times New Roman"/>
                <w:bCs/>
                <w:color w:val="000000"/>
                <w:sz w:val="24"/>
                <w:szCs w:val="24"/>
              </w:rPr>
              <w:t>Author</w:t>
            </w:r>
          </w:p>
          <w:p w:rsidR="00AC62CF" w:rsidRPr="00D653A7" w:rsidRDefault="00AC62CF" w:rsidP="00933D8A">
            <w:pPr>
              <w:rPr>
                <w:rFonts w:ascii="Times New Roman" w:eastAsia="Times New Roman" w:hAnsi="Times New Roman" w:cs="Times New Roman"/>
                <w:b/>
                <w:bCs/>
                <w:color w:val="000000"/>
                <w:sz w:val="24"/>
                <w:szCs w:val="24"/>
              </w:rPr>
            </w:pPr>
          </w:p>
        </w:tc>
        <w:tc>
          <w:tcPr>
            <w:tcW w:w="1043" w:type="dxa"/>
            <w:tcBorders>
              <w:top w:val="nil"/>
              <w:left w:val="nil"/>
              <w:bottom w:val="nil"/>
              <w:right w:val="nil"/>
            </w:tcBorders>
            <w:shd w:val="clear" w:color="auto" w:fill="auto"/>
            <w:noWrap/>
            <w:vAlign w:val="bottom"/>
          </w:tcPr>
          <w:p w:rsidR="00AC62CF" w:rsidRPr="00D653A7" w:rsidRDefault="00AC62CF" w:rsidP="00FE5253">
            <w:pPr>
              <w:spacing w:after="0" w:line="240" w:lineRule="auto"/>
              <w:jc w:val="right"/>
              <w:rPr>
                <w:rFonts w:ascii="Times New Roman" w:eastAsia="Times New Roman" w:hAnsi="Times New Roman" w:cs="Times New Roman"/>
                <w:color w:val="000000"/>
              </w:rPr>
            </w:pPr>
          </w:p>
        </w:tc>
        <w:tc>
          <w:tcPr>
            <w:tcW w:w="1287" w:type="dxa"/>
            <w:tcBorders>
              <w:top w:val="nil"/>
              <w:left w:val="nil"/>
              <w:bottom w:val="nil"/>
              <w:right w:val="nil"/>
            </w:tcBorders>
            <w:shd w:val="clear" w:color="auto" w:fill="auto"/>
            <w:noWrap/>
            <w:vAlign w:val="bottom"/>
          </w:tcPr>
          <w:p w:rsidR="00AC62CF" w:rsidRPr="00D653A7" w:rsidRDefault="00AC62CF" w:rsidP="00FE5253">
            <w:pPr>
              <w:spacing w:after="0" w:line="240" w:lineRule="auto"/>
              <w:jc w:val="right"/>
              <w:rPr>
                <w:rFonts w:ascii="Times New Roman" w:eastAsia="Times New Roman" w:hAnsi="Times New Roman" w:cs="Times New Roman"/>
                <w:color w:val="000000"/>
              </w:rPr>
            </w:pPr>
          </w:p>
        </w:tc>
        <w:tc>
          <w:tcPr>
            <w:tcW w:w="1493" w:type="dxa"/>
            <w:tcBorders>
              <w:top w:val="nil"/>
              <w:left w:val="nil"/>
              <w:bottom w:val="nil"/>
              <w:right w:val="nil"/>
            </w:tcBorders>
            <w:shd w:val="clear" w:color="auto" w:fill="auto"/>
            <w:noWrap/>
            <w:vAlign w:val="bottom"/>
          </w:tcPr>
          <w:p w:rsidR="00AC62CF" w:rsidRPr="00D653A7" w:rsidRDefault="00AC62CF" w:rsidP="00FE5253">
            <w:pPr>
              <w:spacing w:after="0" w:line="240" w:lineRule="auto"/>
              <w:jc w:val="right"/>
              <w:rPr>
                <w:rFonts w:ascii="Times New Roman" w:eastAsia="Times New Roman" w:hAnsi="Times New Roman" w:cs="Times New Roman"/>
                <w:color w:val="000000"/>
              </w:rPr>
            </w:pPr>
          </w:p>
        </w:tc>
        <w:tc>
          <w:tcPr>
            <w:tcW w:w="1230" w:type="dxa"/>
            <w:tcBorders>
              <w:top w:val="nil"/>
              <w:left w:val="nil"/>
              <w:bottom w:val="nil"/>
              <w:right w:val="nil"/>
            </w:tcBorders>
            <w:shd w:val="clear" w:color="auto" w:fill="auto"/>
            <w:noWrap/>
            <w:vAlign w:val="bottom"/>
          </w:tcPr>
          <w:p w:rsidR="00AC62CF" w:rsidRPr="00D653A7" w:rsidRDefault="00AC62CF" w:rsidP="00FE5253">
            <w:pPr>
              <w:spacing w:after="0" w:line="240" w:lineRule="auto"/>
              <w:jc w:val="right"/>
              <w:rPr>
                <w:rFonts w:ascii="Times New Roman" w:eastAsia="Times New Roman" w:hAnsi="Times New Roman" w:cs="Times New Roman"/>
                <w:color w:val="000000"/>
              </w:rPr>
            </w:pPr>
          </w:p>
        </w:tc>
        <w:tc>
          <w:tcPr>
            <w:tcW w:w="3308" w:type="dxa"/>
            <w:tcBorders>
              <w:top w:val="nil"/>
              <w:left w:val="nil"/>
              <w:bottom w:val="nil"/>
              <w:right w:val="nil"/>
            </w:tcBorders>
            <w:shd w:val="clear" w:color="auto" w:fill="auto"/>
            <w:noWrap/>
            <w:vAlign w:val="bottom"/>
          </w:tcPr>
          <w:p w:rsidR="00AC62CF" w:rsidRPr="00D653A7" w:rsidRDefault="00AC62CF" w:rsidP="00FE5253">
            <w:pPr>
              <w:spacing w:after="0" w:line="240" w:lineRule="auto"/>
              <w:jc w:val="right"/>
              <w:rPr>
                <w:rFonts w:ascii="Times New Roman" w:eastAsia="Times New Roman" w:hAnsi="Times New Roman" w:cs="Times New Roman"/>
                <w:color w:val="000000"/>
              </w:rPr>
            </w:pPr>
          </w:p>
        </w:tc>
      </w:tr>
    </w:tbl>
    <w:p w:rsidR="00FE5253" w:rsidRPr="00D653A7" w:rsidRDefault="00FE5253">
      <w:pPr>
        <w:rPr>
          <w:rFonts w:ascii="Times New Roman" w:hAnsi="Times New Roman" w:cs="Times New Roman"/>
        </w:rPr>
      </w:pPr>
      <w:r w:rsidRPr="00D653A7">
        <w:rPr>
          <w:rFonts w:ascii="Times New Roman" w:hAnsi="Times New Roman" w:cs="Times New Roman"/>
          <w:noProof/>
        </w:rPr>
        <w:lastRenderedPageBreak/>
        <w:drawing>
          <wp:inline distT="0" distB="0" distL="0" distR="0">
            <wp:extent cx="5867400" cy="2743200"/>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3EE8" w:rsidRPr="002F3EE8" w:rsidRDefault="0049663A" w:rsidP="002F3EE8">
      <w:pPr>
        <w:rPr>
          <w:rFonts w:ascii="Times New Roman" w:hAnsi="Times New Roman" w:cs="Times New Roman"/>
          <w:b/>
        </w:rPr>
      </w:pPr>
      <w:r>
        <w:rPr>
          <w:rFonts w:ascii="Times New Roman" w:hAnsi="Times New Roman" w:cs="Times New Roman"/>
          <w:b/>
        </w:rPr>
        <w:t>Figure 6</w:t>
      </w:r>
      <w:r w:rsidR="002F3EE8" w:rsidRPr="002F3EE8">
        <w:rPr>
          <w:rFonts w:ascii="Times New Roman" w:hAnsi="Times New Roman" w:cs="Times New Roman"/>
          <w:b/>
        </w:rPr>
        <w:t>: Standardized Precipitatio</w:t>
      </w:r>
      <w:r w:rsidR="002F3EE8">
        <w:rPr>
          <w:rFonts w:ascii="Times New Roman" w:hAnsi="Times New Roman" w:cs="Times New Roman"/>
          <w:b/>
        </w:rPr>
        <w:t>n Index for the Study area (2011</w:t>
      </w:r>
      <w:r w:rsidR="002F3EE8" w:rsidRPr="002F3EE8">
        <w:rPr>
          <w:rFonts w:ascii="Times New Roman" w:hAnsi="Times New Roman" w:cs="Times New Roman"/>
          <w:b/>
        </w:rPr>
        <w:t xml:space="preserve"> – 20</w:t>
      </w:r>
      <w:r w:rsidR="002F3EE8">
        <w:rPr>
          <w:rFonts w:ascii="Times New Roman" w:hAnsi="Times New Roman" w:cs="Times New Roman"/>
          <w:b/>
        </w:rPr>
        <w:t>2</w:t>
      </w:r>
      <w:r w:rsidR="002F3EE8" w:rsidRPr="002F3EE8">
        <w:rPr>
          <w:rFonts w:ascii="Times New Roman" w:hAnsi="Times New Roman" w:cs="Times New Roman"/>
          <w:b/>
        </w:rPr>
        <w:t>0)</w:t>
      </w:r>
    </w:p>
    <w:p w:rsidR="002A58B3" w:rsidRPr="00933D8A" w:rsidRDefault="002A58B3" w:rsidP="002A58B3">
      <w:pPr>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work</w:t>
      </w:r>
    </w:p>
    <w:p w:rsidR="002F3EE8" w:rsidRPr="002A58B3" w:rsidRDefault="002F3EE8">
      <w:pPr>
        <w:rPr>
          <w:rFonts w:ascii="Times New Roman" w:hAnsi="Times New Roman" w:cs="Times New Roman"/>
          <w:sz w:val="4"/>
        </w:rPr>
      </w:pPr>
    </w:p>
    <w:p w:rsidR="00CD5F3F" w:rsidRDefault="002A58B3">
      <w:pPr>
        <w:rPr>
          <w:rFonts w:ascii="Times New Roman" w:hAnsi="Times New Roman" w:cs="Times New Roman"/>
          <w:b/>
        </w:rPr>
      </w:pPr>
      <w:r>
        <w:rPr>
          <w:rFonts w:ascii="Times New Roman" w:hAnsi="Times New Roman" w:cs="Times New Roman"/>
          <w:b/>
        </w:rPr>
        <w:t xml:space="preserve">4.0 </w:t>
      </w:r>
      <w:r w:rsidR="00CD5F3F" w:rsidRPr="00CD5F3F">
        <w:rPr>
          <w:rFonts w:ascii="Times New Roman" w:hAnsi="Times New Roman" w:cs="Times New Roman"/>
          <w:b/>
        </w:rPr>
        <w:t>Conclusion</w:t>
      </w:r>
    </w:p>
    <w:p w:rsidR="00E40C85" w:rsidRPr="002A58B3" w:rsidRDefault="00E40C85" w:rsidP="00E40C85">
      <w:pPr>
        <w:spacing w:line="360" w:lineRule="auto"/>
        <w:jc w:val="both"/>
        <w:rPr>
          <w:rFonts w:ascii="Times New Roman" w:hAnsi="Times New Roman" w:cs="Times New Roman"/>
          <w:sz w:val="24"/>
          <w:szCs w:val="24"/>
        </w:rPr>
      </w:pPr>
      <w:r w:rsidRPr="002A58B3">
        <w:rPr>
          <w:rFonts w:ascii="Times New Roman" w:hAnsi="Times New Roman" w:cs="Times New Roman"/>
          <w:sz w:val="24"/>
          <w:szCs w:val="24"/>
        </w:rPr>
        <w:t>The study revealed the variability and changing pattern of rainfall over the study area. The irregular rainfall distribution observed is a pointer to the evidence of climate change in the study area. Further, the mixed SPI result of wet, mild-wet and dry period shows that the study area is susceptible to either flood or</w:t>
      </w:r>
      <w:r w:rsidR="00D60AE4" w:rsidRPr="002A58B3">
        <w:rPr>
          <w:rFonts w:ascii="Times New Roman" w:hAnsi="Times New Roman" w:cs="Times New Roman"/>
          <w:sz w:val="24"/>
          <w:szCs w:val="24"/>
        </w:rPr>
        <w:t xml:space="preserve"> drought events. The study established that except in 2017 and 2019, the total amount of annual rainf</w:t>
      </w:r>
      <w:r w:rsidR="0049663A" w:rsidRPr="002A58B3">
        <w:rPr>
          <w:rFonts w:ascii="Times New Roman" w:hAnsi="Times New Roman" w:cs="Times New Roman"/>
          <w:sz w:val="24"/>
          <w:szCs w:val="24"/>
        </w:rPr>
        <w:t xml:space="preserve">all received </w:t>
      </w:r>
      <w:r w:rsidR="00D60AE4" w:rsidRPr="002A58B3">
        <w:rPr>
          <w:rFonts w:ascii="Times New Roman" w:hAnsi="Times New Roman" w:cs="Times New Roman"/>
          <w:sz w:val="24"/>
          <w:szCs w:val="24"/>
        </w:rPr>
        <w:t xml:space="preserve">was below the climate normal for the region, which according to the WMO was put at 1440.0 mm. </w:t>
      </w:r>
      <w:r w:rsidR="0064073D" w:rsidRPr="002A58B3">
        <w:rPr>
          <w:rFonts w:ascii="Times New Roman" w:hAnsi="Times New Roman" w:cs="Times New Roman"/>
          <w:sz w:val="24"/>
          <w:szCs w:val="24"/>
        </w:rPr>
        <w:t xml:space="preserve">The result of SPI analysis for 1992 and 2002 shows severe dryness indicating a drought year, this could have severe implication for moisture availability for crop production in the study area. The study recommended the continuous monitoring of rainfall pattern as well as mainstreaming </w:t>
      </w:r>
      <w:r w:rsidR="0049663A" w:rsidRPr="002A58B3">
        <w:rPr>
          <w:rFonts w:ascii="Times New Roman" w:hAnsi="Times New Roman" w:cs="Times New Roman"/>
          <w:sz w:val="24"/>
          <w:szCs w:val="24"/>
        </w:rPr>
        <w:t xml:space="preserve">of </w:t>
      </w:r>
      <w:r w:rsidR="0064073D" w:rsidRPr="002A58B3">
        <w:rPr>
          <w:rFonts w:ascii="Times New Roman" w:hAnsi="Times New Roman" w:cs="Times New Roman"/>
          <w:sz w:val="24"/>
          <w:szCs w:val="24"/>
        </w:rPr>
        <w:t xml:space="preserve">farming calendar into the changing rainfall regime to ensure agricultural practice resilience in the phase of climate change. </w:t>
      </w:r>
    </w:p>
    <w:p w:rsidR="00055D34" w:rsidRPr="00562E6E" w:rsidRDefault="004D3FAF">
      <w:pPr>
        <w:rPr>
          <w:rFonts w:ascii="Times New Roman" w:hAnsi="Times New Roman" w:cs="Times New Roman"/>
          <w:b/>
          <w:sz w:val="24"/>
          <w:szCs w:val="24"/>
        </w:rPr>
      </w:pPr>
      <w:r w:rsidRPr="00562E6E">
        <w:rPr>
          <w:rFonts w:ascii="Times New Roman" w:hAnsi="Times New Roman" w:cs="Times New Roman"/>
          <w:b/>
          <w:sz w:val="24"/>
          <w:szCs w:val="24"/>
        </w:rPr>
        <w:t>References</w:t>
      </w:r>
    </w:p>
    <w:p w:rsidR="004D3FAF" w:rsidRDefault="004D3FAF" w:rsidP="004D3FAF">
      <w:pPr>
        <w:autoSpaceDE w:val="0"/>
        <w:autoSpaceDN w:val="0"/>
        <w:adjustRightInd w:val="0"/>
        <w:spacing w:after="0" w:line="240" w:lineRule="auto"/>
        <w:ind w:left="720" w:hanging="720"/>
        <w:rPr>
          <w:rFonts w:ascii="Times New Roman" w:hAnsi="Times New Roman" w:cs="Times New Roman"/>
          <w:sz w:val="24"/>
          <w:szCs w:val="24"/>
        </w:rPr>
      </w:pPr>
      <w:r w:rsidRPr="0093610F">
        <w:rPr>
          <w:rFonts w:ascii="Times New Roman" w:hAnsi="Times New Roman" w:cs="Times New Roman"/>
          <w:sz w:val="24"/>
          <w:szCs w:val="24"/>
        </w:rPr>
        <w:t xml:space="preserve">Abiodun, B. J., Lawal, K. A., Salami, A. T. &amp; Abatan, A. A., (2013). Potential influences of global warming on future climate and extreme events in Nigeria. </w:t>
      </w:r>
      <w:r w:rsidRPr="0093610F">
        <w:rPr>
          <w:rFonts w:ascii="Times New Roman" w:hAnsi="Times New Roman" w:cs="Times New Roman"/>
          <w:i/>
          <w:sz w:val="24"/>
          <w:szCs w:val="24"/>
        </w:rPr>
        <w:t>Regional Environmental Change</w:t>
      </w:r>
      <w:r w:rsidRPr="0093610F">
        <w:rPr>
          <w:rFonts w:ascii="Times New Roman" w:hAnsi="Times New Roman" w:cs="Times New Roman"/>
          <w:sz w:val="24"/>
          <w:szCs w:val="24"/>
        </w:rPr>
        <w:t>. 13(3), 477</w:t>
      </w:r>
      <w:r w:rsidRPr="0093610F">
        <w:rPr>
          <w:rFonts w:ascii="Cambria Math" w:hAnsi="Cambria Math" w:cs="Cambria Math"/>
          <w:sz w:val="24"/>
          <w:szCs w:val="24"/>
        </w:rPr>
        <w:t>‐</w:t>
      </w:r>
      <w:r w:rsidRPr="0093610F">
        <w:rPr>
          <w:rFonts w:ascii="Times New Roman" w:hAnsi="Times New Roman" w:cs="Times New Roman"/>
          <w:sz w:val="24"/>
          <w:szCs w:val="24"/>
        </w:rPr>
        <w:t>491.</w:t>
      </w:r>
    </w:p>
    <w:p w:rsidR="004D3FAF" w:rsidRPr="004D3FAF" w:rsidRDefault="004D3FAF" w:rsidP="004D3FAF">
      <w:pPr>
        <w:autoSpaceDE w:val="0"/>
        <w:autoSpaceDN w:val="0"/>
        <w:adjustRightInd w:val="0"/>
        <w:spacing w:after="0" w:line="240" w:lineRule="auto"/>
        <w:ind w:left="720" w:hanging="720"/>
        <w:rPr>
          <w:rFonts w:ascii="Times New Roman" w:hAnsi="Times New Roman" w:cs="Times New Roman"/>
          <w:sz w:val="16"/>
          <w:szCs w:val="24"/>
        </w:rPr>
      </w:pPr>
    </w:p>
    <w:p w:rsidR="004D3FAF" w:rsidRPr="00F26C86" w:rsidRDefault="004D3FAF" w:rsidP="004D3FAF">
      <w:pPr>
        <w:autoSpaceDE w:val="0"/>
        <w:autoSpaceDN w:val="0"/>
        <w:adjustRightInd w:val="0"/>
        <w:spacing w:after="0" w:line="240" w:lineRule="auto"/>
        <w:ind w:left="450" w:right="52" w:hanging="450"/>
        <w:rPr>
          <w:rFonts w:ascii="Times New Roman" w:hAnsi="Times New Roman" w:cs="Times New Roman"/>
          <w:sz w:val="24"/>
          <w:szCs w:val="24"/>
        </w:rPr>
      </w:pPr>
      <w:r w:rsidRPr="00F26C86">
        <w:rPr>
          <w:rFonts w:ascii="Times New Roman" w:hAnsi="Times New Roman" w:cs="Times New Roman"/>
          <w:sz w:val="24"/>
          <w:szCs w:val="24"/>
        </w:rPr>
        <w:t xml:space="preserve">Brunetti M, Buffoni L, Maugeri M, Nanni T. Precipitation intensity trends in northern Italy. International Journal of Climatology. 2000;20(9):1017-1031. </w:t>
      </w:r>
    </w:p>
    <w:p w:rsidR="004D3FAF" w:rsidRDefault="004D3FAF" w:rsidP="004D3FAF">
      <w:pPr>
        <w:spacing w:after="1" w:line="241" w:lineRule="auto"/>
        <w:ind w:left="504"/>
        <w:rPr>
          <w:rFonts w:ascii="Times New Roman" w:hAnsi="Times New Roman" w:cs="Times New Roman"/>
          <w:sz w:val="24"/>
          <w:szCs w:val="24"/>
        </w:rPr>
      </w:pPr>
      <w:r w:rsidRPr="00F26C86">
        <w:rPr>
          <w:rFonts w:ascii="Times New Roman" w:hAnsi="Times New Roman" w:cs="Times New Roman"/>
          <w:sz w:val="24"/>
          <w:szCs w:val="24"/>
        </w:rPr>
        <w:t>Available:http://dx.doi.org/10.1002/10970088(200007)</w:t>
      </w:r>
      <w:r>
        <w:rPr>
          <w:rFonts w:ascii="Times New Roman" w:hAnsi="Times New Roman" w:cs="Times New Roman"/>
          <w:sz w:val="24"/>
          <w:szCs w:val="24"/>
        </w:rPr>
        <w:t>20:9&lt;1017::aidjoc515&gt;3.0.CO;2-S.</w:t>
      </w:r>
    </w:p>
    <w:p w:rsidR="004D3FAF" w:rsidRPr="0049663A" w:rsidRDefault="004D3FAF" w:rsidP="004D3FAF">
      <w:pPr>
        <w:autoSpaceDE w:val="0"/>
        <w:autoSpaceDN w:val="0"/>
        <w:adjustRightInd w:val="0"/>
        <w:spacing w:after="0" w:line="240" w:lineRule="auto"/>
        <w:ind w:left="720" w:hanging="720"/>
        <w:rPr>
          <w:rFonts w:ascii="Times New Roman" w:hAnsi="Times New Roman" w:cs="Times New Roman"/>
          <w:sz w:val="12"/>
          <w:szCs w:val="24"/>
        </w:rPr>
      </w:pPr>
    </w:p>
    <w:p w:rsidR="004D3FAF" w:rsidRPr="00F26C86" w:rsidRDefault="004D3FAF" w:rsidP="004D3FAF">
      <w:pPr>
        <w:spacing w:after="1" w:line="241" w:lineRule="auto"/>
        <w:ind w:left="504" w:hanging="504"/>
        <w:rPr>
          <w:rFonts w:ascii="Times New Roman" w:hAnsi="Times New Roman" w:cs="Times New Roman"/>
          <w:sz w:val="24"/>
          <w:szCs w:val="24"/>
        </w:rPr>
      </w:pPr>
      <w:r w:rsidRPr="00F26C86">
        <w:rPr>
          <w:rFonts w:ascii="Times New Roman" w:hAnsi="Times New Roman" w:cs="Times New Roman"/>
          <w:sz w:val="24"/>
          <w:szCs w:val="24"/>
        </w:rPr>
        <w:lastRenderedPageBreak/>
        <w:t xml:space="preserve">Cannarozzo M, Noto LV, Viola F. Spatial distribution of rainfall trends in Sicily (19212000). Physics and Chemistry of the Earth, Parts A/B/C. 2006;31(18):1201-1211. </w:t>
      </w:r>
    </w:p>
    <w:p w:rsidR="004D3FAF" w:rsidRDefault="004D3FAF" w:rsidP="004D3FAF">
      <w:pPr>
        <w:ind w:left="519"/>
        <w:rPr>
          <w:rFonts w:ascii="Times New Roman" w:hAnsi="Times New Roman" w:cs="Times New Roman"/>
          <w:sz w:val="24"/>
          <w:szCs w:val="24"/>
        </w:rPr>
      </w:pPr>
      <w:r w:rsidRPr="00F26C86">
        <w:rPr>
          <w:rFonts w:ascii="Times New Roman" w:hAnsi="Times New Roman" w:cs="Times New Roman"/>
          <w:sz w:val="24"/>
          <w:szCs w:val="24"/>
        </w:rPr>
        <w:t>Available:http://dx.doi.org/10.1016/j.pce.20</w:t>
      </w:r>
      <w:r>
        <w:rPr>
          <w:rFonts w:ascii="Times New Roman" w:hAnsi="Times New Roman" w:cs="Times New Roman"/>
          <w:sz w:val="24"/>
          <w:szCs w:val="24"/>
        </w:rPr>
        <w:t>06.03.022.</w:t>
      </w:r>
    </w:p>
    <w:p w:rsidR="004D3FAF" w:rsidRDefault="004D3FAF" w:rsidP="00790EF5">
      <w:pPr>
        <w:ind w:left="519" w:hanging="519"/>
        <w:rPr>
          <w:rFonts w:ascii="Times New Roman" w:hAnsi="Times New Roman" w:cs="Times New Roman"/>
          <w:sz w:val="24"/>
          <w:szCs w:val="24"/>
        </w:rPr>
      </w:pPr>
      <w:r w:rsidRPr="00F26C86">
        <w:rPr>
          <w:rFonts w:ascii="Times New Roman" w:hAnsi="Times New Roman" w:cs="Times New Roman"/>
          <w:sz w:val="24"/>
          <w:szCs w:val="24"/>
        </w:rPr>
        <w:t>Ceballos-Barbancho A</w:t>
      </w:r>
      <w:r w:rsidR="008502B9">
        <w:rPr>
          <w:rFonts w:ascii="Times New Roman" w:hAnsi="Times New Roman" w:cs="Times New Roman"/>
          <w:sz w:val="24"/>
          <w:szCs w:val="24"/>
        </w:rPr>
        <w:t>.</w:t>
      </w:r>
      <w:r w:rsidRPr="00F26C86">
        <w:rPr>
          <w:rFonts w:ascii="Times New Roman" w:hAnsi="Times New Roman" w:cs="Times New Roman"/>
          <w:sz w:val="24"/>
          <w:szCs w:val="24"/>
        </w:rPr>
        <w:t>, Morán-Tejeda E</w:t>
      </w:r>
      <w:r w:rsidR="008502B9">
        <w:rPr>
          <w:rFonts w:ascii="Times New Roman" w:hAnsi="Times New Roman" w:cs="Times New Roman"/>
          <w:sz w:val="24"/>
          <w:szCs w:val="24"/>
        </w:rPr>
        <w:t>.</w:t>
      </w:r>
      <w:r w:rsidRPr="00F26C86">
        <w:rPr>
          <w:rFonts w:ascii="Times New Roman" w:hAnsi="Times New Roman" w:cs="Times New Roman"/>
          <w:sz w:val="24"/>
          <w:szCs w:val="24"/>
        </w:rPr>
        <w:t>, Luengo-Ugidos M</w:t>
      </w:r>
      <w:r w:rsidR="008502B9">
        <w:rPr>
          <w:rFonts w:ascii="Times New Roman" w:hAnsi="Times New Roman" w:cs="Times New Roman"/>
          <w:sz w:val="24"/>
          <w:szCs w:val="24"/>
        </w:rPr>
        <w:t xml:space="preserve">. </w:t>
      </w:r>
      <w:r w:rsidRPr="00F26C86">
        <w:rPr>
          <w:rFonts w:ascii="Times New Roman" w:hAnsi="Times New Roman" w:cs="Times New Roman"/>
          <w:sz w:val="24"/>
          <w:szCs w:val="24"/>
        </w:rPr>
        <w:t>A</w:t>
      </w:r>
      <w:r w:rsidR="008502B9">
        <w:rPr>
          <w:rFonts w:ascii="Times New Roman" w:hAnsi="Times New Roman" w:cs="Times New Roman"/>
          <w:sz w:val="24"/>
          <w:szCs w:val="24"/>
        </w:rPr>
        <w:t>.</w:t>
      </w:r>
      <w:r w:rsidRPr="00F26C86">
        <w:rPr>
          <w:rFonts w:ascii="Times New Roman" w:hAnsi="Times New Roman" w:cs="Times New Roman"/>
          <w:sz w:val="24"/>
          <w:szCs w:val="24"/>
        </w:rPr>
        <w:t>, Llorente-Pinto</w:t>
      </w:r>
      <w:r w:rsidR="008502B9">
        <w:rPr>
          <w:rFonts w:ascii="Times New Roman" w:hAnsi="Times New Roman" w:cs="Times New Roman"/>
          <w:sz w:val="24"/>
          <w:szCs w:val="24"/>
        </w:rPr>
        <w:t>,</w:t>
      </w:r>
      <w:r w:rsidRPr="00F26C86">
        <w:rPr>
          <w:rFonts w:ascii="Times New Roman" w:hAnsi="Times New Roman" w:cs="Times New Roman"/>
          <w:sz w:val="24"/>
          <w:szCs w:val="24"/>
        </w:rPr>
        <w:t xml:space="preserve"> J</w:t>
      </w:r>
      <w:r w:rsidR="008502B9">
        <w:rPr>
          <w:rFonts w:ascii="Times New Roman" w:hAnsi="Times New Roman" w:cs="Times New Roman"/>
          <w:sz w:val="24"/>
          <w:szCs w:val="24"/>
        </w:rPr>
        <w:t xml:space="preserve">. </w:t>
      </w:r>
      <w:r w:rsidRPr="00F26C86">
        <w:rPr>
          <w:rFonts w:ascii="Times New Roman" w:hAnsi="Times New Roman" w:cs="Times New Roman"/>
          <w:sz w:val="24"/>
          <w:szCs w:val="24"/>
        </w:rPr>
        <w:t>M.</w:t>
      </w:r>
      <w:r w:rsidR="008502B9">
        <w:rPr>
          <w:rFonts w:ascii="Times New Roman" w:hAnsi="Times New Roman" w:cs="Times New Roman"/>
          <w:sz w:val="24"/>
          <w:szCs w:val="24"/>
        </w:rPr>
        <w:t xml:space="preserve"> (2008).</w:t>
      </w:r>
      <w:r w:rsidRPr="00F26C86">
        <w:rPr>
          <w:rFonts w:ascii="Times New Roman" w:hAnsi="Times New Roman" w:cs="Times New Roman"/>
          <w:sz w:val="24"/>
          <w:szCs w:val="24"/>
        </w:rPr>
        <w:t xml:space="preserve"> Water resources and environmental change in a Mediterranean environment: the south-west sector of the Duero river basin (Spain). </w:t>
      </w:r>
      <w:r w:rsidRPr="00790EF5">
        <w:rPr>
          <w:rFonts w:ascii="Times New Roman" w:hAnsi="Times New Roman" w:cs="Times New Roman"/>
          <w:i/>
          <w:sz w:val="24"/>
          <w:szCs w:val="24"/>
        </w:rPr>
        <w:t>Journal of Hy</w:t>
      </w:r>
      <w:r w:rsidR="00790EF5" w:rsidRPr="00790EF5">
        <w:rPr>
          <w:rFonts w:ascii="Times New Roman" w:hAnsi="Times New Roman" w:cs="Times New Roman"/>
          <w:i/>
          <w:sz w:val="24"/>
          <w:szCs w:val="24"/>
        </w:rPr>
        <w:t>drology</w:t>
      </w:r>
      <w:r w:rsidR="008502B9">
        <w:rPr>
          <w:rFonts w:ascii="Times New Roman" w:hAnsi="Times New Roman" w:cs="Times New Roman"/>
          <w:sz w:val="24"/>
          <w:szCs w:val="24"/>
        </w:rPr>
        <w:t>. 351(2),</w:t>
      </w:r>
      <w:r w:rsidR="00790EF5">
        <w:rPr>
          <w:rFonts w:ascii="Times New Roman" w:hAnsi="Times New Roman" w:cs="Times New Roman"/>
          <w:sz w:val="24"/>
          <w:szCs w:val="24"/>
        </w:rPr>
        <w:t xml:space="preserve">126-138. </w:t>
      </w:r>
    </w:p>
    <w:p w:rsidR="004D3FAF" w:rsidRPr="00790EF5" w:rsidRDefault="004D3FAF" w:rsidP="004D3FAF">
      <w:pPr>
        <w:autoSpaceDE w:val="0"/>
        <w:autoSpaceDN w:val="0"/>
        <w:adjustRightInd w:val="0"/>
        <w:spacing w:after="0" w:line="240" w:lineRule="auto"/>
        <w:ind w:left="720" w:hanging="720"/>
        <w:jc w:val="both"/>
        <w:rPr>
          <w:rFonts w:ascii="Times New Roman" w:hAnsi="Times New Roman" w:cs="Times New Roman"/>
          <w:sz w:val="8"/>
          <w:szCs w:val="24"/>
        </w:rPr>
      </w:pPr>
    </w:p>
    <w:p w:rsidR="004D3FAF" w:rsidRPr="00F26C86" w:rsidRDefault="004D3FAF" w:rsidP="004D3FAF">
      <w:pPr>
        <w:ind w:left="519" w:hanging="519"/>
        <w:rPr>
          <w:rFonts w:ascii="Times New Roman" w:hAnsi="Times New Roman" w:cs="Times New Roman"/>
          <w:sz w:val="24"/>
          <w:szCs w:val="24"/>
        </w:rPr>
      </w:pPr>
      <w:r w:rsidRPr="00F26C86">
        <w:rPr>
          <w:rFonts w:ascii="Times New Roman" w:hAnsi="Times New Roman" w:cs="Times New Roman"/>
          <w:sz w:val="24"/>
          <w:szCs w:val="24"/>
        </w:rPr>
        <w:t xml:space="preserve">Intergovernmental Panel on Climate Change (IPCC) (2007). Fourth Assessment Report: Climate change Working group I: The Physical Science Basis. Available:https://www.ipcc.ch/publications_ and_data/ar4/wg1/en/ch3s3-3-2-2.html </w:t>
      </w:r>
    </w:p>
    <w:p w:rsidR="004D3FAF" w:rsidRDefault="004D3FAF" w:rsidP="004D3FAF">
      <w:pPr>
        <w:spacing w:before="100" w:beforeAutospacing="1" w:after="100" w:afterAutospacing="1" w:line="240" w:lineRule="auto"/>
        <w:ind w:left="480" w:hanging="480"/>
        <w:rPr>
          <w:rFonts w:ascii="Times New Roman" w:hAnsi="Times New Roman" w:cs="Times New Roman"/>
          <w:sz w:val="24"/>
          <w:szCs w:val="24"/>
        </w:rPr>
      </w:pPr>
      <w:r w:rsidRPr="0093610F">
        <w:rPr>
          <w:rFonts w:ascii="Times New Roman" w:hAnsi="Times New Roman" w:cs="Times New Roman"/>
          <w:sz w:val="24"/>
          <w:szCs w:val="24"/>
        </w:rPr>
        <w:t>Intergovernmental Panel on Climate Change (IPCC) (2014). Impact, Adaptation and Vulnerability to Climate Change. Contribution of the Working Group II to the IPCC’s Fifth Assessment Report (WGII, AR5).</w:t>
      </w:r>
    </w:p>
    <w:p w:rsidR="004D3FAF" w:rsidRDefault="004D3FAF" w:rsidP="004D3FAF">
      <w:pPr>
        <w:spacing w:before="100" w:beforeAutospacing="1" w:after="100" w:afterAutospacing="1" w:line="240" w:lineRule="auto"/>
        <w:ind w:left="480" w:hanging="480"/>
        <w:rPr>
          <w:rFonts w:ascii="Times New Roman" w:hAnsi="Times New Roman" w:cs="Times New Roman"/>
          <w:i/>
          <w:sz w:val="24"/>
          <w:szCs w:val="24"/>
        </w:rPr>
      </w:pPr>
      <w:r w:rsidRPr="009D4237">
        <w:rPr>
          <w:rFonts w:ascii="Times New Roman" w:hAnsi="Times New Roman" w:cs="Times New Roman"/>
          <w:sz w:val="24"/>
          <w:szCs w:val="24"/>
        </w:rPr>
        <w:t xml:space="preserve">Itiowe, T., Hassan, S. M. &amp; Agidi, V. A. (2019). </w:t>
      </w:r>
      <w:r w:rsidRPr="009D4237">
        <w:rPr>
          <w:rFonts w:ascii="Times New Roman" w:eastAsia="Arial" w:hAnsi="Times New Roman" w:cs="Times New Roman"/>
          <w:sz w:val="24"/>
          <w:szCs w:val="24"/>
        </w:rPr>
        <w:t xml:space="preserve">Analysis of </w:t>
      </w:r>
      <w:r w:rsidRPr="009D4237">
        <w:rPr>
          <w:rFonts w:ascii="Times New Roman" w:hAnsi="Times New Roman" w:cs="Times New Roman"/>
          <w:sz w:val="24"/>
          <w:szCs w:val="24"/>
        </w:rPr>
        <w:t>Rainfall Trends and Patterns in Abuja</w:t>
      </w:r>
      <w:r w:rsidRPr="009D4237">
        <w:rPr>
          <w:rFonts w:ascii="Times New Roman" w:eastAsia="Arial" w:hAnsi="Times New Roman" w:cs="Times New Roman"/>
          <w:sz w:val="24"/>
          <w:szCs w:val="24"/>
        </w:rPr>
        <w:t xml:space="preserve">, </w:t>
      </w:r>
      <w:r w:rsidRPr="009D4237">
        <w:rPr>
          <w:rFonts w:ascii="Times New Roman" w:hAnsi="Times New Roman" w:cs="Times New Roman"/>
          <w:sz w:val="24"/>
          <w:szCs w:val="24"/>
        </w:rPr>
        <w:t>Nigeria.</w:t>
      </w:r>
      <w:r w:rsidRPr="009D4237">
        <w:rPr>
          <w:rFonts w:ascii="Times New Roman" w:eastAsia="Arial" w:hAnsi="Times New Roman" w:cs="Times New Roman"/>
          <w:i/>
          <w:sz w:val="24"/>
          <w:szCs w:val="24"/>
        </w:rPr>
        <w:t>Current Journal of</w:t>
      </w:r>
      <w:r w:rsidRPr="009D4237">
        <w:rPr>
          <w:rFonts w:ascii="Times New Roman" w:hAnsi="Times New Roman" w:cs="Times New Roman"/>
          <w:i/>
          <w:sz w:val="24"/>
          <w:szCs w:val="24"/>
        </w:rPr>
        <w:t xml:space="preserve"> Applied Science and Technology. </w:t>
      </w:r>
      <w:r w:rsidRPr="009D4237">
        <w:rPr>
          <w:rFonts w:ascii="Times New Roman" w:eastAsia="Arial" w:hAnsi="Times New Roman" w:cs="Times New Roman"/>
          <w:i/>
          <w:sz w:val="24"/>
          <w:szCs w:val="24"/>
        </w:rPr>
        <w:t>34</w:t>
      </w:r>
      <w:r w:rsidRPr="009D4237">
        <w:rPr>
          <w:rFonts w:ascii="Times New Roman" w:hAnsi="Times New Roman" w:cs="Times New Roman"/>
          <w:i/>
          <w:sz w:val="24"/>
          <w:szCs w:val="24"/>
        </w:rPr>
        <w:t xml:space="preserve">(4), 1-7. </w:t>
      </w:r>
      <w:r w:rsidRPr="009D4237">
        <w:rPr>
          <w:rFonts w:ascii="Times New Roman" w:eastAsia="Arial" w:hAnsi="Times New Roman" w:cs="Times New Roman"/>
          <w:i/>
          <w:sz w:val="24"/>
          <w:szCs w:val="24"/>
        </w:rPr>
        <w:t>ISSN: 2457</w:t>
      </w:r>
      <w:r w:rsidRPr="009D4237">
        <w:rPr>
          <w:rFonts w:ascii="Times New Roman" w:hAnsi="Times New Roman" w:cs="Times New Roman"/>
          <w:i/>
          <w:sz w:val="24"/>
          <w:szCs w:val="24"/>
        </w:rPr>
        <w:t>-1024</w:t>
      </w:r>
      <w:r w:rsidR="008502B9">
        <w:rPr>
          <w:rFonts w:ascii="Times New Roman" w:hAnsi="Times New Roman" w:cs="Times New Roman"/>
          <w:i/>
          <w:sz w:val="24"/>
          <w:szCs w:val="24"/>
        </w:rPr>
        <w:t>.</w:t>
      </w:r>
    </w:p>
    <w:p w:rsidR="004D3FAF" w:rsidRDefault="004D3FAF" w:rsidP="004D3FAF">
      <w:pPr>
        <w:autoSpaceDE w:val="0"/>
        <w:autoSpaceDN w:val="0"/>
        <w:adjustRightInd w:val="0"/>
        <w:spacing w:after="0" w:line="240" w:lineRule="auto"/>
        <w:ind w:left="450" w:hanging="450"/>
        <w:rPr>
          <w:rFonts w:ascii="Times New Roman" w:hAnsi="Times New Roman" w:cs="Times New Roman"/>
          <w:sz w:val="24"/>
          <w:szCs w:val="24"/>
        </w:rPr>
      </w:pPr>
      <w:r w:rsidRPr="00F26C86">
        <w:rPr>
          <w:rFonts w:ascii="Times New Roman" w:hAnsi="Times New Roman" w:cs="Times New Roman"/>
          <w:sz w:val="24"/>
          <w:szCs w:val="24"/>
        </w:rPr>
        <w:t>Meybeck A, Lankoski J, Redfern S, Azzu N, Gitz V (2012). Building resilience for adaptation to climate change in the agriculture sector. Proceedings of a Joint FAO/OECD workshop, food and agriculture organiz</w:t>
      </w:r>
      <w:r w:rsidR="008502B9">
        <w:rPr>
          <w:rFonts w:ascii="Times New Roman" w:hAnsi="Times New Roman" w:cs="Times New Roman"/>
          <w:sz w:val="24"/>
          <w:szCs w:val="24"/>
        </w:rPr>
        <w:t>a</w:t>
      </w:r>
      <w:r w:rsidRPr="00F26C86">
        <w:rPr>
          <w:rFonts w:ascii="Times New Roman" w:hAnsi="Times New Roman" w:cs="Times New Roman"/>
          <w:sz w:val="24"/>
          <w:szCs w:val="24"/>
        </w:rPr>
        <w:t xml:space="preserve">tion. </w:t>
      </w:r>
    </w:p>
    <w:p w:rsidR="004D3FAF" w:rsidRDefault="004D3FAF" w:rsidP="004D3FAF">
      <w:pPr>
        <w:autoSpaceDE w:val="0"/>
        <w:autoSpaceDN w:val="0"/>
        <w:adjustRightInd w:val="0"/>
        <w:spacing w:after="0" w:line="240" w:lineRule="auto"/>
        <w:ind w:left="450" w:hanging="450"/>
        <w:rPr>
          <w:rFonts w:ascii="Times New Roman" w:hAnsi="Times New Roman" w:cs="Times New Roman"/>
          <w:sz w:val="24"/>
          <w:szCs w:val="24"/>
        </w:rPr>
      </w:pPr>
    </w:p>
    <w:p w:rsidR="004D3FAF" w:rsidRPr="00F26C86" w:rsidRDefault="004D3FAF" w:rsidP="004D3FAF">
      <w:pPr>
        <w:autoSpaceDE w:val="0"/>
        <w:autoSpaceDN w:val="0"/>
        <w:adjustRightInd w:val="0"/>
        <w:spacing w:after="0" w:line="240" w:lineRule="auto"/>
        <w:ind w:left="450" w:right="52" w:hanging="450"/>
        <w:jc w:val="both"/>
        <w:rPr>
          <w:rFonts w:ascii="Times New Roman" w:hAnsi="Times New Roman" w:cs="Times New Roman"/>
          <w:sz w:val="24"/>
          <w:szCs w:val="24"/>
        </w:rPr>
      </w:pPr>
      <w:r w:rsidRPr="00F26C86">
        <w:rPr>
          <w:rFonts w:ascii="Times New Roman" w:hAnsi="Times New Roman" w:cs="Times New Roman"/>
          <w:sz w:val="24"/>
          <w:szCs w:val="24"/>
        </w:rPr>
        <w:t>McK</w:t>
      </w:r>
      <w:r w:rsidR="00A970C7">
        <w:rPr>
          <w:rFonts w:ascii="Times New Roman" w:hAnsi="Times New Roman" w:cs="Times New Roman"/>
          <w:sz w:val="24"/>
          <w:szCs w:val="24"/>
        </w:rPr>
        <w:t>ee TB, Doesken NJ, Kleist D (1993</w:t>
      </w:r>
      <w:r w:rsidRPr="00F26C86">
        <w:rPr>
          <w:rFonts w:ascii="Times New Roman" w:hAnsi="Times New Roman" w:cs="Times New Roman"/>
          <w:sz w:val="24"/>
          <w:szCs w:val="24"/>
        </w:rPr>
        <w:t>). The relationship of drought frequency and duration to time scale. In: Proceedings of the Eighth Conference on Applied Climatology, Anaheim, California,17–22 January 1993. Boston, Am. Meteorol. Society. pp. 179-184.</w:t>
      </w:r>
    </w:p>
    <w:p w:rsidR="004D3FAF" w:rsidRPr="008502B9" w:rsidRDefault="004D3FAF" w:rsidP="004D3FAF">
      <w:pPr>
        <w:rPr>
          <w:rFonts w:ascii="Times New Roman" w:hAnsi="Times New Roman" w:cs="Times New Roman"/>
          <w:sz w:val="2"/>
          <w:szCs w:val="24"/>
        </w:rPr>
      </w:pPr>
    </w:p>
    <w:p w:rsidR="004D3FAF" w:rsidRDefault="004D3FAF" w:rsidP="004D3FAF">
      <w:pPr>
        <w:autoSpaceDE w:val="0"/>
        <w:autoSpaceDN w:val="0"/>
        <w:adjustRightInd w:val="0"/>
        <w:spacing w:after="0" w:line="240" w:lineRule="auto"/>
        <w:ind w:left="450" w:hanging="450"/>
        <w:rPr>
          <w:rFonts w:ascii="Times New Roman" w:hAnsi="Times New Roman" w:cs="Times New Roman"/>
          <w:sz w:val="24"/>
          <w:szCs w:val="24"/>
        </w:rPr>
      </w:pPr>
      <w:r w:rsidRPr="0093610F">
        <w:rPr>
          <w:rFonts w:ascii="Times New Roman" w:hAnsi="Times New Roman" w:cs="Times New Roman"/>
          <w:sz w:val="24"/>
          <w:szCs w:val="24"/>
        </w:rPr>
        <w:t xml:space="preserve">Olayemi, I. K., Idris, B., Ejima, I. A. A., Adeniyi, K., Ukubuiwe, A. C. &amp; Isah, B. (2014). The climate of North-central Nigeria and potential influence on mosquito (Diptera: Culicidae) Vectoral Capacity for Disease Transmission. </w:t>
      </w:r>
      <w:r w:rsidRPr="0093610F">
        <w:rPr>
          <w:rFonts w:ascii="Times New Roman" w:hAnsi="Times New Roman" w:cs="Times New Roman"/>
          <w:i/>
          <w:sz w:val="24"/>
          <w:szCs w:val="24"/>
        </w:rPr>
        <w:t>Global Journal of Multidisciplinary and Applied Science</w:t>
      </w:r>
      <w:r w:rsidR="008502B9">
        <w:rPr>
          <w:rFonts w:ascii="Times New Roman" w:hAnsi="Times New Roman" w:cs="Times New Roman"/>
          <w:sz w:val="24"/>
          <w:szCs w:val="24"/>
        </w:rPr>
        <w:t>.</w:t>
      </w:r>
      <w:r w:rsidRPr="0093610F">
        <w:rPr>
          <w:rFonts w:ascii="Times New Roman" w:hAnsi="Times New Roman" w:cs="Times New Roman"/>
          <w:sz w:val="24"/>
          <w:szCs w:val="24"/>
        </w:rPr>
        <w:t xml:space="preserve"> 2(2), 26-31</w:t>
      </w:r>
      <w:r>
        <w:rPr>
          <w:rFonts w:ascii="Times New Roman" w:hAnsi="Times New Roman" w:cs="Times New Roman"/>
          <w:sz w:val="24"/>
          <w:szCs w:val="24"/>
        </w:rPr>
        <w:t>.</w:t>
      </w:r>
    </w:p>
    <w:p w:rsidR="004D3FAF" w:rsidRDefault="004D3FAF" w:rsidP="004D3FAF">
      <w:pPr>
        <w:autoSpaceDE w:val="0"/>
        <w:autoSpaceDN w:val="0"/>
        <w:adjustRightInd w:val="0"/>
        <w:spacing w:after="0" w:line="240" w:lineRule="auto"/>
        <w:ind w:left="720" w:hanging="720"/>
        <w:rPr>
          <w:rFonts w:ascii="Times New Roman" w:hAnsi="Times New Roman" w:cs="Times New Roman"/>
          <w:sz w:val="24"/>
          <w:szCs w:val="24"/>
        </w:rPr>
      </w:pPr>
    </w:p>
    <w:p w:rsidR="00A970C7" w:rsidRDefault="004D3FAF" w:rsidP="00A970C7">
      <w:pPr>
        <w:autoSpaceDE w:val="0"/>
        <w:autoSpaceDN w:val="0"/>
        <w:adjustRightInd w:val="0"/>
        <w:spacing w:after="0" w:line="240" w:lineRule="auto"/>
        <w:ind w:left="720" w:hanging="720"/>
        <w:jc w:val="both"/>
        <w:rPr>
          <w:rFonts w:ascii="Times New Roman" w:hAnsi="Times New Roman" w:cs="Times New Roman"/>
          <w:sz w:val="24"/>
          <w:szCs w:val="24"/>
        </w:rPr>
      </w:pPr>
      <w:r w:rsidRPr="0093610F">
        <w:rPr>
          <w:rFonts w:ascii="Times New Roman" w:hAnsi="Times New Roman" w:cs="Times New Roman"/>
          <w:sz w:val="24"/>
          <w:szCs w:val="24"/>
        </w:rPr>
        <w:t>Parry, M. L., Canziani, O. F., Palutikof, J. P., Vander- Linden, P. J. &amp; Hanson, C. E. (2007). Climate change: Impacts, Adaptation, and Vulnerability. Contribution of Working Group II to the Fourth Assessment Report of the Intergovernmental Panel on Climate Change (IPCC). ISBN 978 0521 88009-1.</w:t>
      </w:r>
    </w:p>
    <w:p w:rsidR="00A970C7" w:rsidRDefault="00A970C7" w:rsidP="00A970C7">
      <w:pPr>
        <w:autoSpaceDE w:val="0"/>
        <w:autoSpaceDN w:val="0"/>
        <w:adjustRightInd w:val="0"/>
        <w:spacing w:after="0" w:line="240" w:lineRule="auto"/>
        <w:ind w:left="720" w:hanging="720"/>
        <w:jc w:val="both"/>
        <w:rPr>
          <w:rFonts w:ascii="Times New Roman" w:hAnsi="Times New Roman" w:cs="Times New Roman"/>
          <w:sz w:val="24"/>
          <w:szCs w:val="24"/>
        </w:rPr>
      </w:pPr>
    </w:p>
    <w:p w:rsidR="00A970C7" w:rsidRPr="003A6889" w:rsidRDefault="00A970C7" w:rsidP="00A970C7">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D., Tsiang, M., Rajaratnam, B. &amp;</w:t>
      </w:r>
      <w:r w:rsidRPr="003A6889">
        <w:rPr>
          <w:rFonts w:ascii="Times New Roman" w:hAnsi="Times New Roman" w:cs="Times New Roman"/>
          <w:sz w:val="24"/>
          <w:szCs w:val="24"/>
        </w:rPr>
        <w:t xml:space="preserve"> Diffenbaugh, N.S.</w:t>
      </w:r>
      <w:r>
        <w:rPr>
          <w:rFonts w:ascii="Times New Roman" w:hAnsi="Times New Roman" w:cs="Times New Roman"/>
          <w:sz w:val="24"/>
          <w:szCs w:val="24"/>
        </w:rPr>
        <w:t xml:space="preserve"> (2013).</w:t>
      </w:r>
      <w:r w:rsidRPr="003A6889">
        <w:rPr>
          <w:rFonts w:ascii="Times New Roman" w:hAnsi="Times New Roman" w:cs="Times New Roman"/>
          <w:sz w:val="24"/>
          <w:szCs w:val="24"/>
        </w:rPr>
        <w:t xml:space="preserve"> Precipitation extremes over the continental United States in a transient, high-resolution, ensemble climate model experiment. </w:t>
      </w:r>
      <w:r w:rsidRPr="003A6889">
        <w:rPr>
          <w:rFonts w:ascii="Times New Roman" w:hAnsi="Times New Roman" w:cs="Times New Roman"/>
          <w:i/>
          <w:sz w:val="24"/>
          <w:szCs w:val="24"/>
        </w:rPr>
        <w:t>J. Geophys. Res. Atmos</w:t>
      </w:r>
      <w:r w:rsidRPr="003A6889">
        <w:rPr>
          <w:rFonts w:ascii="Times New Roman" w:hAnsi="Times New Roman" w:cs="Times New Roman"/>
          <w:sz w:val="24"/>
          <w:szCs w:val="24"/>
        </w:rPr>
        <w:t>. 118, 7063–7086</w:t>
      </w:r>
    </w:p>
    <w:p w:rsidR="00A970C7" w:rsidRDefault="00A970C7" w:rsidP="00A970C7">
      <w:pPr>
        <w:spacing w:before="240"/>
        <w:rPr>
          <w:rFonts w:ascii="Times New Roman" w:hAnsi="Times New Roman" w:cs="Times New Roman"/>
          <w:sz w:val="24"/>
          <w:szCs w:val="24"/>
        </w:rPr>
      </w:pPr>
    </w:p>
    <w:sectPr w:rsidR="00A970C7" w:rsidSect="00031B9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7C2" w:rsidRDefault="000C07C2" w:rsidP="00B23F39">
      <w:pPr>
        <w:spacing w:after="0" w:line="240" w:lineRule="auto"/>
      </w:pPr>
      <w:r>
        <w:separator/>
      </w:r>
    </w:p>
  </w:endnote>
  <w:endnote w:type="continuationSeparator" w:id="0">
    <w:p w:rsidR="000C07C2" w:rsidRDefault="000C07C2" w:rsidP="00B2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37127"/>
      <w:docPartObj>
        <w:docPartGallery w:val="Page Numbers (Bottom of Page)"/>
        <w:docPartUnique/>
      </w:docPartObj>
    </w:sdtPr>
    <w:sdtEndPr>
      <w:rPr>
        <w:noProof/>
      </w:rPr>
    </w:sdtEndPr>
    <w:sdtContent>
      <w:p w:rsidR="00933D8A" w:rsidRDefault="00031B95">
        <w:pPr>
          <w:pStyle w:val="Footer"/>
          <w:jc w:val="center"/>
        </w:pPr>
        <w:r>
          <w:fldChar w:fldCharType="begin"/>
        </w:r>
        <w:r w:rsidR="00933D8A">
          <w:instrText xml:space="preserve"> PAGE   \* MERGEFORMAT </w:instrText>
        </w:r>
        <w:r>
          <w:fldChar w:fldCharType="separate"/>
        </w:r>
        <w:r w:rsidR="005A46E7">
          <w:rPr>
            <w:noProof/>
          </w:rPr>
          <w:t>1</w:t>
        </w:r>
        <w:r>
          <w:rPr>
            <w:noProof/>
          </w:rPr>
          <w:fldChar w:fldCharType="end"/>
        </w:r>
      </w:p>
    </w:sdtContent>
  </w:sdt>
  <w:p w:rsidR="00933D8A" w:rsidRDefault="0093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7C2" w:rsidRDefault="000C07C2" w:rsidP="00B23F39">
      <w:pPr>
        <w:spacing w:after="0" w:line="240" w:lineRule="auto"/>
      </w:pPr>
      <w:r>
        <w:separator/>
      </w:r>
    </w:p>
  </w:footnote>
  <w:footnote w:type="continuationSeparator" w:id="0">
    <w:p w:rsidR="000C07C2" w:rsidRDefault="000C07C2" w:rsidP="00B23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B7362"/>
    <w:multiLevelType w:val="hybridMultilevel"/>
    <w:tmpl w:val="90208C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A5CE3"/>
    <w:multiLevelType w:val="multilevel"/>
    <w:tmpl w:val="618003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01608416">
    <w:abstractNumId w:val="1"/>
  </w:num>
  <w:num w:numId="2" w16cid:durableId="9486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53"/>
    <w:rsid w:val="00031B95"/>
    <w:rsid w:val="00055D34"/>
    <w:rsid w:val="000A4F46"/>
    <w:rsid w:val="000C07C2"/>
    <w:rsid w:val="000C2D62"/>
    <w:rsid w:val="000F615B"/>
    <w:rsid w:val="001023D0"/>
    <w:rsid w:val="00124B9A"/>
    <w:rsid w:val="00156566"/>
    <w:rsid w:val="00185045"/>
    <w:rsid w:val="001A41A1"/>
    <w:rsid w:val="001A6592"/>
    <w:rsid w:val="001E1E31"/>
    <w:rsid w:val="00201C01"/>
    <w:rsid w:val="00203861"/>
    <w:rsid w:val="00270F26"/>
    <w:rsid w:val="00292587"/>
    <w:rsid w:val="002A3D22"/>
    <w:rsid w:val="002A58B3"/>
    <w:rsid w:val="002B6258"/>
    <w:rsid w:val="002C7A8B"/>
    <w:rsid w:val="002F3C3A"/>
    <w:rsid w:val="002F3EE8"/>
    <w:rsid w:val="003152E2"/>
    <w:rsid w:val="00333D64"/>
    <w:rsid w:val="00353D87"/>
    <w:rsid w:val="00365FBC"/>
    <w:rsid w:val="00373A50"/>
    <w:rsid w:val="00376E46"/>
    <w:rsid w:val="00385351"/>
    <w:rsid w:val="003D31BC"/>
    <w:rsid w:val="003E7EA7"/>
    <w:rsid w:val="00411753"/>
    <w:rsid w:val="00471BFA"/>
    <w:rsid w:val="0049663A"/>
    <w:rsid w:val="004D3FAF"/>
    <w:rsid w:val="004F4A6F"/>
    <w:rsid w:val="00510995"/>
    <w:rsid w:val="00543322"/>
    <w:rsid w:val="00560C1B"/>
    <w:rsid w:val="00562E6E"/>
    <w:rsid w:val="005A46E7"/>
    <w:rsid w:val="005C53B1"/>
    <w:rsid w:val="005E2EDA"/>
    <w:rsid w:val="00624F0B"/>
    <w:rsid w:val="0064073D"/>
    <w:rsid w:val="006423BD"/>
    <w:rsid w:val="0065039A"/>
    <w:rsid w:val="006545D0"/>
    <w:rsid w:val="00732A7E"/>
    <w:rsid w:val="00740A49"/>
    <w:rsid w:val="00790EF5"/>
    <w:rsid w:val="007A2A99"/>
    <w:rsid w:val="00800E6E"/>
    <w:rsid w:val="00802E5E"/>
    <w:rsid w:val="008502B9"/>
    <w:rsid w:val="00861FEF"/>
    <w:rsid w:val="008A0D06"/>
    <w:rsid w:val="008E750C"/>
    <w:rsid w:val="00933D8A"/>
    <w:rsid w:val="009A4735"/>
    <w:rsid w:val="009B0627"/>
    <w:rsid w:val="009B0FDF"/>
    <w:rsid w:val="009E5F35"/>
    <w:rsid w:val="009F37BA"/>
    <w:rsid w:val="00A14A83"/>
    <w:rsid w:val="00A31486"/>
    <w:rsid w:val="00A726D7"/>
    <w:rsid w:val="00A8564F"/>
    <w:rsid w:val="00A970C7"/>
    <w:rsid w:val="00AC3F68"/>
    <w:rsid w:val="00AC62CF"/>
    <w:rsid w:val="00AD3CDF"/>
    <w:rsid w:val="00B23F39"/>
    <w:rsid w:val="00B608B7"/>
    <w:rsid w:val="00B72444"/>
    <w:rsid w:val="00B753B3"/>
    <w:rsid w:val="00BE6434"/>
    <w:rsid w:val="00C140AC"/>
    <w:rsid w:val="00C42E88"/>
    <w:rsid w:val="00C53688"/>
    <w:rsid w:val="00C778B3"/>
    <w:rsid w:val="00CA3743"/>
    <w:rsid w:val="00CC1A0D"/>
    <w:rsid w:val="00CD5F3F"/>
    <w:rsid w:val="00D03615"/>
    <w:rsid w:val="00D22DB9"/>
    <w:rsid w:val="00D247EA"/>
    <w:rsid w:val="00D60AE4"/>
    <w:rsid w:val="00D653A7"/>
    <w:rsid w:val="00D777B8"/>
    <w:rsid w:val="00DB7284"/>
    <w:rsid w:val="00DC6E4A"/>
    <w:rsid w:val="00DD4BDC"/>
    <w:rsid w:val="00DF4F2F"/>
    <w:rsid w:val="00E40C85"/>
    <w:rsid w:val="00EC135E"/>
    <w:rsid w:val="00EF24C3"/>
    <w:rsid w:val="00F14940"/>
    <w:rsid w:val="00F40A3A"/>
    <w:rsid w:val="00F43136"/>
    <w:rsid w:val="00F66FAB"/>
    <w:rsid w:val="00F73945"/>
    <w:rsid w:val="00F950EB"/>
    <w:rsid w:val="00FE52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E73E6-F3A0-4A41-AEDF-0EF49A5B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E88"/>
    <w:rPr>
      <w:color w:val="0563C1" w:themeColor="hyperlink"/>
      <w:u w:val="single"/>
    </w:rPr>
  </w:style>
  <w:style w:type="paragraph" w:styleId="ListParagraph">
    <w:name w:val="List Paragraph"/>
    <w:basedOn w:val="Normal"/>
    <w:uiPriority w:val="34"/>
    <w:qFormat/>
    <w:rsid w:val="00C42E88"/>
    <w:pPr>
      <w:ind w:left="720"/>
      <w:contextualSpacing/>
    </w:pPr>
  </w:style>
  <w:style w:type="paragraph" w:styleId="NoSpacing">
    <w:name w:val="No Spacing"/>
    <w:uiPriority w:val="1"/>
    <w:qFormat/>
    <w:rsid w:val="00B608B7"/>
    <w:pPr>
      <w:spacing w:after="0" w:line="240" w:lineRule="auto"/>
    </w:pPr>
  </w:style>
  <w:style w:type="table" w:styleId="TableGrid">
    <w:name w:val="Table Grid"/>
    <w:basedOn w:val="TableNormal"/>
    <w:uiPriority w:val="39"/>
    <w:rsid w:val="00B6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B7"/>
    <w:rPr>
      <w:color w:val="808080"/>
    </w:rPr>
  </w:style>
  <w:style w:type="character" w:styleId="CommentReference">
    <w:name w:val="annotation reference"/>
    <w:basedOn w:val="DefaultParagraphFont"/>
    <w:uiPriority w:val="99"/>
    <w:semiHidden/>
    <w:unhideWhenUsed/>
    <w:rsid w:val="00EC135E"/>
    <w:rPr>
      <w:sz w:val="16"/>
      <w:szCs w:val="16"/>
    </w:rPr>
  </w:style>
  <w:style w:type="paragraph" w:styleId="CommentText">
    <w:name w:val="annotation text"/>
    <w:basedOn w:val="Normal"/>
    <w:link w:val="CommentTextChar"/>
    <w:uiPriority w:val="99"/>
    <w:semiHidden/>
    <w:unhideWhenUsed/>
    <w:rsid w:val="00EC135E"/>
    <w:pPr>
      <w:spacing w:line="240" w:lineRule="auto"/>
    </w:pPr>
    <w:rPr>
      <w:sz w:val="20"/>
      <w:szCs w:val="20"/>
    </w:rPr>
  </w:style>
  <w:style w:type="character" w:customStyle="1" w:styleId="CommentTextChar">
    <w:name w:val="Comment Text Char"/>
    <w:basedOn w:val="DefaultParagraphFont"/>
    <w:link w:val="CommentText"/>
    <w:uiPriority w:val="99"/>
    <w:semiHidden/>
    <w:rsid w:val="00EC135E"/>
    <w:rPr>
      <w:sz w:val="20"/>
      <w:szCs w:val="20"/>
    </w:rPr>
  </w:style>
  <w:style w:type="paragraph" w:styleId="CommentSubject">
    <w:name w:val="annotation subject"/>
    <w:basedOn w:val="CommentText"/>
    <w:next w:val="CommentText"/>
    <w:link w:val="CommentSubjectChar"/>
    <w:uiPriority w:val="99"/>
    <w:semiHidden/>
    <w:unhideWhenUsed/>
    <w:rsid w:val="00EC135E"/>
    <w:rPr>
      <w:b/>
      <w:bCs/>
    </w:rPr>
  </w:style>
  <w:style w:type="character" w:customStyle="1" w:styleId="CommentSubjectChar">
    <w:name w:val="Comment Subject Char"/>
    <w:basedOn w:val="CommentTextChar"/>
    <w:link w:val="CommentSubject"/>
    <w:uiPriority w:val="99"/>
    <w:semiHidden/>
    <w:rsid w:val="00EC135E"/>
    <w:rPr>
      <w:b/>
      <w:bCs/>
      <w:sz w:val="20"/>
      <w:szCs w:val="20"/>
    </w:rPr>
  </w:style>
  <w:style w:type="paragraph" w:styleId="BalloonText">
    <w:name w:val="Balloon Text"/>
    <w:basedOn w:val="Normal"/>
    <w:link w:val="BalloonTextChar"/>
    <w:uiPriority w:val="99"/>
    <w:semiHidden/>
    <w:unhideWhenUsed/>
    <w:rsid w:val="00EC1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5E"/>
    <w:rPr>
      <w:rFonts w:ascii="Segoe UI" w:hAnsi="Segoe UI" w:cs="Segoe UI"/>
      <w:sz w:val="18"/>
      <w:szCs w:val="18"/>
    </w:rPr>
  </w:style>
  <w:style w:type="paragraph" w:styleId="Header">
    <w:name w:val="header"/>
    <w:basedOn w:val="Normal"/>
    <w:link w:val="HeaderChar"/>
    <w:uiPriority w:val="99"/>
    <w:unhideWhenUsed/>
    <w:rsid w:val="00B23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F39"/>
  </w:style>
  <w:style w:type="paragraph" w:styleId="Footer">
    <w:name w:val="footer"/>
    <w:basedOn w:val="Normal"/>
    <w:link w:val="FooterChar"/>
    <w:uiPriority w:val="99"/>
    <w:unhideWhenUsed/>
    <w:rsid w:val="00B2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80472">
      <w:bodyDiv w:val="1"/>
      <w:marLeft w:val="0"/>
      <w:marRight w:val="0"/>
      <w:marTop w:val="0"/>
      <w:marBottom w:val="0"/>
      <w:divBdr>
        <w:top w:val="none" w:sz="0" w:space="0" w:color="auto"/>
        <w:left w:val="none" w:sz="0" w:space="0" w:color="auto"/>
        <w:bottom w:val="none" w:sz="0" w:space="0" w:color="auto"/>
        <w:right w:val="none" w:sz="0" w:space="0" w:color="auto"/>
      </w:divBdr>
    </w:div>
    <w:div w:id="757672270">
      <w:bodyDiv w:val="1"/>
      <w:marLeft w:val="0"/>
      <w:marRight w:val="0"/>
      <w:marTop w:val="0"/>
      <w:marBottom w:val="0"/>
      <w:divBdr>
        <w:top w:val="none" w:sz="0" w:space="0" w:color="auto"/>
        <w:left w:val="none" w:sz="0" w:space="0" w:color="auto"/>
        <w:bottom w:val="none" w:sz="0" w:space="0" w:color="auto"/>
        <w:right w:val="none" w:sz="0" w:space="0" w:color="auto"/>
      </w:divBdr>
    </w:div>
    <w:div w:id="906451310">
      <w:bodyDiv w:val="1"/>
      <w:marLeft w:val="0"/>
      <w:marRight w:val="0"/>
      <w:marTop w:val="0"/>
      <w:marBottom w:val="0"/>
      <w:divBdr>
        <w:top w:val="none" w:sz="0" w:space="0" w:color="auto"/>
        <w:left w:val="none" w:sz="0" w:space="0" w:color="auto"/>
        <w:bottom w:val="none" w:sz="0" w:space="0" w:color="auto"/>
        <w:right w:val="none" w:sz="0" w:space="0" w:color="auto"/>
      </w:divBdr>
    </w:div>
    <w:div w:id="19181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musawakili@gmail.com"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COMMUNITY%20SERVICE\Copy%20of%20KAINJI%20MONTLY%20TOTAL%20RAINFALL%20FROM%201991-20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COMMUNITY%20SERVICE\Copy%20of%20KAINJI%20MONTLY%20TOTAL%20RAINFALL%20FROM%201991-20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COMMUNITY%20SERVICE\Copy%20of%20KAINJI%20MONTLY%20TOTAL%20RAINFALL%20FROM%201991-20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COMMUNITY%20SERVICE\Copy%20of%20KAINJI%20MONTLY%20TOTAL%20RAINFALL%20FROM%201991-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TOTAL</c:v>
                </c:pt>
              </c:strCache>
            </c:strRef>
          </c:tx>
          <c:spPr>
            <a:solidFill>
              <a:schemeClr val="accent1"/>
            </a:solidFill>
            <a:ln w="19050">
              <a:noFill/>
            </a:ln>
            <a:effectLst/>
          </c:spPr>
          <c:invertIfNegative val="0"/>
          <c:cat>
            <c:numRef>
              <c:f>Sheet1!$A$2:$A$31</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Sheet1!$B$2:$B$31</c:f>
              <c:numCache>
                <c:formatCode>General</c:formatCode>
                <c:ptCount val="30"/>
                <c:pt idx="0">
                  <c:v>1285.2900000000002</c:v>
                </c:pt>
                <c:pt idx="1">
                  <c:v>753.62999999999988</c:v>
                </c:pt>
                <c:pt idx="2">
                  <c:v>1015.4799999999999</c:v>
                </c:pt>
                <c:pt idx="3">
                  <c:v>1227.5899999999999</c:v>
                </c:pt>
                <c:pt idx="4">
                  <c:v>1098</c:v>
                </c:pt>
                <c:pt idx="5">
                  <c:v>813.25</c:v>
                </c:pt>
                <c:pt idx="6">
                  <c:v>1117.29</c:v>
                </c:pt>
                <c:pt idx="7">
                  <c:v>1249.3599999999999</c:v>
                </c:pt>
                <c:pt idx="8">
                  <c:v>1295.1699999999998</c:v>
                </c:pt>
                <c:pt idx="9">
                  <c:v>971</c:v>
                </c:pt>
                <c:pt idx="10">
                  <c:v>982.47</c:v>
                </c:pt>
                <c:pt idx="11">
                  <c:v>735.32999999999981</c:v>
                </c:pt>
                <c:pt idx="12">
                  <c:v>846.92999999999961</c:v>
                </c:pt>
                <c:pt idx="13">
                  <c:v>1183.06</c:v>
                </c:pt>
                <c:pt idx="14">
                  <c:v>1024.43</c:v>
                </c:pt>
                <c:pt idx="15">
                  <c:v>1140.5899999999999</c:v>
                </c:pt>
                <c:pt idx="16">
                  <c:v>939.6</c:v>
                </c:pt>
                <c:pt idx="17">
                  <c:v>1078.6799999999998</c:v>
                </c:pt>
                <c:pt idx="18">
                  <c:v>1142.44</c:v>
                </c:pt>
                <c:pt idx="19">
                  <c:v>1323.51</c:v>
                </c:pt>
                <c:pt idx="20">
                  <c:v>1182.55</c:v>
                </c:pt>
                <c:pt idx="21">
                  <c:v>1090.74</c:v>
                </c:pt>
                <c:pt idx="22">
                  <c:v>783.67000000000019</c:v>
                </c:pt>
                <c:pt idx="23">
                  <c:v>1082.8</c:v>
                </c:pt>
                <c:pt idx="24">
                  <c:v>1053.1199999999999</c:v>
                </c:pt>
                <c:pt idx="25">
                  <c:v>1084.56</c:v>
                </c:pt>
                <c:pt idx="26">
                  <c:v>1537.59</c:v>
                </c:pt>
                <c:pt idx="27">
                  <c:v>1242.2</c:v>
                </c:pt>
                <c:pt idx="28">
                  <c:v>1454.6999999999998</c:v>
                </c:pt>
                <c:pt idx="29">
                  <c:v>979.8900000000001</c:v>
                </c:pt>
              </c:numCache>
            </c:numRef>
          </c:val>
          <c:extLst>
            <c:ext xmlns:c16="http://schemas.microsoft.com/office/drawing/2014/chart" uri="{C3380CC4-5D6E-409C-BE32-E72D297353CC}">
              <c16:uniqueId val="{00000000-67F8-441E-9D4B-5F09DF5B07A7}"/>
            </c:ext>
          </c:extLst>
        </c:ser>
        <c:dLbls>
          <c:showLegendKey val="0"/>
          <c:showVal val="0"/>
          <c:showCatName val="0"/>
          <c:showSerName val="0"/>
          <c:showPercent val="0"/>
          <c:showBubbleSize val="0"/>
        </c:dLbls>
        <c:gapWidth val="150"/>
        <c:axId val="100974976"/>
        <c:axId val="100976896"/>
      </c:barChart>
      <c:catAx>
        <c:axId val="100974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76896"/>
        <c:crosses val="autoZero"/>
        <c:auto val="1"/>
        <c:lblAlgn val="ctr"/>
        <c:lblOffset val="100"/>
        <c:noMultiLvlLbl val="0"/>
      </c:catAx>
      <c:valAx>
        <c:axId val="100976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Annual</a:t>
                </a:r>
                <a:r>
                  <a:rPr lang="en-US" baseline="0"/>
                  <a:t> Rainfall (mm)</a:t>
                </a:r>
                <a:endParaRPr lang="en-US"/>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7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'SPI TREND'!$B$1</c:f>
              <c:strCache>
                <c:ptCount val="1"/>
                <c:pt idx="0">
                  <c:v>SPI = X-x/SD</c:v>
                </c:pt>
              </c:strCache>
            </c:strRef>
          </c:tx>
          <c:spPr>
            <a:solidFill>
              <a:schemeClr val="accent1"/>
            </a:solidFill>
            <a:ln w="28575">
              <a:noFill/>
            </a:ln>
            <a:effectLst/>
          </c:spPr>
          <c:invertIfNegative val="0"/>
          <c:cat>
            <c:numRef>
              <c:f>'SPI TREND'!$A$2:$A$31</c:f>
              <c:numCache>
                <c:formatCode>General</c:formatCode>
                <c:ptCount val="30"/>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numCache>
            </c:numRef>
          </c:cat>
          <c:val>
            <c:numRef>
              <c:f>'SPI TREND'!$B$2:$B$31</c:f>
              <c:numCache>
                <c:formatCode>0.00</c:formatCode>
                <c:ptCount val="30"/>
                <c:pt idx="0">
                  <c:v>1.0005059346503666</c:v>
                </c:pt>
                <c:pt idx="1">
                  <c:v>-1.730251851364859</c:v>
                </c:pt>
                <c:pt idx="2">
                  <c:v>-0.38532221298836916</c:v>
                </c:pt>
                <c:pt idx="3">
                  <c:v>0.70412986108471742</c:v>
                </c:pt>
                <c:pt idx="4">
                  <c:v>3.8521948779162402E-2</c:v>
                </c:pt>
                <c:pt idx="5">
                  <c:v>-1.4240280398697038</c:v>
                </c:pt>
                <c:pt idx="6">
                  <c:v>0.1376004010391679</c:v>
                </c:pt>
                <c:pt idx="7">
                  <c:v>0.81594623774103159</c:v>
                </c:pt>
                <c:pt idx="8">
                  <c:v>1.0512383008841557</c:v>
                </c:pt>
                <c:pt idx="9">
                  <c:v>-0.61378305054798765</c:v>
                </c:pt>
                <c:pt idx="10">
                  <c:v>-0.55487015021505504</c:v>
                </c:pt>
                <c:pt idx="11">
                  <c:v>-1.824245406386015</c:v>
                </c:pt>
                <c:pt idx="12">
                  <c:v>-1.2510388085520785</c:v>
                </c:pt>
                <c:pt idx="13">
                  <c:v>0.47541221053323596</c:v>
                </c:pt>
                <c:pt idx="14">
                  <c:v>-0.33935268744523456</c:v>
                </c:pt>
                <c:pt idx="15">
                  <c:v>0.25727525524643219</c:v>
                </c:pt>
                <c:pt idx="16">
                  <c:v>-0.77506160943674762</c:v>
                </c:pt>
                <c:pt idx="17">
                  <c:v>-6.0710591275960804E-2</c:v>
                </c:pt>
                <c:pt idx="18">
                  <c:v>0.26677733594529296</c:v>
                </c:pt>
                <c:pt idx="19">
                  <c:v>1.1967999046710183</c:v>
                </c:pt>
                <c:pt idx="20">
                  <c:v>0.47279271801625294</c:v>
                </c:pt>
                <c:pt idx="21">
                  <c:v>1.2327023609332442E-3</c:v>
                </c:pt>
                <c:pt idx="22">
                  <c:v>-1.5759586058547199</c:v>
                </c:pt>
                <c:pt idx="23">
                  <c:v>-3.9549200746606977E-2</c:v>
                </c:pt>
                <c:pt idx="24">
                  <c:v>-0.19199339271534491</c:v>
                </c:pt>
                <c:pt idx="25">
                  <c:v>-3.0509383433096907E-2</c:v>
                </c:pt>
                <c:pt idx="26">
                  <c:v>2.2963704106234277</c:v>
                </c:pt>
                <c:pt idx="27">
                  <c:v>0.77917061730652559</c:v>
                </c:pt>
                <c:pt idx="28">
                  <c:v>1.8706258327161251</c:v>
                </c:pt>
                <c:pt idx="29">
                  <c:v>-0.56812170059508682</c:v>
                </c:pt>
              </c:numCache>
            </c:numRef>
          </c:val>
          <c:extLst>
            <c:ext xmlns:c16="http://schemas.microsoft.com/office/drawing/2014/chart" uri="{C3380CC4-5D6E-409C-BE32-E72D297353CC}">
              <c16:uniqueId val="{00000000-8F06-4211-9DEE-55BC445974D5}"/>
            </c:ext>
          </c:extLst>
        </c:ser>
        <c:dLbls>
          <c:showLegendKey val="0"/>
          <c:showVal val="0"/>
          <c:showCatName val="0"/>
          <c:showSerName val="0"/>
          <c:showPercent val="0"/>
          <c:showBubbleSize val="0"/>
        </c:dLbls>
        <c:gapWidth val="150"/>
        <c:axId val="101556992"/>
        <c:axId val="93074560"/>
      </c:barChart>
      <c:catAx>
        <c:axId val="10155699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74560"/>
        <c:crosses val="autoZero"/>
        <c:auto val="1"/>
        <c:lblAlgn val="ctr"/>
        <c:lblOffset val="100"/>
        <c:noMultiLvlLbl val="0"/>
      </c:catAx>
      <c:valAx>
        <c:axId val="93074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Standardized</a:t>
                </a:r>
                <a:r>
                  <a:rPr lang="en-US" baseline="0"/>
                  <a:t> Precipitation </a:t>
                </a:r>
                <a:r>
                  <a:rPr lang="en-US" sz="1100" baseline="0">
                    <a:latin typeface="Times New Roman" panose="02020603050405020304" pitchFamily="18" charset="0"/>
                    <a:cs typeface="Times New Roman" panose="02020603050405020304" pitchFamily="18" charset="0"/>
                  </a:rPr>
                  <a:t>Index</a:t>
                </a:r>
                <a:r>
                  <a:rPr lang="en-US" baseline="0"/>
                  <a:t> (SPI)</a:t>
                </a:r>
                <a:endParaRPr lang="en-US"/>
              </a:p>
            </c:rich>
          </c:tx>
          <c:overlay val="0"/>
          <c:spPr>
            <a:noFill/>
            <a:ln>
              <a:noFill/>
            </a:ln>
            <a:effectLst/>
          </c:sp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5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 FIRST DECADE SPI'!$B$1</c:f>
              <c:strCache>
                <c:ptCount val="1"/>
                <c:pt idx="0">
                  <c:v>SPI=X-mean/SD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1859784756934939"/>
                  <c:y val="-0.2517307809787177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 FIRST DECADE SPI'!$A$2:$A$11</c:f>
              <c:numCache>
                <c:formatCode>General</c:formatCode>
                <c:ptCount val="10"/>
                <c:pt idx="0">
                  <c:v>1991</c:v>
                </c:pt>
                <c:pt idx="1">
                  <c:v>1992</c:v>
                </c:pt>
                <c:pt idx="2">
                  <c:v>1993</c:v>
                </c:pt>
                <c:pt idx="3">
                  <c:v>1994</c:v>
                </c:pt>
                <c:pt idx="4">
                  <c:v>1995</c:v>
                </c:pt>
                <c:pt idx="5">
                  <c:v>1996</c:v>
                </c:pt>
                <c:pt idx="6">
                  <c:v>1997</c:v>
                </c:pt>
                <c:pt idx="7">
                  <c:v>1998</c:v>
                </c:pt>
                <c:pt idx="8">
                  <c:v>1999</c:v>
                </c:pt>
                <c:pt idx="9">
                  <c:v>2000</c:v>
                </c:pt>
              </c:numCache>
            </c:numRef>
          </c:xVal>
          <c:yVal>
            <c:numRef>
              <c:f>' FIRST DECADE SPI'!$B$2:$B$11</c:f>
              <c:numCache>
                <c:formatCode>0.00</c:formatCode>
                <c:ptCount val="10"/>
                <c:pt idx="0">
                  <c:v>1.0516985740740479</c:v>
                </c:pt>
                <c:pt idx="1">
                  <c:v>-1.7071613907628433</c:v>
                </c:pt>
                <c:pt idx="2">
                  <c:v>-0.34831344058121433</c:v>
                </c:pt>
                <c:pt idx="3">
                  <c:v>0.75241307732226359</c:v>
                </c:pt>
                <c:pt idx="4">
                  <c:v>7.991696938246029E-2</c:v>
                </c:pt>
                <c:pt idx="5">
                  <c:v>-1.3977685521536058</c:v>
                </c:pt>
                <c:pt idx="6">
                  <c:v>0.18002075765438535</c:v>
                </c:pt>
                <c:pt idx="7">
                  <c:v>0.86538661131292149</c:v>
                </c:pt>
                <c:pt idx="8">
                  <c:v>1.103113648157759</c:v>
                </c:pt>
                <c:pt idx="9">
                  <c:v>-0.57913855734302</c:v>
                </c:pt>
              </c:numCache>
            </c:numRef>
          </c:yVal>
          <c:smooth val="1"/>
          <c:extLst>
            <c:ext xmlns:c16="http://schemas.microsoft.com/office/drawing/2014/chart" uri="{C3380CC4-5D6E-409C-BE32-E72D297353CC}">
              <c16:uniqueId val="{00000000-2CAE-4980-B3CC-CE51D2A0F144}"/>
            </c:ext>
          </c:extLst>
        </c:ser>
        <c:dLbls>
          <c:showLegendKey val="0"/>
          <c:showVal val="0"/>
          <c:showCatName val="0"/>
          <c:showSerName val="0"/>
          <c:showPercent val="0"/>
          <c:showBubbleSize val="0"/>
        </c:dLbls>
        <c:axId val="93088000"/>
        <c:axId val="93106560"/>
      </c:scatterChart>
      <c:valAx>
        <c:axId val="93088000"/>
        <c:scaling>
          <c:orientation val="minMax"/>
          <c:max val="2000"/>
          <c:min val="199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106560"/>
        <c:crosses val="autoZero"/>
        <c:crossBetween val="midCat"/>
      </c:valAx>
      <c:valAx>
        <c:axId val="931065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Standardized Precipitation Index (SPI)</a:t>
                </a:r>
              </a:p>
            </c:rich>
          </c:tx>
          <c:overlay val="0"/>
          <c:spPr>
            <a:noFill/>
            <a:ln>
              <a:noFill/>
            </a:ln>
            <a:effectLst/>
          </c:sp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0880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'SECOND DECADE SPI'!$B$1</c:f>
              <c:strCache>
                <c:ptCount val="1"/>
                <c:pt idx="0">
                  <c:v>SPI=X-mean/SD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7971784776902888E-2"/>
                  <c:y val="-0.1104308836395450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'SECOND DECADE SPI'!$A$2:$A$11</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xVal>
          <c:yVal>
            <c:numRef>
              <c:f>'SECOND DECADE SPI'!$B$2:$B$11</c:f>
              <c:numCache>
                <c:formatCode>0.00</c:formatCode>
                <c:ptCount val="10"/>
                <c:pt idx="0">
                  <c:v>-0.33248883015203279</c:v>
                </c:pt>
                <c:pt idx="1">
                  <c:v>-1.7685647879140032</c:v>
                </c:pt>
                <c:pt idx="2">
                  <c:v>-1.120104590354446</c:v>
                </c:pt>
                <c:pt idx="3">
                  <c:v>0.83300406740267252</c:v>
                </c:pt>
                <c:pt idx="4">
                  <c:v>-8.8727484020917999E-2</c:v>
                </c:pt>
                <c:pt idx="5">
                  <c:v>0.58622893666472931</c:v>
                </c:pt>
                <c:pt idx="6">
                  <c:v>-0.58163858221963971</c:v>
                </c:pt>
                <c:pt idx="7">
                  <c:v>0.22649622312608833</c:v>
                </c:pt>
                <c:pt idx="8">
                  <c:v>0.59697850087158633</c:v>
                </c:pt>
                <c:pt idx="9">
                  <c:v>1.649099360836723</c:v>
                </c:pt>
              </c:numCache>
            </c:numRef>
          </c:yVal>
          <c:smooth val="1"/>
          <c:extLst>
            <c:ext xmlns:c16="http://schemas.microsoft.com/office/drawing/2014/chart" uri="{C3380CC4-5D6E-409C-BE32-E72D297353CC}">
              <c16:uniqueId val="{00000000-9A4D-4872-834C-7A95F35C8B41}"/>
            </c:ext>
          </c:extLst>
        </c:ser>
        <c:dLbls>
          <c:showLegendKey val="0"/>
          <c:showVal val="0"/>
          <c:showCatName val="0"/>
          <c:showSerName val="0"/>
          <c:showPercent val="0"/>
          <c:showBubbleSize val="0"/>
        </c:dLbls>
        <c:axId val="93123328"/>
        <c:axId val="93125248"/>
      </c:scatterChart>
      <c:valAx>
        <c:axId val="93123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25248"/>
        <c:crosses val="autoZero"/>
        <c:crossBetween val="midCat"/>
      </c:valAx>
      <c:valAx>
        <c:axId val="931252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Standardized</a:t>
                </a:r>
                <a:r>
                  <a:rPr lang="en-US" baseline="0"/>
                  <a:t> Precipitation Index (SPI)</a:t>
                </a:r>
                <a:endParaRPr lang="en-US"/>
              </a:p>
            </c:rich>
          </c:tx>
          <c:overlay val="0"/>
          <c:spPr>
            <a:noFill/>
            <a:ln>
              <a:noFill/>
            </a:ln>
            <a:effectLst/>
          </c:sp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233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'THIRD DECADE SPI'!$B$1</c:f>
              <c:strCache>
                <c:ptCount val="1"/>
                <c:pt idx="0">
                  <c:v>SPI=X-mean/SD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5591710411198612"/>
                  <c:y val="-0.2385338291046952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'THIRD DECADE SPI'!$A$2:$A$11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'THIRD DECADE SPI'!$B$2:$B$11</c:f>
              <c:numCache>
                <c:formatCode>0.00</c:formatCode>
                <c:ptCount val="10"/>
                <c:pt idx="0">
                  <c:v>0.15135123090690095</c:v>
                </c:pt>
                <c:pt idx="1">
                  <c:v>-0.26512471655328812</c:v>
                </c:pt>
                <c:pt idx="2">
                  <c:v>-1.6577324263038558</c:v>
                </c:pt>
                <c:pt idx="3">
                  <c:v>-0.30113378684807296</c:v>
                </c:pt>
                <c:pt idx="4">
                  <c:v>-0.43573696145124696</c:v>
                </c:pt>
                <c:pt idx="5">
                  <c:v>-0.29315192743764235</c:v>
                </c:pt>
                <c:pt idx="6">
                  <c:v>1.7614058956916094</c:v>
                </c:pt>
                <c:pt idx="7">
                  <c:v>0.42176870748299333</c:v>
                </c:pt>
                <c:pt idx="8">
                  <c:v>1.3854875283446701</c:v>
                </c:pt>
                <c:pt idx="9">
                  <c:v>-0.76784580498866206</c:v>
                </c:pt>
              </c:numCache>
            </c:numRef>
          </c:yVal>
          <c:smooth val="1"/>
          <c:extLst>
            <c:ext xmlns:c16="http://schemas.microsoft.com/office/drawing/2014/chart" uri="{C3380CC4-5D6E-409C-BE32-E72D297353CC}">
              <c16:uniqueId val="{00000000-996A-421D-A82C-1C9A96390C74}"/>
            </c:ext>
          </c:extLst>
        </c:ser>
        <c:dLbls>
          <c:showLegendKey val="0"/>
          <c:showVal val="0"/>
          <c:showCatName val="0"/>
          <c:showSerName val="0"/>
          <c:showPercent val="0"/>
          <c:showBubbleSize val="0"/>
        </c:dLbls>
        <c:axId val="97996800"/>
        <c:axId val="97998720"/>
      </c:scatterChart>
      <c:valAx>
        <c:axId val="97996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98720"/>
        <c:crosses val="autoZero"/>
        <c:crossBetween val="midCat"/>
      </c:valAx>
      <c:valAx>
        <c:axId val="979987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Standardized</a:t>
                </a:r>
                <a:r>
                  <a:rPr lang="en-US" baseline="0"/>
                  <a:t> Precipitation Index(SPI)</a:t>
                </a:r>
                <a:endParaRPr lang="en-US"/>
              </a:p>
            </c:rich>
          </c:tx>
          <c:overlay val="0"/>
          <c:spPr>
            <a:noFill/>
            <a:ln>
              <a:noFill/>
            </a:ln>
            <a:effectLst/>
          </c:sp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968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2023-05-06T17:00:00Z</dcterms:created>
  <dcterms:modified xsi:type="dcterms:W3CDTF">2023-05-06T17:00:00Z</dcterms:modified>
</cp:coreProperties>
</file>