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55" w:rsidRPr="003B4C51" w:rsidRDefault="00207055" w:rsidP="00207055">
      <w:pPr>
        <w:pStyle w:val="Default"/>
        <w:spacing w:after="240"/>
        <w:jc w:val="center"/>
        <w:rPr>
          <w:rFonts w:ascii="Times New Roman" w:hAnsi="Times New Roman" w:cs="Times New Roman"/>
          <w:b/>
          <w:i/>
          <w:iCs/>
        </w:rPr>
      </w:pPr>
      <w:bookmarkStart w:id="0" w:name="_GoBack"/>
      <w:bookmarkEnd w:id="0"/>
      <w:proofErr w:type="spellStart"/>
      <w:r w:rsidRPr="003B4C51">
        <w:rPr>
          <w:rFonts w:ascii="Times New Roman" w:hAnsi="Times New Roman" w:cs="Times New Roman"/>
          <w:b/>
        </w:rPr>
        <w:t>Antitrypanosoma</w:t>
      </w:r>
      <w:proofErr w:type="spellEnd"/>
      <w:r w:rsidRPr="003B4C51">
        <w:rPr>
          <w:rFonts w:ascii="Times New Roman" w:hAnsi="Times New Roman" w:cs="Times New Roman"/>
          <w:b/>
        </w:rPr>
        <w:t xml:space="preserve"> activity and effect of </w:t>
      </w:r>
      <w:r w:rsidRPr="003B4C51">
        <w:rPr>
          <w:rFonts w:ascii="Times New Roman" w:hAnsi="Times New Roman" w:cs="Times New Roman"/>
          <w:b/>
          <w:i/>
          <w:iCs/>
        </w:rPr>
        <w:t xml:space="preserve">Abrus Precatorius </w:t>
      </w:r>
      <w:r w:rsidRPr="003B4C51">
        <w:rPr>
          <w:rFonts w:ascii="Times New Roman" w:hAnsi="Times New Roman" w:cs="Times New Roman"/>
          <w:b/>
          <w:iCs/>
        </w:rPr>
        <w:t xml:space="preserve">leave extract on </w:t>
      </w:r>
      <w:proofErr w:type="spellStart"/>
      <w:r w:rsidRPr="003B4C51">
        <w:rPr>
          <w:rFonts w:ascii="Times New Roman" w:hAnsi="Times New Roman" w:cs="Times New Roman"/>
          <w:b/>
          <w:iCs/>
        </w:rPr>
        <w:t>haematological</w:t>
      </w:r>
      <w:proofErr w:type="spellEnd"/>
      <w:r w:rsidR="00F627DB">
        <w:rPr>
          <w:rFonts w:ascii="Times New Roman" w:hAnsi="Times New Roman" w:cs="Times New Roman"/>
          <w:b/>
          <w:iCs/>
        </w:rPr>
        <w:t xml:space="preserve"> parameters</w:t>
      </w:r>
      <w:r w:rsidRPr="003B4C51">
        <w:rPr>
          <w:rFonts w:ascii="Times New Roman" w:hAnsi="Times New Roman" w:cs="Times New Roman"/>
          <w:b/>
          <w:iCs/>
        </w:rPr>
        <w:t xml:space="preserve"> and antioxidants enzymes in </w:t>
      </w:r>
      <w:proofErr w:type="spellStart"/>
      <w:r w:rsidRPr="003B4C51">
        <w:rPr>
          <w:rFonts w:ascii="Times New Roman" w:hAnsi="Times New Roman" w:cs="Times New Roman"/>
          <w:i/>
          <w:iCs/>
        </w:rPr>
        <w:t>Trypanosoma</w:t>
      </w:r>
      <w:proofErr w:type="spellEnd"/>
      <w:r w:rsidRPr="003B4C51">
        <w:rPr>
          <w:rFonts w:ascii="Times New Roman" w:hAnsi="Times New Roman" w:cs="Times New Roman"/>
          <w:i/>
          <w:iCs/>
        </w:rPr>
        <w:t xml:space="preserve"> </w:t>
      </w:r>
      <w:proofErr w:type="spellStart"/>
      <w:r w:rsidRPr="003B4C51">
        <w:rPr>
          <w:rFonts w:ascii="Times New Roman" w:hAnsi="Times New Roman" w:cs="Times New Roman"/>
          <w:i/>
          <w:iCs/>
        </w:rPr>
        <w:t>brucei</w:t>
      </w:r>
      <w:proofErr w:type="spellEnd"/>
      <w:r w:rsidRPr="003B4C51">
        <w:rPr>
          <w:rFonts w:ascii="Times New Roman" w:hAnsi="Times New Roman" w:cs="Times New Roman"/>
          <w:i/>
          <w:iCs/>
        </w:rPr>
        <w:t xml:space="preserve"> - </w:t>
      </w:r>
      <w:r w:rsidRPr="003B4C51">
        <w:rPr>
          <w:rFonts w:ascii="Times New Roman" w:hAnsi="Times New Roman" w:cs="Times New Roman"/>
        </w:rPr>
        <w:t>infected mice</w:t>
      </w:r>
    </w:p>
    <w:p w:rsidR="00207055" w:rsidRPr="003B4C51" w:rsidRDefault="00207055" w:rsidP="00207055">
      <w:pPr>
        <w:pStyle w:val="Default"/>
        <w:spacing w:after="240"/>
        <w:jc w:val="center"/>
        <w:rPr>
          <w:rFonts w:ascii="Times New Roman" w:hAnsi="Times New Roman" w:cs="Times New Roman"/>
          <w:b/>
        </w:rPr>
      </w:pPr>
      <w:r w:rsidRPr="003B4C51">
        <w:rPr>
          <w:rFonts w:ascii="Times New Roman" w:hAnsi="Times New Roman" w:cs="Times New Roman"/>
          <w:b/>
          <w:vertAlign w:val="superscript"/>
        </w:rPr>
        <w:t>1*</w:t>
      </w:r>
      <w:r w:rsidRPr="003B4C51">
        <w:rPr>
          <w:rFonts w:ascii="Times New Roman" w:hAnsi="Times New Roman" w:cs="Times New Roman"/>
          <w:b/>
        </w:rPr>
        <w:t xml:space="preserve">Madaki Fatima Mohammad., </w:t>
      </w:r>
      <w:r w:rsidRPr="003B4C51">
        <w:rPr>
          <w:rFonts w:ascii="Times New Roman" w:hAnsi="Times New Roman" w:cs="Times New Roman"/>
          <w:b/>
          <w:vertAlign w:val="superscript"/>
        </w:rPr>
        <w:t>1</w:t>
      </w:r>
      <w:r w:rsidRPr="003B4C51">
        <w:rPr>
          <w:rFonts w:ascii="Times New Roman" w:hAnsi="Times New Roman" w:cs="Times New Roman"/>
          <w:b/>
        </w:rPr>
        <w:t xml:space="preserve">Kabiru Adamu Yusuf, </w:t>
      </w:r>
      <w:r w:rsidRPr="003B4C51">
        <w:rPr>
          <w:rFonts w:ascii="Times New Roman" w:hAnsi="Times New Roman" w:cs="Times New Roman"/>
          <w:b/>
          <w:vertAlign w:val="superscript"/>
        </w:rPr>
        <w:t>1</w:t>
      </w:r>
      <w:r w:rsidRPr="003B4C51">
        <w:rPr>
          <w:rFonts w:ascii="Times New Roman" w:hAnsi="Times New Roman" w:cs="Times New Roman"/>
          <w:b/>
        </w:rPr>
        <w:t xml:space="preserve">Ogbadoyi </w:t>
      </w:r>
      <w:proofErr w:type="spellStart"/>
      <w:r w:rsidRPr="003B4C51">
        <w:rPr>
          <w:rFonts w:ascii="Times New Roman" w:hAnsi="Times New Roman" w:cs="Times New Roman"/>
          <w:b/>
        </w:rPr>
        <w:t>Olofu</w:t>
      </w:r>
      <w:proofErr w:type="spellEnd"/>
      <w:r w:rsidRPr="003B4C51">
        <w:rPr>
          <w:rFonts w:ascii="Times New Roman" w:hAnsi="Times New Roman" w:cs="Times New Roman"/>
          <w:b/>
        </w:rPr>
        <w:t xml:space="preserve"> Emmanuel, </w:t>
      </w:r>
      <w:r w:rsidRPr="003B4C51">
        <w:rPr>
          <w:rFonts w:ascii="Times New Roman" w:hAnsi="Times New Roman" w:cs="Times New Roman"/>
          <w:b/>
          <w:vertAlign w:val="superscript"/>
        </w:rPr>
        <w:t>2</w:t>
      </w:r>
      <w:r w:rsidRPr="003B4C51">
        <w:rPr>
          <w:rFonts w:ascii="Times New Roman" w:hAnsi="Times New Roman" w:cs="Times New Roman"/>
          <w:b/>
        </w:rPr>
        <w:t xml:space="preserve">Mann </w:t>
      </w:r>
      <w:proofErr w:type="spellStart"/>
      <w:r w:rsidRPr="003B4C51">
        <w:rPr>
          <w:rFonts w:ascii="Times New Roman" w:hAnsi="Times New Roman" w:cs="Times New Roman"/>
          <w:b/>
        </w:rPr>
        <w:t>Abdullahi</w:t>
      </w:r>
      <w:proofErr w:type="spellEnd"/>
    </w:p>
    <w:p w:rsidR="00207055" w:rsidRPr="003B4C51" w:rsidRDefault="00207055" w:rsidP="00207055">
      <w:pPr>
        <w:pStyle w:val="Default"/>
        <w:spacing w:after="240"/>
        <w:jc w:val="both"/>
        <w:rPr>
          <w:rFonts w:ascii="Times New Roman" w:hAnsi="Times New Roman" w:cs="Times New Roman"/>
          <w:b/>
        </w:rPr>
      </w:pPr>
    </w:p>
    <w:p w:rsidR="00207055" w:rsidRPr="003B4C51" w:rsidRDefault="00207055" w:rsidP="00207055">
      <w:pPr>
        <w:spacing w:after="240"/>
        <w:rPr>
          <w:rFonts w:ascii="Times New Roman" w:hAnsi="Times New Roman" w:cs="Times New Roman"/>
          <w:sz w:val="24"/>
          <w:szCs w:val="24"/>
        </w:rPr>
      </w:pPr>
      <w:r w:rsidRPr="003B4C51">
        <w:rPr>
          <w:rFonts w:ascii="Times New Roman" w:hAnsi="Times New Roman" w:cs="Times New Roman"/>
          <w:sz w:val="24"/>
          <w:szCs w:val="24"/>
          <w:vertAlign w:val="superscript"/>
        </w:rPr>
        <w:t>1</w:t>
      </w:r>
      <w:r w:rsidRPr="003B4C51">
        <w:rPr>
          <w:rFonts w:ascii="Times New Roman" w:hAnsi="Times New Roman" w:cs="Times New Roman"/>
          <w:sz w:val="24"/>
          <w:szCs w:val="24"/>
        </w:rPr>
        <w:t>Department of Biochemistry, Federal University of Technology, Minna, Niger State</w:t>
      </w:r>
    </w:p>
    <w:p w:rsidR="00207055" w:rsidRPr="003B4C51" w:rsidRDefault="00207055" w:rsidP="00207055">
      <w:pPr>
        <w:spacing w:after="240" w:line="240" w:lineRule="auto"/>
        <w:rPr>
          <w:rFonts w:ascii="Times New Roman" w:hAnsi="Times New Roman" w:cs="Times New Roman"/>
          <w:sz w:val="24"/>
          <w:szCs w:val="24"/>
        </w:rPr>
      </w:pPr>
      <w:r w:rsidRPr="003B4C51">
        <w:rPr>
          <w:rFonts w:ascii="Times New Roman" w:hAnsi="Times New Roman" w:cs="Times New Roman"/>
          <w:sz w:val="24"/>
          <w:szCs w:val="24"/>
          <w:vertAlign w:val="superscript"/>
        </w:rPr>
        <w:t>2</w:t>
      </w:r>
      <w:r w:rsidRPr="003B4C51">
        <w:rPr>
          <w:rFonts w:ascii="Times New Roman" w:hAnsi="Times New Roman" w:cs="Times New Roman"/>
          <w:sz w:val="24"/>
          <w:szCs w:val="24"/>
        </w:rPr>
        <w:t xml:space="preserve"> Department of Chemistry, Federal University of Technology, Minna, Niger State</w:t>
      </w:r>
    </w:p>
    <w:p w:rsidR="00207055" w:rsidRPr="003B4C51" w:rsidRDefault="00207055" w:rsidP="00207055">
      <w:pPr>
        <w:autoSpaceDE w:val="0"/>
        <w:autoSpaceDN w:val="0"/>
        <w:adjustRightInd w:val="0"/>
        <w:spacing w:after="240" w:line="240" w:lineRule="auto"/>
        <w:jc w:val="both"/>
        <w:rPr>
          <w:rFonts w:ascii="Times New Roman" w:eastAsia="Arial Italic" w:hAnsi="Times New Roman" w:cs="Times New Roman"/>
          <w:iCs/>
          <w:sz w:val="24"/>
          <w:szCs w:val="24"/>
        </w:rPr>
      </w:pPr>
      <w:r w:rsidRPr="003B4C51">
        <w:rPr>
          <w:rFonts w:ascii="Times New Roman" w:eastAsia="Arial Italic" w:hAnsi="Times New Roman" w:cs="Times New Roman"/>
          <w:iCs/>
          <w:sz w:val="24"/>
          <w:szCs w:val="24"/>
        </w:rPr>
        <w:t>Corresponding author:</w:t>
      </w:r>
    </w:p>
    <w:p w:rsidR="00207055" w:rsidRPr="003B4C51" w:rsidRDefault="00207055" w:rsidP="00207055">
      <w:pPr>
        <w:spacing w:after="240" w:line="240" w:lineRule="auto"/>
        <w:rPr>
          <w:rFonts w:ascii="Times New Roman" w:hAnsi="Times New Roman" w:cs="Times New Roman"/>
          <w:sz w:val="24"/>
          <w:szCs w:val="24"/>
        </w:rPr>
      </w:pPr>
      <w:r w:rsidRPr="003B4C51">
        <w:rPr>
          <w:rFonts w:ascii="Times New Roman" w:hAnsi="Times New Roman" w:cs="Times New Roman"/>
          <w:b/>
          <w:sz w:val="24"/>
          <w:szCs w:val="24"/>
        </w:rPr>
        <w:t>Madaki Fatima Mohammad</w:t>
      </w:r>
      <w:r w:rsidRPr="003B4C51">
        <w:rPr>
          <w:rFonts w:ascii="Times New Roman" w:hAnsi="Times New Roman" w:cs="Times New Roman"/>
          <w:sz w:val="24"/>
          <w:szCs w:val="24"/>
        </w:rPr>
        <w:t xml:space="preserve"> </w:t>
      </w:r>
    </w:p>
    <w:p w:rsidR="00207055" w:rsidRPr="003B4C51" w:rsidRDefault="00207055" w:rsidP="00207055">
      <w:pPr>
        <w:spacing w:after="240" w:line="240" w:lineRule="auto"/>
        <w:rPr>
          <w:rFonts w:ascii="Times New Roman" w:hAnsi="Times New Roman" w:cs="Times New Roman"/>
          <w:sz w:val="24"/>
          <w:szCs w:val="24"/>
        </w:rPr>
      </w:pPr>
      <w:r w:rsidRPr="003B4C51">
        <w:rPr>
          <w:rFonts w:ascii="Times New Roman" w:hAnsi="Times New Roman" w:cs="Times New Roman"/>
          <w:sz w:val="24"/>
          <w:szCs w:val="24"/>
        </w:rPr>
        <w:t>E-mail:</w:t>
      </w:r>
      <w:r w:rsidRPr="003B4C51">
        <w:rPr>
          <w:rFonts w:ascii="Times New Roman" w:hAnsi="Times New Roman" w:cs="Times New Roman"/>
          <w:b/>
          <w:bCs/>
          <w:sz w:val="24"/>
          <w:szCs w:val="24"/>
        </w:rPr>
        <w:t>nmmadaki@gmail.com</w:t>
      </w:r>
    </w:p>
    <w:p w:rsidR="00207055" w:rsidRPr="003B4C51" w:rsidRDefault="00207055" w:rsidP="00207055">
      <w:pPr>
        <w:jc w:val="center"/>
        <w:rPr>
          <w:rFonts w:ascii="Times New Roman" w:hAnsi="Times New Roman" w:cs="Times New Roman"/>
          <w:b/>
          <w:sz w:val="24"/>
          <w:szCs w:val="24"/>
        </w:rPr>
      </w:pPr>
      <w:r w:rsidRPr="003B4C51">
        <w:rPr>
          <w:rFonts w:ascii="Times New Roman" w:hAnsi="Times New Roman" w:cs="Times New Roman"/>
          <w:b/>
          <w:sz w:val="24"/>
          <w:szCs w:val="24"/>
        </w:rPr>
        <w:t>Abstract</w:t>
      </w:r>
    </w:p>
    <w:p w:rsidR="00207055" w:rsidRPr="003B4C51" w:rsidRDefault="00207055" w:rsidP="00207055">
      <w:pPr>
        <w:autoSpaceDE w:val="0"/>
        <w:autoSpaceDN w:val="0"/>
        <w:adjustRightInd w:val="0"/>
        <w:spacing w:after="0" w:line="240" w:lineRule="auto"/>
        <w:jc w:val="both"/>
        <w:rPr>
          <w:rFonts w:ascii="Times New Roman" w:hAnsi="Times New Roman" w:cs="Times New Roman"/>
          <w:sz w:val="24"/>
          <w:szCs w:val="24"/>
        </w:rPr>
      </w:pPr>
      <w:r w:rsidRPr="003B4C51">
        <w:rPr>
          <w:rFonts w:ascii="Times New Roman" w:hAnsi="Times New Roman" w:cs="Times New Roman"/>
          <w:sz w:val="24"/>
          <w:szCs w:val="24"/>
        </w:rPr>
        <w:t xml:space="preserve">This study investigated the effect of methanol extract of </w:t>
      </w:r>
      <w:r w:rsidRPr="003B4C51">
        <w:rPr>
          <w:rFonts w:ascii="Times New Roman" w:hAnsi="Times New Roman" w:cs="Times New Roman"/>
          <w:i/>
          <w:iCs/>
          <w:sz w:val="24"/>
          <w:szCs w:val="24"/>
        </w:rPr>
        <w:t xml:space="preserve">Abrus precatorius </w:t>
      </w:r>
      <w:r w:rsidRPr="003B4C51">
        <w:rPr>
          <w:rFonts w:ascii="Times New Roman" w:hAnsi="Times New Roman" w:cs="Times New Roman"/>
          <w:sz w:val="24"/>
          <w:szCs w:val="24"/>
        </w:rPr>
        <w:t xml:space="preserve">on some biomarker enzymes and haematological parameters in </w:t>
      </w:r>
      <w:proofErr w:type="spellStart"/>
      <w:r w:rsidRPr="003B4C51">
        <w:rPr>
          <w:rFonts w:ascii="Times New Roman" w:hAnsi="Times New Roman" w:cs="Times New Roman"/>
          <w:i/>
          <w:iCs/>
          <w:sz w:val="24"/>
          <w:szCs w:val="24"/>
        </w:rPr>
        <w:t>Trypanosoma</w:t>
      </w:r>
      <w:proofErr w:type="spellEnd"/>
      <w:r w:rsidRPr="003B4C51">
        <w:rPr>
          <w:rFonts w:ascii="Times New Roman" w:hAnsi="Times New Roman" w:cs="Times New Roman"/>
          <w:i/>
          <w:iCs/>
          <w:sz w:val="24"/>
          <w:szCs w:val="24"/>
        </w:rPr>
        <w:t xml:space="preserve"> </w:t>
      </w:r>
      <w:proofErr w:type="spellStart"/>
      <w:r w:rsidRPr="003B4C51">
        <w:rPr>
          <w:rFonts w:ascii="Times New Roman" w:hAnsi="Times New Roman" w:cs="Times New Roman"/>
          <w:i/>
          <w:iCs/>
          <w:sz w:val="24"/>
          <w:szCs w:val="24"/>
        </w:rPr>
        <w:t>brucei</w:t>
      </w:r>
      <w:proofErr w:type="spellEnd"/>
      <w:r w:rsidRPr="003B4C51">
        <w:rPr>
          <w:rFonts w:ascii="Times New Roman" w:hAnsi="Times New Roman" w:cs="Times New Roman"/>
          <w:i/>
          <w:iCs/>
          <w:sz w:val="24"/>
          <w:szCs w:val="24"/>
        </w:rPr>
        <w:t xml:space="preserve"> </w:t>
      </w:r>
      <w:proofErr w:type="spellStart"/>
      <w:r w:rsidRPr="003B4C51">
        <w:rPr>
          <w:rFonts w:ascii="Times New Roman" w:hAnsi="Times New Roman" w:cs="Times New Roman"/>
          <w:i/>
          <w:iCs/>
          <w:sz w:val="24"/>
          <w:szCs w:val="24"/>
        </w:rPr>
        <w:t>brucei</w:t>
      </w:r>
      <w:proofErr w:type="spellEnd"/>
      <w:r w:rsidRPr="003B4C51">
        <w:rPr>
          <w:rFonts w:ascii="Times New Roman" w:hAnsi="Times New Roman" w:cs="Times New Roman"/>
          <w:i/>
          <w:iCs/>
          <w:sz w:val="24"/>
          <w:szCs w:val="24"/>
        </w:rPr>
        <w:t xml:space="preserve"> - </w:t>
      </w:r>
      <w:r w:rsidRPr="003B4C51">
        <w:rPr>
          <w:rFonts w:ascii="Times New Roman" w:hAnsi="Times New Roman" w:cs="Times New Roman"/>
          <w:sz w:val="24"/>
          <w:szCs w:val="24"/>
        </w:rPr>
        <w:t xml:space="preserve">infected mice. Twenty albino rats were </w:t>
      </w:r>
      <w:proofErr w:type="spellStart"/>
      <w:r w:rsidRPr="003B4C51">
        <w:rPr>
          <w:rFonts w:ascii="Times New Roman" w:hAnsi="Times New Roman" w:cs="Times New Roman"/>
          <w:sz w:val="24"/>
          <w:szCs w:val="24"/>
        </w:rPr>
        <w:t>intraperitoneally</w:t>
      </w:r>
      <w:proofErr w:type="spellEnd"/>
      <w:r w:rsidRPr="003B4C51">
        <w:rPr>
          <w:rFonts w:ascii="Times New Roman" w:hAnsi="Times New Roman" w:cs="Times New Roman"/>
          <w:sz w:val="24"/>
          <w:szCs w:val="24"/>
        </w:rPr>
        <w:t xml:space="preserve"> infected with </w:t>
      </w:r>
      <w:proofErr w:type="spellStart"/>
      <w:r w:rsidRPr="003B4C51">
        <w:rPr>
          <w:rFonts w:ascii="Times New Roman" w:hAnsi="Times New Roman" w:cs="Times New Roman"/>
          <w:i/>
          <w:iCs/>
          <w:sz w:val="24"/>
          <w:szCs w:val="24"/>
        </w:rPr>
        <w:t>Trypanosoma</w:t>
      </w:r>
      <w:proofErr w:type="spellEnd"/>
      <w:r w:rsidRPr="003B4C51">
        <w:rPr>
          <w:rFonts w:ascii="Times New Roman" w:hAnsi="Times New Roman" w:cs="Times New Roman"/>
          <w:i/>
          <w:iCs/>
          <w:sz w:val="24"/>
          <w:szCs w:val="24"/>
        </w:rPr>
        <w:t xml:space="preserve"> </w:t>
      </w:r>
      <w:proofErr w:type="spellStart"/>
      <w:r w:rsidRPr="003B4C51">
        <w:rPr>
          <w:rFonts w:ascii="Times New Roman" w:hAnsi="Times New Roman" w:cs="Times New Roman"/>
          <w:i/>
          <w:iCs/>
          <w:sz w:val="24"/>
          <w:szCs w:val="24"/>
        </w:rPr>
        <w:t>brucei</w:t>
      </w:r>
      <w:proofErr w:type="spellEnd"/>
      <w:r w:rsidRPr="003B4C51">
        <w:rPr>
          <w:rFonts w:ascii="Times New Roman" w:hAnsi="Times New Roman" w:cs="Times New Roman"/>
          <w:i/>
          <w:iCs/>
          <w:sz w:val="24"/>
          <w:szCs w:val="24"/>
        </w:rPr>
        <w:t xml:space="preserve"> </w:t>
      </w:r>
      <w:proofErr w:type="spellStart"/>
      <w:r w:rsidRPr="003B4C51">
        <w:rPr>
          <w:rFonts w:ascii="Times New Roman" w:hAnsi="Times New Roman" w:cs="Times New Roman"/>
          <w:i/>
          <w:iCs/>
          <w:sz w:val="24"/>
          <w:szCs w:val="24"/>
        </w:rPr>
        <w:t>brucei</w:t>
      </w:r>
      <w:proofErr w:type="spellEnd"/>
      <w:r w:rsidRPr="003B4C51">
        <w:rPr>
          <w:rFonts w:ascii="Times New Roman" w:hAnsi="Times New Roman" w:cs="Times New Roman"/>
          <w:i/>
          <w:iCs/>
          <w:sz w:val="24"/>
          <w:szCs w:val="24"/>
        </w:rPr>
        <w:t xml:space="preserve"> </w:t>
      </w:r>
      <w:r w:rsidRPr="003B4C51">
        <w:rPr>
          <w:rFonts w:ascii="Times New Roman" w:hAnsi="Times New Roman" w:cs="Times New Roman"/>
          <w:sz w:val="24"/>
          <w:szCs w:val="24"/>
        </w:rPr>
        <w:t xml:space="preserve">and were grouped into five (5) groups of four (4) rats each. Group 1 and 2 were given 0.2ml normal saline/kg body weight), and  </w:t>
      </w:r>
      <w:proofErr w:type="spellStart"/>
      <w:r w:rsidRPr="003B4C51">
        <w:rPr>
          <w:rFonts w:ascii="Times New Roman" w:hAnsi="Times New Roman" w:cs="Times New Roman"/>
          <w:sz w:val="24"/>
          <w:szCs w:val="24"/>
        </w:rPr>
        <w:t>diaminazene</w:t>
      </w:r>
      <w:proofErr w:type="spellEnd"/>
      <w:r w:rsidRPr="003B4C51">
        <w:rPr>
          <w:rFonts w:ascii="Times New Roman" w:hAnsi="Times New Roman" w:cs="Times New Roman"/>
          <w:sz w:val="24"/>
          <w:szCs w:val="24"/>
        </w:rPr>
        <w:t xml:space="preserve"> </w:t>
      </w:r>
      <w:proofErr w:type="spellStart"/>
      <w:r w:rsidRPr="003B4C51">
        <w:rPr>
          <w:rFonts w:ascii="Times New Roman" w:hAnsi="Times New Roman" w:cs="Times New Roman"/>
          <w:sz w:val="24"/>
          <w:szCs w:val="24"/>
        </w:rPr>
        <w:t>aceturate</w:t>
      </w:r>
      <w:proofErr w:type="spellEnd"/>
      <w:r w:rsidRPr="003B4C51">
        <w:rPr>
          <w:rFonts w:ascii="Times New Roman" w:hAnsi="Times New Roman" w:cs="Times New Roman"/>
          <w:sz w:val="24"/>
          <w:szCs w:val="24"/>
        </w:rPr>
        <w:t xml:space="preserve"> respectively, group 3 to 5 were treated with methanol extract of </w:t>
      </w:r>
      <w:r w:rsidRPr="003B4C51">
        <w:rPr>
          <w:rFonts w:ascii="Times New Roman" w:hAnsi="Times New Roman" w:cs="Times New Roman"/>
          <w:i/>
          <w:iCs/>
          <w:sz w:val="24"/>
          <w:szCs w:val="24"/>
        </w:rPr>
        <w:t xml:space="preserve">Abrus precatorius </w:t>
      </w:r>
      <w:r w:rsidRPr="003B4C51">
        <w:rPr>
          <w:rFonts w:ascii="Times New Roman" w:hAnsi="Times New Roman" w:cs="Times New Roman"/>
          <w:sz w:val="24"/>
          <w:szCs w:val="24"/>
        </w:rPr>
        <w:t xml:space="preserve">at daily doses of 200, 400 and 600 mg/kg for 21 days respectively.  Results shows significant (p&lt;0.05) dose dependent antitrypanosomal activities with prolong survival days of extract treated mice compared with the untreated control. Mice treated with 600 mg/kg </w:t>
      </w:r>
      <w:proofErr w:type="gramStart"/>
      <w:r w:rsidRPr="003B4C51">
        <w:rPr>
          <w:rFonts w:ascii="Times New Roman" w:hAnsi="Times New Roman" w:cs="Times New Roman"/>
          <w:sz w:val="24"/>
          <w:szCs w:val="24"/>
        </w:rPr>
        <w:t>bw</w:t>
      </w:r>
      <w:proofErr w:type="gramEnd"/>
      <w:r w:rsidRPr="003B4C51">
        <w:rPr>
          <w:rFonts w:ascii="Times New Roman" w:hAnsi="Times New Roman" w:cs="Times New Roman"/>
          <w:sz w:val="24"/>
          <w:szCs w:val="24"/>
        </w:rPr>
        <w:t xml:space="preserve"> exhibited complete parasite clearance on day 15 and survived for more than 2 months.  The extract at all dose tested (200, 400 and 600 mg/kg </w:t>
      </w:r>
      <w:proofErr w:type="gramStart"/>
      <w:r w:rsidRPr="003B4C51">
        <w:rPr>
          <w:rFonts w:ascii="Times New Roman" w:hAnsi="Times New Roman" w:cs="Times New Roman"/>
          <w:sz w:val="24"/>
          <w:szCs w:val="24"/>
        </w:rPr>
        <w:t>bw</w:t>
      </w:r>
      <w:proofErr w:type="gramEnd"/>
      <w:r w:rsidRPr="003B4C51">
        <w:rPr>
          <w:rFonts w:ascii="Times New Roman" w:hAnsi="Times New Roman" w:cs="Times New Roman"/>
          <w:sz w:val="24"/>
          <w:szCs w:val="24"/>
        </w:rPr>
        <w:t xml:space="preserve">) significantly (P&lt;0.05) increase the RBC, PCV, MCH, MCHC and WBC when compared with the untreated control. The extract significantly (p&lt;0.05) reduced the elevated serum GST and increased serum SOD activities when compared with the untreated control. The extract also increased the liver total proteins and catalase activities but increase the liver SOD activities when compared with the untreated control. In conclusion, methanol extract of </w:t>
      </w:r>
      <w:r w:rsidRPr="003B4C51">
        <w:rPr>
          <w:rFonts w:ascii="Times New Roman" w:hAnsi="Times New Roman" w:cs="Times New Roman"/>
          <w:i/>
          <w:iCs/>
          <w:sz w:val="24"/>
          <w:szCs w:val="24"/>
        </w:rPr>
        <w:t xml:space="preserve">Abrus precatorius </w:t>
      </w:r>
      <w:r w:rsidRPr="003B4C51">
        <w:rPr>
          <w:rFonts w:ascii="Times New Roman" w:hAnsi="Times New Roman" w:cs="Times New Roman"/>
          <w:iCs/>
          <w:sz w:val="24"/>
          <w:szCs w:val="24"/>
        </w:rPr>
        <w:t xml:space="preserve">exhibited </w:t>
      </w:r>
      <w:proofErr w:type="spellStart"/>
      <w:r w:rsidRPr="003B4C51">
        <w:rPr>
          <w:rFonts w:ascii="Times New Roman" w:hAnsi="Times New Roman" w:cs="Times New Roman"/>
          <w:iCs/>
          <w:sz w:val="24"/>
          <w:szCs w:val="24"/>
        </w:rPr>
        <w:t>antitrypanosoma</w:t>
      </w:r>
      <w:proofErr w:type="spellEnd"/>
      <w:r w:rsidRPr="003B4C51">
        <w:rPr>
          <w:rFonts w:ascii="Times New Roman" w:hAnsi="Times New Roman" w:cs="Times New Roman"/>
          <w:iCs/>
          <w:sz w:val="24"/>
          <w:szCs w:val="24"/>
        </w:rPr>
        <w:t xml:space="preserve"> activities and ameliorative effect on T. </w:t>
      </w:r>
      <w:proofErr w:type="spellStart"/>
      <w:r w:rsidRPr="003B4C51">
        <w:rPr>
          <w:rFonts w:ascii="Times New Roman" w:hAnsi="Times New Roman" w:cs="Times New Roman"/>
          <w:iCs/>
          <w:sz w:val="24"/>
          <w:szCs w:val="24"/>
        </w:rPr>
        <w:t>brucei</w:t>
      </w:r>
      <w:proofErr w:type="spellEnd"/>
      <w:r w:rsidRPr="003B4C51">
        <w:rPr>
          <w:rFonts w:ascii="Times New Roman" w:hAnsi="Times New Roman" w:cs="Times New Roman"/>
          <w:iCs/>
          <w:sz w:val="24"/>
          <w:szCs w:val="24"/>
        </w:rPr>
        <w:t>-induced antioxidants, and haematological alterations in mice</w:t>
      </w:r>
    </w:p>
    <w:p w:rsidR="00207055" w:rsidRDefault="00207055" w:rsidP="00207055">
      <w:pPr>
        <w:rPr>
          <w:rFonts w:ascii="Times New Roman" w:hAnsi="Times New Roman" w:cs="Times New Roman"/>
          <w:sz w:val="24"/>
          <w:szCs w:val="24"/>
        </w:rPr>
      </w:pPr>
      <w:r w:rsidRPr="003B4C51">
        <w:rPr>
          <w:rFonts w:ascii="Times New Roman" w:hAnsi="Times New Roman" w:cs="Times New Roman"/>
          <w:b/>
          <w:bCs/>
          <w:sz w:val="24"/>
          <w:szCs w:val="24"/>
        </w:rPr>
        <w:t xml:space="preserve">Key words: </w:t>
      </w:r>
      <w:proofErr w:type="spellStart"/>
      <w:r w:rsidRPr="003B4C51">
        <w:rPr>
          <w:rFonts w:ascii="Times New Roman" w:hAnsi="Times New Roman" w:cs="Times New Roman"/>
          <w:i/>
          <w:iCs/>
          <w:sz w:val="24"/>
          <w:szCs w:val="24"/>
        </w:rPr>
        <w:t>abrus</w:t>
      </w:r>
      <w:proofErr w:type="spellEnd"/>
      <w:r w:rsidRPr="003B4C51">
        <w:rPr>
          <w:rFonts w:ascii="Times New Roman" w:hAnsi="Times New Roman" w:cs="Times New Roman"/>
          <w:i/>
          <w:iCs/>
          <w:sz w:val="24"/>
          <w:szCs w:val="24"/>
        </w:rPr>
        <w:t xml:space="preserve"> </w:t>
      </w:r>
      <w:proofErr w:type="spellStart"/>
      <w:r w:rsidRPr="003B4C51">
        <w:rPr>
          <w:rFonts w:ascii="Times New Roman" w:hAnsi="Times New Roman" w:cs="Times New Roman"/>
          <w:i/>
          <w:iCs/>
          <w:sz w:val="24"/>
          <w:szCs w:val="24"/>
        </w:rPr>
        <w:t>precatorious</w:t>
      </w:r>
      <w:proofErr w:type="spellEnd"/>
      <w:r w:rsidRPr="003B4C51">
        <w:rPr>
          <w:rFonts w:ascii="Times New Roman" w:hAnsi="Times New Roman" w:cs="Times New Roman"/>
          <w:sz w:val="24"/>
          <w:szCs w:val="24"/>
        </w:rPr>
        <w:t>, Haematology, Trypanosomiasis, Antioxidants</w:t>
      </w:r>
    </w:p>
    <w:p w:rsidR="00F627DB" w:rsidRPr="003B4C51" w:rsidRDefault="00F627DB" w:rsidP="00207055">
      <w:pPr>
        <w:rPr>
          <w:rFonts w:ascii="Times New Roman" w:hAnsi="Times New Roman" w:cs="Times New Roman"/>
          <w:sz w:val="24"/>
          <w:szCs w:val="24"/>
        </w:rPr>
      </w:pPr>
      <w:r>
        <w:rPr>
          <w:rFonts w:ascii="Times New Roman" w:hAnsi="Times New Roman" w:cs="Times New Roman"/>
          <w:sz w:val="24"/>
          <w:szCs w:val="24"/>
        </w:rPr>
        <w:t xml:space="preserve">Corresponding Author </w:t>
      </w:r>
      <w:proofErr w:type="spellStart"/>
      <w:r>
        <w:rPr>
          <w:rFonts w:ascii="Times New Roman" w:hAnsi="Times New Roman" w:cs="Times New Roman"/>
          <w:sz w:val="24"/>
          <w:szCs w:val="24"/>
        </w:rPr>
        <w:t>Adress</w:t>
      </w:r>
      <w:proofErr w:type="spellEnd"/>
      <w:r>
        <w:rPr>
          <w:rFonts w:ascii="Times New Roman" w:hAnsi="Times New Roman" w:cs="Times New Roman"/>
          <w:sz w:val="24"/>
          <w:szCs w:val="24"/>
        </w:rPr>
        <w:t>: Department of Biochemistry, School of Life Sciences FUT Minna</w:t>
      </w:r>
    </w:p>
    <w:p w:rsidR="003734C9" w:rsidRDefault="003734C9"/>
    <w:sectPr w:rsidR="00373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Arial Italic">
    <w:altName w:val="MS Mincho"/>
    <w:panose1 w:val="00000000000000000000"/>
    <w:charset w:val="80"/>
    <w:family w:val="auto"/>
    <w:notTrueType/>
    <w:pitch w:val="default"/>
    <w:sig w:usb0="00000001" w:usb1="08070000" w:usb2="00000010" w:usb3="00000000" w:csb0="00020000"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55"/>
    <w:rsid w:val="00207055"/>
    <w:rsid w:val="003734C9"/>
    <w:rsid w:val="007F4FD4"/>
    <w:rsid w:val="00882D13"/>
    <w:rsid w:val="00F02A5B"/>
    <w:rsid w:val="00F6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32287-E1B4-4608-9B61-8A0336AC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05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7055"/>
    <w:pPr>
      <w:autoSpaceDE w:val="0"/>
      <w:autoSpaceDN w:val="0"/>
      <w:adjustRightInd w:val="0"/>
      <w:spacing w:after="0" w:line="240" w:lineRule="auto"/>
    </w:pPr>
    <w:rPr>
      <w:rFonts w:ascii="TimesNewRomanPS" w:hAnsi="TimesNewRomanPS" w:cs="TimesNewRomanP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Muzzamil PC</cp:lastModifiedBy>
  <cp:revision>2</cp:revision>
  <dcterms:created xsi:type="dcterms:W3CDTF">2019-04-14T07:01:00Z</dcterms:created>
  <dcterms:modified xsi:type="dcterms:W3CDTF">2019-04-14T07:01:00Z</dcterms:modified>
</cp:coreProperties>
</file>