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6A" w:rsidRDefault="0025586A" w:rsidP="00E94D66">
      <w:pPr>
        <w:spacing w:line="480" w:lineRule="auto"/>
        <w:jc w:val="center"/>
        <w:rPr>
          <w:rFonts w:ascii="Times New Roman"/>
          <w:sz w:val="24"/>
          <w:szCs w:val="24"/>
        </w:rPr>
      </w:pPr>
      <w:r w:rsidRPr="0025586A">
        <w:rPr>
          <w:rFonts w:ascii="Times New Roman"/>
          <w:sz w:val="24"/>
          <w:szCs w:val="24"/>
        </w:rPr>
        <w:t>Abstract</w:t>
      </w:r>
    </w:p>
    <w:p w:rsidR="0025586A" w:rsidRDefault="0025586A" w:rsidP="00216339">
      <w:pPr>
        <w:spacing w:line="480" w:lineRule="auto"/>
        <w:jc w:val="both"/>
        <w:rPr>
          <w:rFonts w:ascii="Times New Roman"/>
          <w:sz w:val="24"/>
          <w:szCs w:val="24"/>
        </w:rPr>
      </w:pPr>
      <w:r>
        <w:rPr>
          <w:rFonts w:ascii="Times New Roman"/>
          <w:sz w:val="24"/>
          <w:szCs w:val="24"/>
        </w:rPr>
        <w:t>The study investigated the relationship between staff development and job performance among librarians in Niger State, Nigeria. The study aimed at</w:t>
      </w:r>
      <w:r w:rsidR="00997821">
        <w:rPr>
          <w:rFonts w:ascii="Times New Roman"/>
          <w:sz w:val="24"/>
          <w:szCs w:val="24"/>
        </w:rPr>
        <w:t xml:space="preserve"> determining the effect of</w:t>
      </w:r>
      <w:r>
        <w:rPr>
          <w:rFonts w:ascii="Times New Roman"/>
          <w:sz w:val="24"/>
          <w:szCs w:val="24"/>
        </w:rPr>
        <w:t xml:space="preserve"> staff development</w:t>
      </w:r>
      <w:r w:rsidR="00997821">
        <w:rPr>
          <w:rFonts w:ascii="Times New Roman"/>
          <w:sz w:val="24"/>
          <w:szCs w:val="24"/>
        </w:rPr>
        <w:t xml:space="preserve"> programmes on job performance</w:t>
      </w:r>
      <w:r w:rsidR="003175BF">
        <w:rPr>
          <w:rFonts w:ascii="Times New Roman"/>
          <w:sz w:val="24"/>
          <w:szCs w:val="24"/>
        </w:rPr>
        <w:t xml:space="preserve"> </w:t>
      </w:r>
      <w:r w:rsidR="000437EC">
        <w:rPr>
          <w:rFonts w:ascii="Times New Roman"/>
          <w:sz w:val="24"/>
          <w:szCs w:val="24"/>
        </w:rPr>
        <w:t xml:space="preserve">and factors affecting staff development and job performance. Three research questions were asked and two hypotheses were formulated and tested at 0.05 level of significance. Survey research design was used with a target population of 97 librarians in the 14 institutions of higher learning in Niger State without sampling because of the </w:t>
      </w:r>
      <w:r w:rsidR="00216339">
        <w:rPr>
          <w:rFonts w:ascii="Times New Roman"/>
          <w:sz w:val="24"/>
          <w:szCs w:val="24"/>
        </w:rPr>
        <w:t>small nature of the population. Structured questionnaire was used as data collection instrument.</w:t>
      </w:r>
      <w:r w:rsidR="000437EC">
        <w:rPr>
          <w:rFonts w:ascii="Times New Roman"/>
          <w:sz w:val="24"/>
          <w:szCs w:val="24"/>
        </w:rPr>
        <w:t xml:space="preserve"> </w:t>
      </w:r>
      <w:r w:rsidR="00216339">
        <w:rPr>
          <w:rFonts w:ascii="Times New Roman"/>
          <w:sz w:val="24"/>
          <w:szCs w:val="24"/>
        </w:rPr>
        <w:t>Response rate showed that 81 copies of the questionnaire were returned in usable form. Both descriptive and inferential statistics were used in data analysis.  Pearson Product Moment Correlation (PPMC) was used to test the hypothesis at 0.05 level of significance. There is significant relationship between staff development and job performance of librarians. The study recommended that staff development programme should be given priority and funds should be committed to staff development.</w:t>
      </w:r>
    </w:p>
    <w:p w:rsidR="00E94D66" w:rsidRPr="00E94D66" w:rsidRDefault="00E94D66" w:rsidP="00216339">
      <w:pPr>
        <w:spacing w:line="480" w:lineRule="auto"/>
        <w:jc w:val="both"/>
        <w:rPr>
          <w:rFonts w:ascii="Times New Roman"/>
          <w:b/>
          <w:sz w:val="24"/>
          <w:szCs w:val="24"/>
        </w:rPr>
      </w:pPr>
      <w:r w:rsidRPr="00E94D66">
        <w:rPr>
          <w:rFonts w:ascii="Times New Roman"/>
          <w:b/>
          <w:sz w:val="24"/>
          <w:szCs w:val="24"/>
        </w:rPr>
        <w:t>Key words; Staff development, job performance and librarians.</w:t>
      </w:r>
    </w:p>
    <w:p w:rsidR="00033BB4" w:rsidRDefault="00033BB4" w:rsidP="002C2036">
      <w:pPr>
        <w:spacing w:line="480" w:lineRule="auto"/>
        <w:jc w:val="center"/>
        <w:rPr>
          <w:rFonts w:ascii="Times New Roman"/>
          <w:b/>
          <w:sz w:val="24"/>
          <w:szCs w:val="24"/>
        </w:rPr>
      </w:pPr>
      <w:r>
        <w:rPr>
          <w:rFonts w:ascii="Times New Roman"/>
          <w:b/>
          <w:sz w:val="24"/>
          <w:szCs w:val="24"/>
        </w:rPr>
        <w:t>INTRODUCTION</w:t>
      </w:r>
    </w:p>
    <w:p w:rsidR="00033BB4" w:rsidRDefault="00033BB4" w:rsidP="00033BB4">
      <w:pPr>
        <w:spacing w:line="480" w:lineRule="auto"/>
        <w:jc w:val="both"/>
        <w:rPr>
          <w:rFonts w:ascii="Times New Roman"/>
          <w:sz w:val="24"/>
          <w:szCs w:val="24"/>
        </w:rPr>
      </w:pPr>
      <w:r>
        <w:rPr>
          <w:rFonts w:ascii="Times New Roman"/>
          <w:sz w:val="24"/>
          <w:szCs w:val="24"/>
        </w:rPr>
        <w:t>Every organization consists of both human and material resources and for the organization to attain the set objectives, the human resources must be adequately trained and equipped with necessary skills. The skills can only be acquired through various training programmes, such as on the job training, orientation, workshops and seminars, conferences, formal education etc. (Ifidon and Ifidon 2007). In the words of Chadan, cited in Eze (2012)</w:t>
      </w:r>
      <w:r>
        <w:rPr>
          <w:rFonts w:ascii="Times New Roman"/>
          <w:b/>
          <w:sz w:val="24"/>
          <w:szCs w:val="24"/>
        </w:rPr>
        <w:t>,</w:t>
      </w:r>
      <w:r>
        <w:rPr>
          <w:rFonts w:ascii="Times New Roman"/>
          <w:sz w:val="24"/>
          <w:szCs w:val="24"/>
        </w:rPr>
        <w:t xml:space="preserve"> training is a short term process for utilizing a systematic and organized procedure by which non-managerial personnel </w:t>
      </w:r>
      <w:r>
        <w:rPr>
          <w:rFonts w:ascii="Times New Roman"/>
          <w:sz w:val="24"/>
          <w:szCs w:val="24"/>
        </w:rPr>
        <w:lastRenderedPageBreak/>
        <w:t>learn technical knowledge and skills for a definite process. This definition is found lacking because training and development should be for managerial and non managerial staff.</w:t>
      </w:r>
    </w:p>
    <w:p w:rsidR="0007010E" w:rsidRPr="0007010E" w:rsidRDefault="0007010E" w:rsidP="00033BB4">
      <w:pPr>
        <w:spacing w:line="480" w:lineRule="auto"/>
        <w:jc w:val="both"/>
        <w:rPr>
          <w:rFonts w:ascii="Times New Roman" w:hAnsi="Times New Roman" w:cs="Times New Roman"/>
          <w:sz w:val="24"/>
          <w:szCs w:val="24"/>
        </w:rPr>
      </w:pPr>
      <w:r w:rsidRPr="0007010E">
        <w:rPr>
          <w:rFonts w:ascii="Times New Roman" w:hAnsi="Times New Roman" w:cs="Times New Roman"/>
        </w:rPr>
        <w:t>Holley (2013) refers to staff development as programmes of improving staff knowledge, qualification and efficiency with a view to making one more proficient in job performance. Staff training and development are reoccurring processes either in the library or in any establishment. In developing countries like Nigeria, staff training and development should be taken seriously, without which knowledge will not expand. Moreover, staff development helps not only the younger libraries, but also the older ones</w:t>
      </w:r>
    </w:p>
    <w:p w:rsidR="00033BB4" w:rsidRDefault="00033BB4" w:rsidP="00033BB4">
      <w:pPr>
        <w:spacing w:line="480" w:lineRule="auto"/>
        <w:jc w:val="both"/>
        <w:rPr>
          <w:rFonts w:ascii="Times New Roman"/>
          <w:sz w:val="24"/>
          <w:szCs w:val="24"/>
        </w:rPr>
      </w:pPr>
      <w:r>
        <w:rPr>
          <w:rFonts w:ascii="Times New Roman"/>
          <w:sz w:val="24"/>
          <w:szCs w:val="24"/>
        </w:rPr>
        <w:t xml:space="preserve">In the assessment of personnel training needs carried out by Abba and Dawha (2009) in the Ibrahim Babangida Library of Federal University of Technology, Yola, Nigeria, the 40 employees of the library </w:t>
      </w:r>
      <w:r>
        <w:rPr>
          <w:rFonts w:ascii="Times New Roman"/>
          <w:sz w:val="24"/>
          <w:szCs w:val="24"/>
        </w:rPr>
        <w:t>–</w:t>
      </w:r>
      <w:r>
        <w:rPr>
          <w:rFonts w:ascii="Times New Roman"/>
          <w:sz w:val="24"/>
          <w:szCs w:val="24"/>
        </w:rPr>
        <w:t xml:space="preserve"> 9 professional librarians, 5 para-professionals, and 26 support staff were the target population of the study. The results of their findings showed that although the workers needed to be exposed to most of the internal training programmes like job orientation, induction and job rotation, majority of them need training through conferences, workshops, seminars and computer training programmes for them to be able to perform their duties efficiently and effectively.</w:t>
      </w:r>
    </w:p>
    <w:p w:rsidR="00033BB4" w:rsidRDefault="00033BB4" w:rsidP="00033BB4">
      <w:pPr>
        <w:spacing w:line="480" w:lineRule="auto"/>
        <w:jc w:val="both"/>
        <w:rPr>
          <w:rFonts w:ascii="Times New Roman"/>
          <w:sz w:val="24"/>
          <w:szCs w:val="24"/>
        </w:rPr>
      </w:pPr>
      <w:r>
        <w:rPr>
          <w:rFonts w:ascii="Times New Roman"/>
          <w:sz w:val="24"/>
          <w:szCs w:val="24"/>
        </w:rPr>
        <w:t xml:space="preserve">As a result of changes in libraries nowadays, there is need for the acquisition of new skills, abilities and knowledge by academic libraries. These changes include introduction of new technologies such as computer based cataloguing, automated circulations systems, online access machine, readable bibliographic data-base etc. This calls for library professionals need for continuous training because of increasing variety of information formats and library services. Dawha (2009) Khan and Bhatti (2012) posit that due to changing needs of library patrons, the libraries also need to change. A purposeful environment like academic library requires librarians </w:t>
      </w:r>
      <w:r>
        <w:rPr>
          <w:rFonts w:ascii="Times New Roman"/>
          <w:sz w:val="24"/>
          <w:szCs w:val="24"/>
        </w:rPr>
        <w:lastRenderedPageBreak/>
        <w:t>to have strong abilities in library services delivery for all types of print and electronic information retrieval.</w:t>
      </w:r>
    </w:p>
    <w:p w:rsidR="00220D2E" w:rsidRDefault="00033BB4" w:rsidP="00220D2E">
      <w:pPr>
        <w:spacing w:after="0" w:line="480" w:lineRule="auto"/>
        <w:jc w:val="both"/>
        <w:rPr>
          <w:rFonts w:ascii="Times New Roman"/>
          <w:sz w:val="24"/>
          <w:szCs w:val="24"/>
        </w:rPr>
      </w:pPr>
      <w:r w:rsidRPr="00A4720C">
        <w:rPr>
          <w:rFonts w:ascii="Times New Roman"/>
          <w:color w:val="000000"/>
          <w:sz w:val="24"/>
          <w:szCs w:val="24"/>
        </w:rPr>
        <w:t>Job performance, according to Yaya,</w:t>
      </w:r>
      <w:r>
        <w:rPr>
          <w:rFonts w:ascii="Times New Roman"/>
          <w:color w:val="000000"/>
          <w:sz w:val="24"/>
          <w:szCs w:val="24"/>
        </w:rPr>
        <w:t xml:space="preserve"> (2012)</w:t>
      </w:r>
      <w:r w:rsidRPr="00A4720C">
        <w:rPr>
          <w:rFonts w:ascii="Times New Roman"/>
          <w:color w:val="000000"/>
          <w:sz w:val="24"/>
          <w:szCs w:val="24"/>
        </w:rPr>
        <w:t xml:space="preserve"> refers to the work activities</w:t>
      </w:r>
      <w:r>
        <w:rPr>
          <w:rFonts w:ascii="Times New Roman"/>
          <w:color w:val="000000"/>
          <w:sz w:val="24"/>
          <w:szCs w:val="24"/>
        </w:rPr>
        <w:t xml:space="preserve"> that are</w:t>
      </w:r>
      <w:r w:rsidRPr="00A4720C">
        <w:rPr>
          <w:rFonts w:ascii="Times New Roman"/>
          <w:color w:val="000000"/>
          <w:sz w:val="24"/>
          <w:szCs w:val="24"/>
        </w:rPr>
        <w:t xml:space="preserve"> carried out by the worker towards the achi</w:t>
      </w:r>
      <w:r>
        <w:rPr>
          <w:rFonts w:ascii="Times New Roman"/>
          <w:color w:val="000000"/>
          <w:sz w:val="24"/>
          <w:szCs w:val="24"/>
        </w:rPr>
        <w:t>evement of organizational objectives.</w:t>
      </w:r>
      <w:r w:rsidRPr="00A4720C">
        <w:rPr>
          <w:rFonts w:ascii="Times New Roman"/>
          <w:color w:val="000000"/>
          <w:sz w:val="24"/>
          <w:szCs w:val="24"/>
        </w:rPr>
        <w:t xml:space="preserve"> It is an act of fulfilling one</w:t>
      </w:r>
      <w:r w:rsidRPr="00A4720C">
        <w:rPr>
          <w:rFonts w:ascii="Times New Roman"/>
          <w:color w:val="000000"/>
          <w:sz w:val="24"/>
          <w:szCs w:val="24"/>
        </w:rPr>
        <w:t>’</w:t>
      </w:r>
      <w:r w:rsidRPr="00A4720C">
        <w:rPr>
          <w:rFonts w:ascii="Times New Roman"/>
          <w:color w:val="000000"/>
          <w:sz w:val="24"/>
          <w:szCs w:val="24"/>
        </w:rPr>
        <w:t xml:space="preserve">s obligation to the organization. This depends not only on the amount of physical effort </w:t>
      </w:r>
      <w:r>
        <w:rPr>
          <w:rFonts w:ascii="Times New Roman"/>
          <w:color w:val="000000"/>
          <w:sz w:val="24"/>
          <w:szCs w:val="24"/>
        </w:rPr>
        <w:t>exerted but also on the employee</w:t>
      </w:r>
      <w:r>
        <w:rPr>
          <w:rFonts w:ascii="Times New Roman"/>
          <w:color w:val="000000"/>
          <w:sz w:val="24"/>
          <w:szCs w:val="24"/>
        </w:rPr>
        <w:t>’</w:t>
      </w:r>
      <w:r>
        <w:rPr>
          <w:rFonts w:ascii="Times New Roman"/>
          <w:color w:val="000000"/>
          <w:sz w:val="24"/>
          <w:szCs w:val="24"/>
        </w:rPr>
        <w:t>s</w:t>
      </w:r>
      <w:r w:rsidRPr="00A4720C">
        <w:rPr>
          <w:rFonts w:ascii="Times New Roman"/>
          <w:color w:val="000000"/>
          <w:sz w:val="24"/>
          <w:szCs w:val="24"/>
        </w:rPr>
        <w:t xml:space="preserve"> mental ability</w:t>
      </w:r>
      <w:r>
        <w:rPr>
          <w:rFonts w:ascii="Times New Roman"/>
          <w:color w:val="000000"/>
          <w:sz w:val="24"/>
          <w:szCs w:val="24"/>
        </w:rPr>
        <w:t>.</w:t>
      </w:r>
      <w:r w:rsidRPr="00A4720C">
        <w:rPr>
          <w:rFonts w:ascii="Times New Roman"/>
          <w:color w:val="000000"/>
          <w:sz w:val="24"/>
          <w:szCs w:val="24"/>
        </w:rPr>
        <w:t xml:space="preserve"> This implies that e</w:t>
      </w:r>
      <w:r w:rsidR="00511F8A">
        <w:rPr>
          <w:rFonts w:ascii="Times New Roman"/>
          <w:color w:val="000000"/>
          <w:sz w:val="24"/>
          <w:szCs w:val="24"/>
        </w:rPr>
        <w:t>mployees will put in their best</w:t>
      </w:r>
    </w:p>
    <w:p w:rsidR="00033BB4" w:rsidRDefault="00033BB4" w:rsidP="00033BB4">
      <w:pPr>
        <w:spacing w:line="480" w:lineRule="auto"/>
        <w:jc w:val="both"/>
        <w:rPr>
          <w:rFonts w:ascii="Times New Roman"/>
          <w:sz w:val="24"/>
          <w:szCs w:val="24"/>
        </w:rPr>
      </w:pPr>
      <w:r w:rsidRPr="00A4720C">
        <w:rPr>
          <w:rFonts w:ascii="Times New Roman"/>
          <w:color w:val="000000"/>
          <w:sz w:val="24"/>
          <w:szCs w:val="24"/>
        </w:rPr>
        <w:t>performing their jobs if they are</w:t>
      </w:r>
      <w:r>
        <w:rPr>
          <w:rFonts w:ascii="Times New Roman"/>
          <w:color w:val="000000"/>
          <w:sz w:val="24"/>
          <w:szCs w:val="24"/>
        </w:rPr>
        <w:t xml:space="preserve"> well trained and developed</w:t>
      </w:r>
      <w:r>
        <w:rPr>
          <w:rFonts w:ascii="Times New Roman"/>
          <w:sz w:val="24"/>
          <w:szCs w:val="24"/>
        </w:rPr>
        <w:t>. Commenting further, job performance according to him is considered as an output of a staff on the job, measurable in terms of quality and quantity of job performed or done. Hakala (2008), in his own opinion gave the following performance indicators: effectiveness, efficiency, profits, value, innovation, creativity, work relationships, job skill, decision-making, communication etc. Shadare and Hammed (2009), in their own comment on job performance, proposed the following parameters to measure performance: quantity and quality, speed and accuracy, creativity and innovation, risk taking and skills for future development etc.</w:t>
      </w:r>
    </w:p>
    <w:p w:rsidR="00EC3FB5" w:rsidRDefault="00033BB4" w:rsidP="00033BB4">
      <w:pPr>
        <w:spacing w:line="480" w:lineRule="auto"/>
        <w:jc w:val="both"/>
        <w:rPr>
          <w:rFonts w:ascii="Times New Roman"/>
          <w:sz w:val="24"/>
          <w:szCs w:val="24"/>
        </w:rPr>
      </w:pPr>
      <w:r>
        <w:rPr>
          <w:rFonts w:ascii="Times New Roman"/>
          <w:sz w:val="24"/>
          <w:szCs w:val="24"/>
        </w:rPr>
        <w:t xml:space="preserve">The importance of staff development as enhancing tool for job performance among workers including academic librarians cannot be over emphasized. The level and depth of training would in all probability be a function of job performance of academic librarians. If the academic librarians are poorly trained or half baked in terms of formal and on the job training, the resultant effect would be abysmal or low job performance and vice versa. </w:t>
      </w:r>
      <w:bookmarkStart w:id="0" w:name="_GoBack"/>
      <w:bookmarkEnd w:id="0"/>
      <w:r w:rsidR="00E40B9C">
        <w:rPr>
          <w:rFonts w:ascii="Times New Roman"/>
          <w:sz w:val="24"/>
          <w:szCs w:val="24"/>
        </w:rPr>
        <w:t>Therefore,</w:t>
      </w:r>
      <w:r>
        <w:rPr>
          <w:rFonts w:ascii="Times New Roman"/>
          <w:sz w:val="24"/>
          <w:szCs w:val="24"/>
        </w:rPr>
        <w:t xml:space="preserve"> training is a very important device in personnel management. Workers training and development as Adeniji (2011) said is important programmes that promote the worker in an industrial set up. </w:t>
      </w:r>
    </w:p>
    <w:p w:rsidR="00EC3FB5" w:rsidRDefault="00EC3FB5" w:rsidP="00033BB4">
      <w:pPr>
        <w:spacing w:line="480" w:lineRule="auto"/>
        <w:jc w:val="both"/>
        <w:rPr>
          <w:rFonts w:ascii="Times New Roman"/>
          <w:sz w:val="24"/>
          <w:szCs w:val="24"/>
        </w:rPr>
      </w:pPr>
      <w:r>
        <w:rPr>
          <w:rFonts w:ascii="Times New Roman" w:hAnsi="Times New Roman" w:cs="Times New Roman"/>
          <w:color w:val="000000"/>
          <w:sz w:val="24"/>
          <w:szCs w:val="24"/>
        </w:rPr>
        <w:lastRenderedPageBreak/>
        <w:t xml:space="preserve">For every academic library to function effectively and efficiently to achieve the aims and objectives of the parent institution, the following categories of library staff are required, the academic (professional) librarians, paraprofessional and the support staff. According to Librarians Registration Council of Nigeria (LRCN) (2014), academic librarians </w:t>
      </w:r>
      <w:r>
        <w:rPr>
          <w:rFonts w:ascii="Times New Roman" w:eastAsia="Times New Roman"/>
          <w:sz w:val="24"/>
          <w:szCs w:val="24"/>
        </w:rPr>
        <w:t>are the librarians that enter into the profession with first degree or masters and even PhD in library and information science. They are usually responsible for cataloguing, classification, selection of information resources and other technical routine in the library.</w:t>
      </w:r>
    </w:p>
    <w:p w:rsidR="00033BB4" w:rsidRDefault="00033BB4" w:rsidP="00033BB4">
      <w:pPr>
        <w:spacing w:line="480" w:lineRule="auto"/>
        <w:jc w:val="both"/>
        <w:rPr>
          <w:rFonts w:ascii="Times New Roman"/>
          <w:sz w:val="24"/>
          <w:szCs w:val="24"/>
        </w:rPr>
      </w:pPr>
      <w:r>
        <w:rPr>
          <w:rFonts w:ascii="Times New Roman"/>
          <w:sz w:val="24"/>
          <w:szCs w:val="24"/>
        </w:rPr>
        <w:t>According to Corner (2009), an academic library</w:t>
      </w:r>
      <w:r>
        <w:rPr>
          <w:rFonts w:ascii="Times New Roman"/>
          <w:sz w:val="24"/>
          <w:szCs w:val="24"/>
        </w:rPr>
        <w:t>’</w:t>
      </w:r>
      <w:r>
        <w:rPr>
          <w:rFonts w:ascii="Times New Roman"/>
          <w:sz w:val="24"/>
          <w:szCs w:val="24"/>
        </w:rPr>
        <w:t>s single most valuable resource is its work force. Without educated, well trained and motivated librarians and library staff, an academic library programme would be ill prepared to meet the needs of its clientele or the challenges that face institutions of higher education.</w:t>
      </w:r>
    </w:p>
    <w:p w:rsidR="00033BB4" w:rsidRPr="00F94C09" w:rsidRDefault="00033BB4" w:rsidP="00033BB4">
      <w:pPr>
        <w:spacing w:line="480" w:lineRule="auto"/>
        <w:jc w:val="both"/>
        <w:rPr>
          <w:rFonts w:ascii="Times New Roman"/>
          <w:sz w:val="24"/>
          <w:szCs w:val="24"/>
        </w:rPr>
      </w:pPr>
      <w:r>
        <w:rPr>
          <w:rFonts w:ascii="Times New Roman"/>
          <w:sz w:val="24"/>
          <w:szCs w:val="24"/>
        </w:rPr>
        <w:t>The study therefore, examined what constitute staff development, inhibitin</w:t>
      </w:r>
      <w:r w:rsidR="00C475B0">
        <w:rPr>
          <w:rFonts w:ascii="Times New Roman"/>
          <w:sz w:val="24"/>
          <w:szCs w:val="24"/>
        </w:rPr>
        <w:t>g</w:t>
      </w:r>
      <w:r>
        <w:rPr>
          <w:rFonts w:ascii="Times New Roman"/>
          <w:sz w:val="24"/>
          <w:szCs w:val="24"/>
        </w:rPr>
        <w:t xml:space="preserve"> and influencing factors to staff development as probable influencing factors to job performance of academic librarians in Niger State.</w:t>
      </w:r>
    </w:p>
    <w:p w:rsidR="00033BB4" w:rsidRDefault="00033BB4" w:rsidP="00033BB4">
      <w:pPr>
        <w:spacing w:line="480" w:lineRule="auto"/>
        <w:jc w:val="both"/>
        <w:rPr>
          <w:rFonts w:ascii="Times New Roman" w:hAnsi="Times New Roman" w:cs="Times New Roman"/>
          <w:b/>
          <w:sz w:val="24"/>
          <w:szCs w:val="24"/>
        </w:rPr>
      </w:pPr>
      <w:r w:rsidRPr="00033BB4">
        <w:rPr>
          <w:rFonts w:ascii="Times New Roman" w:hAnsi="Times New Roman" w:cs="Times New Roman"/>
          <w:b/>
          <w:sz w:val="24"/>
          <w:szCs w:val="24"/>
        </w:rPr>
        <w:t>Statement of the problem</w:t>
      </w:r>
    </w:p>
    <w:p w:rsidR="00033BB4" w:rsidRDefault="00033BB4" w:rsidP="00121ED0">
      <w:pPr>
        <w:spacing w:line="480" w:lineRule="auto"/>
        <w:jc w:val="both"/>
        <w:rPr>
          <w:rFonts w:ascii="Times New Roman" w:hAnsi="Times New Roman" w:cs="Times New Roman"/>
          <w:sz w:val="24"/>
          <w:szCs w:val="24"/>
        </w:rPr>
      </w:pPr>
      <w:r>
        <w:rPr>
          <w:rFonts w:ascii="Times New Roman" w:hAnsi="Times New Roman" w:cs="Times New Roman"/>
          <w:sz w:val="24"/>
          <w:szCs w:val="24"/>
        </w:rPr>
        <w:t>Libraries are established to meet the information needs of their clientele. This is achie</w:t>
      </w:r>
      <w:r w:rsidR="00C475B0">
        <w:rPr>
          <w:rFonts w:ascii="Times New Roman" w:hAnsi="Times New Roman" w:cs="Times New Roman"/>
          <w:sz w:val="24"/>
          <w:szCs w:val="24"/>
        </w:rPr>
        <w:t xml:space="preserve">ved through the acquisition of </w:t>
      </w:r>
      <w:r>
        <w:rPr>
          <w:rFonts w:ascii="Times New Roman" w:hAnsi="Times New Roman" w:cs="Times New Roman"/>
          <w:sz w:val="24"/>
          <w:szCs w:val="24"/>
        </w:rPr>
        <w:t>relevant information resourc</w:t>
      </w:r>
      <w:r w:rsidR="00C475B0">
        <w:rPr>
          <w:rFonts w:ascii="Times New Roman" w:hAnsi="Times New Roman" w:cs="Times New Roman"/>
          <w:sz w:val="24"/>
          <w:szCs w:val="24"/>
        </w:rPr>
        <w:t>es and making</w:t>
      </w:r>
      <w:r>
        <w:rPr>
          <w:rFonts w:ascii="Times New Roman" w:hAnsi="Times New Roman" w:cs="Times New Roman"/>
          <w:sz w:val="24"/>
          <w:szCs w:val="24"/>
        </w:rPr>
        <w:t xml:space="preserve"> them available for users on request.</w:t>
      </w:r>
      <w:r w:rsidR="00220D2E">
        <w:rPr>
          <w:rFonts w:ascii="Times New Roman" w:hAnsi="Times New Roman" w:cs="Times New Roman"/>
          <w:sz w:val="24"/>
          <w:szCs w:val="24"/>
        </w:rPr>
        <w:t xml:space="preserve"> </w:t>
      </w:r>
      <w:r>
        <w:rPr>
          <w:rFonts w:ascii="Times New Roman" w:hAnsi="Times New Roman" w:cs="Times New Roman"/>
          <w:sz w:val="24"/>
          <w:szCs w:val="24"/>
        </w:rPr>
        <w:t xml:space="preserve">For efficient provision of these </w:t>
      </w:r>
      <w:r w:rsidR="00C475B0">
        <w:rPr>
          <w:rFonts w:ascii="Times New Roman" w:hAnsi="Times New Roman" w:cs="Times New Roman"/>
          <w:sz w:val="24"/>
          <w:szCs w:val="24"/>
        </w:rPr>
        <w:t>myriad</w:t>
      </w:r>
      <w:r>
        <w:rPr>
          <w:rFonts w:ascii="Times New Roman" w:hAnsi="Times New Roman" w:cs="Times New Roman"/>
          <w:sz w:val="24"/>
          <w:szCs w:val="24"/>
        </w:rPr>
        <w:t xml:space="preserve"> services, it is expected that librarians are made to acquire requisite skills which can only be made possible through various staff development</w:t>
      </w:r>
      <w:r w:rsidR="00121ED0">
        <w:rPr>
          <w:rFonts w:ascii="Times New Roman" w:hAnsi="Times New Roman" w:cs="Times New Roman"/>
          <w:sz w:val="24"/>
          <w:szCs w:val="24"/>
        </w:rPr>
        <w:t xml:space="preserve"> programmes, such as,</w:t>
      </w:r>
      <w:r>
        <w:rPr>
          <w:rFonts w:ascii="Times New Roman" w:hAnsi="Times New Roman" w:cs="Times New Roman"/>
          <w:sz w:val="24"/>
          <w:szCs w:val="24"/>
        </w:rPr>
        <w:t xml:space="preserve"> conference and workshop attendance, seminars, formal professional education and so on.</w:t>
      </w:r>
      <w:r w:rsidR="00220D2E">
        <w:rPr>
          <w:rFonts w:ascii="Times New Roman" w:hAnsi="Times New Roman" w:cs="Times New Roman"/>
          <w:sz w:val="24"/>
          <w:szCs w:val="24"/>
        </w:rPr>
        <w:t xml:space="preserve"> </w:t>
      </w:r>
      <w:r w:rsidR="00121ED0">
        <w:rPr>
          <w:rFonts w:ascii="Times New Roman" w:hAnsi="Times New Roman" w:cs="Times New Roman"/>
          <w:sz w:val="24"/>
          <w:szCs w:val="24"/>
        </w:rPr>
        <w:t>Researcher’</w:t>
      </w:r>
      <w:r>
        <w:rPr>
          <w:rFonts w:ascii="Times New Roman" w:hAnsi="Times New Roman" w:cs="Times New Roman"/>
          <w:sz w:val="24"/>
          <w:szCs w:val="24"/>
        </w:rPr>
        <w:t xml:space="preserve">s preliminary investigation has shown that librarians in tertiary institutions in Niger State were not performing their jobs as expected. What are the factors </w:t>
      </w:r>
      <w:r>
        <w:rPr>
          <w:rFonts w:ascii="Times New Roman" w:hAnsi="Times New Roman" w:cs="Times New Roman"/>
          <w:sz w:val="24"/>
          <w:szCs w:val="24"/>
        </w:rPr>
        <w:lastRenderedPageBreak/>
        <w:t>responsible for these unfortunate issues in the tertiary</w:t>
      </w:r>
      <w:r w:rsidR="00D02016">
        <w:rPr>
          <w:rFonts w:ascii="Times New Roman" w:hAnsi="Times New Roman" w:cs="Times New Roman"/>
          <w:sz w:val="24"/>
          <w:szCs w:val="24"/>
        </w:rPr>
        <w:t xml:space="preserve"> institutions</w:t>
      </w:r>
      <w:r>
        <w:rPr>
          <w:rFonts w:ascii="Times New Roman" w:hAnsi="Times New Roman" w:cs="Times New Roman"/>
          <w:sz w:val="24"/>
          <w:szCs w:val="24"/>
        </w:rPr>
        <w:t xml:space="preserve"> libraries in Niger </w:t>
      </w:r>
      <w:r w:rsidR="00220D2E">
        <w:rPr>
          <w:rFonts w:ascii="Times New Roman" w:hAnsi="Times New Roman" w:cs="Times New Roman"/>
          <w:sz w:val="24"/>
          <w:szCs w:val="24"/>
        </w:rPr>
        <w:t>State?</w:t>
      </w:r>
      <w:r>
        <w:rPr>
          <w:rFonts w:ascii="Times New Roman" w:hAnsi="Times New Roman" w:cs="Times New Roman"/>
          <w:sz w:val="24"/>
          <w:szCs w:val="24"/>
        </w:rPr>
        <w:t xml:space="preserve"> The study therefore is aimed at investigating whether significant relationship exists between staff development and job performance among librarians in the tertiary institutions in Niger State</w:t>
      </w:r>
    </w:p>
    <w:p w:rsidR="00FE64F0" w:rsidRDefault="00FE64F0" w:rsidP="00033BB4">
      <w:pPr>
        <w:spacing w:line="480" w:lineRule="auto"/>
        <w:jc w:val="both"/>
        <w:rPr>
          <w:rFonts w:ascii="Times New Roman" w:hAnsi="Times New Roman" w:cs="Times New Roman"/>
          <w:b/>
          <w:sz w:val="24"/>
          <w:szCs w:val="24"/>
        </w:rPr>
      </w:pPr>
    </w:p>
    <w:p w:rsidR="00033BB4" w:rsidRDefault="00220D2E" w:rsidP="00033BB4">
      <w:pPr>
        <w:spacing w:line="480" w:lineRule="auto"/>
        <w:jc w:val="both"/>
        <w:rPr>
          <w:rFonts w:ascii="Times New Roman" w:hAnsi="Times New Roman" w:cs="Times New Roman"/>
          <w:sz w:val="24"/>
          <w:szCs w:val="24"/>
        </w:rPr>
      </w:pPr>
      <w:r>
        <w:rPr>
          <w:rFonts w:ascii="Times New Roman" w:hAnsi="Times New Roman" w:cs="Times New Roman"/>
          <w:b/>
          <w:sz w:val="24"/>
          <w:szCs w:val="24"/>
        </w:rPr>
        <w:t>Objectives of the S</w:t>
      </w:r>
      <w:r w:rsidR="00033BB4" w:rsidRPr="00033BB4">
        <w:rPr>
          <w:rFonts w:ascii="Times New Roman" w:hAnsi="Times New Roman" w:cs="Times New Roman"/>
          <w:b/>
          <w:sz w:val="24"/>
          <w:szCs w:val="24"/>
        </w:rPr>
        <w:t xml:space="preserve">tudy   </w:t>
      </w:r>
    </w:p>
    <w:p w:rsidR="00033BB4" w:rsidRDefault="00033BB4" w:rsidP="00033B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objective of the study is to determine the relationship between staff development programmes and job performance of librarians. The specific objectives </w:t>
      </w:r>
      <w:r w:rsidR="005523B1">
        <w:rPr>
          <w:rFonts w:ascii="Times New Roman" w:hAnsi="Times New Roman" w:cs="Times New Roman"/>
          <w:sz w:val="24"/>
          <w:szCs w:val="24"/>
        </w:rPr>
        <w:t>are: -</w:t>
      </w:r>
    </w:p>
    <w:p w:rsidR="007A43CD" w:rsidRDefault="007A43CD" w:rsidP="007A43CD">
      <w:pPr>
        <w:pStyle w:val="ListParagraph"/>
        <w:numPr>
          <w:ilvl w:val="0"/>
          <w:numId w:val="12"/>
        </w:numPr>
        <w:spacing w:line="480" w:lineRule="auto"/>
        <w:ind w:left="720"/>
        <w:rPr>
          <w:rFonts w:ascii="Times New Roman"/>
          <w:sz w:val="24"/>
          <w:szCs w:val="24"/>
        </w:rPr>
      </w:pPr>
      <w:r>
        <w:rPr>
          <w:rFonts w:ascii="Times New Roman"/>
          <w:sz w:val="24"/>
          <w:szCs w:val="24"/>
        </w:rPr>
        <w:t xml:space="preserve">What are the various staff development programmes that are available for academic librarians in </w:t>
      </w:r>
      <w:r w:rsidR="005523B1">
        <w:rPr>
          <w:rFonts w:ascii="Times New Roman"/>
          <w:sz w:val="24"/>
          <w:szCs w:val="24"/>
        </w:rPr>
        <w:t>Niger State?</w:t>
      </w:r>
    </w:p>
    <w:p w:rsidR="007A43CD" w:rsidRDefault="007A43CD" w:rsidP="007A43CD">
      <w:pPr>
        <w:pStyle w:val="ListParagraph"/>
        <w:numPr>
          <w:ilvl w:val="0"/>
          <w:numId w:val="12"/>
        </w:numPr>
        <w:spacing w:line="480" w:lineRule="auto"/>
        <w:ind w:left="720"/>
        <w:rPr>
          <w:rFonts w:ascii="Times New Roman"/>
          <w:sz w:val="24"/>
          <w:szCs w:val="24"/>
        </w:rPr>
      </w:pPr>
      <w:r>
        <w:rPr>
          <w:rFonts w:ascii="Times New Roman"/>
          <w:sz w:val="24"/>
          <w:szCs w:val="24"/>
        </w:rPr>
        <w:t>What is the effect of staff development on job performance of academic librarians under in Niger State?</w:t>
      </w:r>
    </w:p>
    <w:p w:rsidR="007A43CD" w:rsidRDefault="007A43CD" w:rsidP="007A43CD">
      <w:pPr>
        <w:pStyle w:val="ListParagraph"/>
        <w:numPr>
          <w:ilvl w:val="0"/>
          <w:numId w:val="12"/>
        </w:numPr>
        <w:spacing w:line="480" w:lineRule="auto"/>
        <w:ind w:left="720"/>
        <w:rPr>
          <w:rFonts w:ascii="Times New Roman"/>
          <w:sz w:val="24"/>
          <w:szCs w:val="24"/>
        </w:rPr>
      </w:pPr>
      <w:r>
        <w:rPr>
          <w:rFonts w:ascii="Times New Roman"/>
          <w:sz w:val="24"/>
          <w:szCs w:val="24"/>
        </w:rPr>
        <w:t>What are the factors affecting staff development and job per</w:t>
      </w:r>
      <w:r w:rsidR="005523B1">
        <w:rPr>
          <w:rFonts w:ascii="Times New Roman"/>
          <w:sz w:val="24"/>
          <w:szCs w:val="24"/>
        </w:rPr>
        <w:t>formance of academic librarians in Niger State?</w:t>
      </w:r>
    </w:p>
    <w:p w:rsidR="007A43CD" w:rsidRDefault="007A43CD" w:rsidP="007A43CD">
      <w:pPr>
        <w:spacing w:line="480" w:lineRule="auto"/>
        <w:rPr>
          <w:rFonts w:ascii="Times New Roman"/>
          <w:b/>
          <w:sz w:val="24"/>
          <w:szCs w:val="24"/>
        </w:rPr>
      </w:pPr>
      <w:r w:rsidRPr="007A43CD">
        <w:rPr>
          <w:rFonts w:ascii="Times New Roman"/>
          <w:b/>
          <w:sz w:val="24"/>
          <w:szCs w:val="24"/>
        </w:rPr>
        <w:t>Research Question</w:t>
      </w:r>
      <w:r>
        <w:rPr>
          <w:rFonts w:ascii="Times New Roman"/>
          <w:b/>
          <w:sz w:val="24"/>
          <w:szCs w:val="24"/>
        </w:rPr>
        <w:t>s</w:t>
      </w:r>
    </w:p>
    <w:p w:rsidR="007A43CD" w:rsidRPr="007A43CD" w:rsidRDefault="007A43CD" w:rsidP="007A43CD">
      <w:pPr>
        <w:spacing w:line="480" w:lineRule="auto"/>
        <w:jc w:val="both"/>
        <w:rPr>
          <w:rFonts w:ascii="Times New Roman"/>
          <w:sz w:val="24"/>
          <w:szCs w:val="24"/>
        </w:rPr>
      </w:pPr>
      <w:r>
        <w:rPr>
          <w:rFonts w:ascii="Times New Roman"/>
          <w:sz w:val="24"/>
          <w:szCs w:val="24"/>
        </w:rPr>
        <w:t>To achieve the foregoing specific objectives, the following research questions are asked and answered</w:t>
      </w:r>
    </w:p>
    <w:p w:rsidR="007A43CD" w:rsidRDefault="007A43CD" w:rsidP="007A43CD">
      <w:pPr>
        <w:pStyle w:val="ListParagraph"/>
        <w:numPr>
          <w:ilvl w:val="0"/>
          <w:numId w:val="13"/>
        </w:numPr>
        <w:spacing w:line="480" w:lineRule="auto"/>
        <w:rPr>
          <w:rFonts w:ascii="Times New Roman"/>
          <w:sz w:val="24"/>
          <w:szCs w:val="24"/>
        </w:rPr>
      </w:pPr>
      <w:r>
        <w:rPr>
          <w:rFonts w:ascii="Times New Roman"/>
          <w:sz w:val="24"/>
          <w:szCs w:val="24"/>
        </w:rPr>
        <w:t xml:space="preserve">What are the various staff development programmes that are available for academic librarians in </w:t>
      </w:r>
      <w:r w:rsidR="005523B1">
        <w:rPr>
          <w:rFonts w:ascii="Times New Roman"/>
          <w:sz w:val="24"/>
          <w:szCs w:val="24"/>
        </w:rPr>
        <w:t>Niger State?</w:t>
      </w:r>
    </w:p>
    <w:p w:rsidR="007A43CD" w:rsidRDefault="007A43CD" w:rsidP="007A43CD">
      <w:pPr>
        <w:pStyle w:val="ListParagraph"/>
        <w:numPr>
          <w:ilvl w:val="0"/>
          <w:numId w:val="13"/>
        </w:numPr>
        <w:spacing w:line="480" w:lineRule="auto"/>
        <w:ind w:left="720"/>
        <w:rPr>
          <w:rFonts w:ascii="Times New Roman"/>
          <w:sz w:val="24"/>
          <w:szCs w:val="24"/>
        </w:rPr>
      </w:pPr>
      <w:r>
        <w:rPr>
          <w:rFonts w:ascii="Times New Roman"/>
          <w:sz w:val="24"/>
          <w:szCs w:val="24"/>
        </w:rPr>
        <w:t>What is the effect of staff development on job performance of academic librarians in Niger State?</w:t>
      </w:r>
    </w:p>
    <w:p w:rsidR="007A43CD" w:rsidRDefault="007A43CD" w:rsidP="007A43CD">
      <w:pPr>
        <w:pStyle w:val="ListParagraph"/>
        <w:numPr>
          <w:ilvl w:val="0"/>
          <w:numId w:val="13"/>
        </w:numPr>
        <w:spacing w:line="480" w:lineRule="auto"/>
        <w:ind w:left="720"/>
        <w:rPr>
          <w:rFonts w:ascii="Times New Roman"/>
          <w:sz w:val="24"/>
          <w:szCs w:val="24"/>
        </w:rPr>
      </w:pPr>
      <w:r>
        <w:rPr>
          <w:rFonts w:ascii="Times New Roman"/>
          <w:sz w:val="24"/>
          <w:szCs w:val="24"/>
        </w:rPr>
        <w:lastRenderedPageBreak/>
        <w:t>What are the factors affecting staff development and job per</w:t>
      </w:r>
      <w:r w:rsidR="005523B1">
        <w:rPr>
          <w:rFonts w:ascii="Times New Roman"/>
          <w:sz w:val="24"/>
          <w:szCs w:val="24"/>
        </w:rPr>
        <w:t>formance of academic librarians in Niger State?</w:t>
      </w:r>
    </w:p>
    <w:p w:rsidR="00DE7AED" w:rsidRPr="00DE7AED" w:rsidRDefault="00DE7AED" w:rsidP="00DE7AED">
      <w:pPr>
        <w:spacing w:line="480" w:lineRule="auto"/>
        <w:rPr>
          <w:rFonts w:ascii="Times New Roman"/>
          <w:b/>
          <w:sz w:val="24"/>
          <w:szCs w:val="24"/>
        </w:rPr>
      </w:pPr>
      <w:r w:rsidRPr="00DE7AED">
        <w:rPr>
          <w:rFonts w:ascii="Times New Roman"/>
          <w:b/>
          <w:sz w:val="24"/>
          <w:szCs w:val="24"/>
        </w:rPr>
        <w:t>Hypothesis</w:t>
      </w:r>
    </w:p>
    <w:p w:rsidR="007A43CD" w:rsidRDefault="007A43CD" w:rsidP="007A43CD">
      <w:pPr>
        <w:spacing w:line="480" w:lineRule="auto"/>
        <w:jc w:val="both"/>
        <w:rPr>
          <w:rFonts w:ascii="Times New Roman"/>
          <w:sz w:val="24"/>
          <w:szCs w:val="24"/>
        </w:rPr>
      </w:pPr>
      <w:r>
        <w:rPr>
          <w:rFonts w:ascii="Times New Roman"/>
          <w:sz w:val="24"/>
          <w:szCs w:val="24"/>
        </w:rPr>
        <w:t>The study formulates the following null hypothesis and which will be tested at 0.05 level of significance;</w:t>
      </w:r>
    </w:p>
    <w:p w:rsidR="007A43CD" w:rsidRPr="005523B1" w:rsidRDefault="007A43CD" w:rsidP="005523B1">
      <w:pPr>
        <w:spacing w:line="480" w:lineRule="auto"/>
        <w:jc w:val="both"/>
        <w:rPr>
          <w:rFonts w:ascii="Times New Roman"/>
          <w:sz w:val="24"/>
          <w:szCs w:val="24"/>
        </w:rPr>
      </w:pPr>
      <w:r w:rsidRPr="005523B1">
        <w:rPr>
          <w:rFonts w:ascii="Times New Roman"/>
          <w:sz w:val="24"/>
          <w:szCs w:val="24"/>
        </w:rPr>
        <w:t>There is no significant relationship between staff development and job performance of academic librarians in Niger State.</w:t>
      </w:r>
    </w:p>
    <w:p w:rsidR="00DE7AED" w:rsidRDefault="00DE7AED" w:rsidP="00DE7AED">
      <w:pPr>
        <w:spacing w:line="480" w:lineRule="auto"/>
        <w:jc w:val="both"/>
        <w:rPr>
          <w:rFonts w:ascii="Times New Roman"/>
          <w:b/>
          <w:sz w:val="24"/>
          <w:szCs w:val="24"/>
        </w:rPr>
      </w:pPr>
      <w:r w:rsidRPr="00DE7AED">
        <w:rPr>
          <w:rFonts w:ascii="Times New Roman"/>
          <w:b/>
          <w:sz w:val="24"/>
          <w:szCs w:val="24"/>
        </w:rPr>
        <w:t>Literature Review</w:t>
      </w:r>
    </w:p>
    <w:p w:rsidR="00430A4A" w:rsidRDefault="00430A4A" w:rsidP="00DE7AED">
      <w:pPr>
        <w:spacing w:line="480" w:lineRule="auto"/>
        <w:jc w:val="both"/>
        <w:rPr>
          <w:rFonts w:ascii="Times New Roman" w:hAnsi="Times New Roman" w:cs="Times New Roman"/>
          <w:sz w:val="24"/>
          <w:szCs w:val="24"/>
        </w:rPr>
      </w:pPr>
      <w:r w:rsidRPr="009B1B8F">
        <w:rPr>
          <w:rFonts w:ascii="Times New Roman" w:hAnsi="Times New Roman" w:cs="Times New Roman"/>
          <w:sz w:val="24"/>
          <w:szCs w:val="24"/>
        </w:rPr>
        <w:t>Amoah &amp; Akussah</w:t>
      </w:r>
      <w:r w:rsidR="00622FC9">
        <w:rPr>
          <w:rFonts w:ascii="Times New Roman" w:hAnsi="Times New Roman" w:cs="Times New Roman"/>
          <w:sz w:val="24"/>
          <w:szCs w:val="24"/>
        </w:rPr>
        <w:t xml:space="preserve"> (2017) described</w:t>
      </w:r>
      <w:r w:rsidRPr="009B1B8F">
        <w:rPr>
          <w:rFonts w:ascii="Times New Roman" w:hAnsi="Times New Roman" w:cs="Times New Roman"/>
          <w:sz w:val="24"/>
          <w:szCs w:val="24"/>
        </w:rPr>
        <w:t xml:space="preserve"> training and development of human capital as a key to addressing the information needs of clients, especially in this era of information overload and technological advancement. Library systems are not static, new ideas and policy changes are debated and adopted. Training, therefore, should be aimed at keeping all staff aware of whatever is happening in the library</w:t>
      </w:r>
      <w:r w:rsidR="009B1B8F">
        <w:rPr>
          <w:rFonts w:ascii="Times New Roman" w:hAnsi="Times New Roman" w:cs="Times New Roman"/>
          <w:sz w:val="24"/>
          <w:szCs w:val="24"/>
        </w:rPr>
        <w:t>.</w:t>
      </w:r>
      <w:r w:rsidR="00622FC9">
        <w:rPr>
          <w:rFonts w:ascii="Times New Roman" w:hAnsi="Times New Roman" w:cs="Times New Roman"/>
          <w:sz w:val="24"/>
          <w:szCs w:val="24"/>
        </w:rPr>
        <w:t xml:space="preserve"> </w:t>
      </w:r>
      <w:r w:rsidR="009B1B8F">
        <w:rPr>
          <w:rFonts w:ascii="Times New Roman" w:hAnsi="Times New Roman" w:cs="Times New Roman"/>
          <w:sz w:val="24"/>
          <w:szCs w:val="24"/>
        </w:rPr>
        <w:t>According to Abban (2018) who studied training and development of library staff</w:t>
      </w:r>
      <w:r w:rsidR="00622FC9">
        <w:rPr>
          <w:rFonts w:ascii="Times New Roman" w:hAnsi="Times New Roman" w:cs="Times New Roman"/>
          <w:sz w:val="24"/>
          <w:szCs w:val="24"/>
        </w:rPr>
        <w:t>:</w:t>
      </w:r>
      <w:r w:rsidR="009B1B8F">
        <w:rPr>
          <w:rFonts w:ascii="Times New Roman" w:hAnsi="Times New Roman" w:cs="Times New Roman"/>
          <w:sz w:val="24"/>
          <w:szCs w:val="24"/>
        </w:rPr>
        <w:t xml:space="preserve"> a case study of two university libraries in Ghana,</w:t>
      </w:r>
      <w:r w:rsidR="000832CA">
        <w:rPr>
          <w:rFonts w:ascii="Times New Roman" w:hAnsi="Times New Roman" w:cs="Times New Roman"/>
          <w:sz w:val="24"/>
          <w:szCs w:val="24"/>
        </w:rPr>
        <w:t xml:space="preserve"> identified the following types of training in the university libraries, formal education to acquire first degree, master degree or PhD, workshop, seminars, conference, internal training and regular ICT training.</w:t>
      </w:r>
    </w:p>
    <w:p w:rsidR="00F9483D" w:rsidRPr="009B1B8F" w:rsidRDefault="00F9483D" w:rsidP="00DE7AED">
      <w:pPr>
        <w:spacing w:line="480" w:lineRule="auto"/>
        <w:jc w:val="both"/>
        <w:rPr>
          <w:rFonts w:ascii="Times New Roman" w:hAnsi="Times New Roman" w:cs="Times New Roman"/>
          <w:b/>
          <w:sz w:val="24"/>
          <w:szCs w:val="24"/>
        </w:rPr>
      </w:pPr>
      <w:r>
        <w:rPr>
          <w:rFonts w:ascii="Times New Roman"/>
          <w:sz w:val="24"/>
          <w:szCs w:val="24"/>
        </w:rPr>
        <w:t>Maduk</w:t>
      </w:r>
      <w:r w:rsidR="00622FC9">
        <w:rPr>
          <w:rFonts w:ascii="Times New Roman"/>
          <w:sz w:val="24"/>
          <w:szCs w:val="24"/>
        </w:rPr>
        <w:t>oma, Akpa and Okafor (2014),</w:t>
      </w:r>
      <w:r>
        <w:rPr>
          <w:rFonts w:ascii="Times New Roman"/>
          <w:sz w:val="24"/>
          <w:szCs w:val="24"/>
        </w:rPr>
        <w:t xml:space="preserve"> in a collaborative study, investigated the effect of training and motivation on job performance of library personnel in University of Lagos, Nigeria. The study adopted population of one hundred and </w:t>
      </w:r>
      <w:r w:rsidR="00622FC9">
        <w:rPr>
          <w:rFonts w:ascii="Times New Roman"/>
          <w:sz w:val="24"/>
          <w:szCs w:val="24"/>
        </w:rPr>
        <w:t>thirty-five</w:t>
      </w:r>
      <w:r>
        <w:rPr>
          <w:rFonts w:ascii="Times New Roman"/>
          <w:sz w:val="24"/>
          <w:szCs w:val="24"/>
        </w:rPr>
        <w:t xml:space="preserve"> (135) of the library staff. Results showed that training and development help library staff to be more resourceful in line with one</w:t>
      </w:r>
      <w:r>
        <w:rPr>
          <w:rFonts w:ascii="Times New Roman"/>
          <w:sz w:val="24"/>
          <w:szCs w:val="24"/>
        </w:rPr>
        <w:t>’</w:t>
      </w:r>
      <w:r>
        <w:rPr>
          <w:rFonts w:ascii="Times New Roman"/>
          <w:sz w:val="24"/>
          <w:szCs w:val="24"/>
        </w:rPr>
        <w:t xml:space="preserve">s </w:t>
      </w:r>
      <w:r>
        <w:rPr>
          <w:rFonts w:ascii="Times New Roman"/>
          <w:sz w:val="24"/>
          <w:szCs w:val="24"/>
        </w:rPr>
        <w:lastRenderedPageBreak/>
        <w:t>work, and also revealed that training and development equip library personnel skillfully and psychologically</w:t>
      </w:r>
    </w:p>
    <w:p w:rsidR="00DE7AED" w:rsidRDefault="00DE7AED" w:rsidP="00DE7AED">
      <w:pPr>
        <w:spacing w:line="480" w:lineRule="auto"/>
        <w:jc w:val="both"/>
        <w:rPr>
          <w:rFonts w:ascii="Times New Roman"/>
          <w:sz w:val="24"/>
          <w:szCs w:val="24"/>
        </w:rPr>
      </w:pPr>
      <w:r>
        <w:rPr>
          <w:rFonts w:ascii="Times New Roman"/>
          <w:sz w:val="24"/>
          <w:szCs w:val="24"/>
        </w:rPr>
        <w:t xml:space="preserve">Ahmad, Iqbal, Mir, Haider and Hamad (2014) investigated the impact of training and development on the employee performance </w:t>
      </w:r>
      <w:r>
        <w:rPr>
          <w:rFonts w:ascii="Times New Roman"/>
          <w:sz w:val="24"/>
          <w:szCs w:val="24"/>
        </w:rPr>
        <w:t>“</w:t>
      </w:r>
      <w:r>
        <w:rPr>
          <w:rFonts w:ascii="Times New Roman"/>
          <w:sz w:val="24"/>
          <w:szCs w:val="24"/>
        </w:rPr>
        <w:t>case study from different banking sectors on North Punjab, they discovered that training and development has positive effect on employee performance in the private sectors.  The purpose of their study was to investigate in measuring training needs of the employees at Government sectors, because in Pakistan all the Government sectors were facing terrible downfall and they found through that research that even there is no concept of training and development although job training is provided at some extent but not in a proper way and they observed in private sector a huge investment is spent on training and development. It shows that training and development relates with employees</w:t>
      </w:r>
      <w:r>
        <w:rPr>
          <w:rFonts w:ascii="Times New Roman"/>
          <w:sz w:val="24"/>
          <w:szCs w:val="24"/>
        </w:rPr>
        <w:t>’</w:t>
      </w:r>
      <w:r>
        <w:rPr>
          <w:rFonts w:ascii="Times New Roman"/>
          <w:sz w:val="24"/>
          <w:szCs w:val="24"/>
        </w:rPr>
        <w:t xml:space="preserve"> performance and productivity in an organization</w:t>
      </w:r>
      <w:r w:rsidR="002B5633">
        <w:rPr>
          <w:rFonts w:ascii="Times New Roman"/>
          <w:sz w:val="24"/>
          <w:szCs w:val="24"/>
        </w:rPr>
        <w:t xml:space="preserve">. </w:t>
      </w:r>
    </w:p>
    <w:p w:rsidR="002B5633" w:rsidRPr="002B5633" w:rsidRDefault="002B5633" w:rsidP="002B5633">
      <w:pPr>
        <w:spacing w:line="480" w:lineRule="auto"/>
        <w:jc w:val="both"/>
        <w:rPr>
          <w:rFonts w:ascii="Times New Roman" w:eastAsia="Calibri" w:hAnsi="Times New Roman" w:cs="Times New Roman"/>
          <w:sz w:val="24"/>
          <w:szCs w:val="24"/>
        </w:rPr>
      </w:pPr>
      <w:r w:rsidRPr="002B5633">
        <w:rPr>
          <w:rFonts w:ascii="Times New Roman" w:eastAsia="Calibri" w:hAnsi="Times New Roman" w:cs="Times New Roman"/>
          <w:sz w:val="24"/>
          <w:szCs w:val="24"/>
        </w:rPr>
        <w:t>For the personnel to be able to cope with the changing trend of teaching, learning and research, there is the need for applicable training and development activity on regular basis (Asante, 2013). In a study of staff development in relation to job performance in selected academic libraries, University of Maiduguri, using 30 staff as sample size by Saka (2013), revealed significant relationship between educational qualification and job performance and high correlation between training programme and job performance.</w:t>
      </w:r>
    </w:p>
    <w:p w:rsidR="00EF608A" w:rsidRPr="00A77694" w:rsidRDefault="00EF608A" w:rsidP="00A77694">
      <w:pPr>
        <w:spacing w:line="480" w:lineRule="auto"/>
        <w:jc w:val="both"/>
        <w:rPr>
          <w:rFonts w:ascii="Times New Roman" w:hAnsi="Times New Roman" w:cs="Times New Roman"/>
          <w:b/>
          <w:sz w:val="24"/>
          <w:szCs w:val="24"/>
        </w:rPr>
      </w:pPr>
      <w:r w:rsidRPr="00A77694">
        <w:rPr>
          <w:rFonts w:ascii="Times New Roman" w:hAnsi="Times New Roman" w:cs="Times New Roman"/>
          <w:b/>
          <w:sz w:val="24"/>
          <w:szCs w:val="24"/>
        </w:rPr>
        <w:t>Methodology</w:t>
      </w:r>
    </w:p>
    <w:p w:rsidR="00EF608A" w:rsidRDefault="00EF608A" w:rsidP="00727147">
      <w:pPr>
        <w:spacing w:line="480" w:lineRule="auto"/>
        <w:jc w:val="both"/>
        <w:rPr>
          <w:rFonts w:ascii="Times New Roman" w:hAnsi="Times New Roman" w:cs="Times New Roman"/>
          <w:sz w:val="24"/>
          <w:szCs w:val="24"/>
        </w:rPr>
      </w:pPr>
      <w:r>
        <w:rPr>
          <w:rFonts w:ascii="Times New Roman" w:hAnsi="Times New Roman" w:cs="Times New Roman"/>
          <w:sz w:val="24"/>
          <w:szCs w:val="24"/>
        </w:rPr>
        <w:t>Survey method was used with the adoption of the entire target population of 97 librarians in the 13 tertiary institutions in Niger State and thus there was no need for sampling as the population is manageable (Ibrahim 2013).</w:t>
      </w:r>
    </w:p>
    <w:p w:rsidR="00A77694" w:rsidRDefault="00A77694" w:rsidP="00727147">
      <w:pPr>
        <w:spacing w:line="480" w:lineRule="auto"/>
        <w:jc w:val="both"/>
        <w:rPr>
          <w:rFonts w:ascii="Times New Roman" w:hAnsi="Times New Roman" w:cs="Times New Roman"/>
          <w:b/>
          <w:sz w:val="24"/>
          <w:szCs w:val="24"/>
        </w:rPr>
      </w:pPr>
      <w:r w:rsidRPr="00A77694">
        <w:rPr>
          <w:rFonts w:ascii="Times New Roman" w:hAnsi="Times New Roman" w:cs="Times New Roman"/>
          <w:b/>
          <w:sz w:val="24"/>
          <w:szCs w:val="24"/>
        </w:rPr>
        <w:lastRenderedPageBreak/>
        <w:t>Response Rate</w:t>
      </w:r>
    </w:p>
    <w:p w:rsidR="00A77694" w:rsidRDefault="00A77694" w:rsidP="00A77694">
      <w:pPr>
        <w:spacing w:after="0" w:line="480" w:lineRule="auto"/>
        <w:jc w:val="both"/>
        <w:rPr>
          <w:rFonts w:ascii="Times New Roman"/>
          <w:b/>
          <w:sz w:val="24"/>
          <w:szCs w:val="24"/>
        </w:rPr>
      </w:pPr>
      <w:r>
        <w:rPr>
          <w:rFonts w:ascii="Times New Roman"/>
          <w:b/>
          <w:sz w:val="24"/>
          <w:szCs w:val="24"/>
        </w:rPr>
        <w:t>Table 4.1: Response Rate</w:t>
      </w:r>
    </w:p>
    <w:tbl>
      <w:tblPr>
        <w:tblW w:w="5000" w:type="pct"/>
        <w:tblLook w:val="00A0" w:firstRow="1" w:lastRow="0" w:firstColumn="1" w:lastColumn="0" w:noHBand="0" w:noVBand="0"/>
      </w:tblPr>
      <w:tblGrid>
        <w:gridCol w:w="3794"/>
        <w:gridCol w:w="1965"/>
        <w:gridCol w:w="1766"/>
        <w:gridCol w:w="2051"/>
      </w:tblGrid>
      <w:tr w:rsidR="00A77694" w:rsidTr="00A77694">
        <w:trPr>
          <w:trHeight w:val="20"/>
        </w:trPr>
        <w:tc>
          <w:tcPr>
            <w:tcW w:w="1981" w:type="pct"/>
            <w:tcBorders>
              <w:top w:val="single" w:sz="4" w:space="0" w:color="auto"/>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Institutions of Higher Learning</w:t>
            </w:r>
          </w:p>
        </w:tc>
        <w:tc>
          <w:tcPr>
            <w:tcW w:w="1026" w:type="pct"/>
            <w:tcBorders>
              <w:top w:val="single" w:sz="4" w:space="0" w:color="auto"/>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Copies of Questionnaire Distributed</w:t>
            </w:r>
          </w:p>
        </w:tc>
        <w:tc>
          <w:tcPr>
            <w:tcW w:w="922" w:type="pct"/>
            <w:tcBorders>
              <w:top w:val="single" w:sz="4" w:space="0" w:color="auto"/>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Copies of Questionnaire returned</w:t>
            </w:r>
          </w:p>
        </w:tc>
        <w:tc>
          <w:tcPr>
            <w:tcW w:w="1071" w:type="pct"/>
            <w:tcBorders>
              <w:top w:val="single" w:sz="4" w:space="0" w:color="auto"/>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Percentage of Copies Returned (%)</w:t>
            </w:r>
          </w:p>
        </w:tc>
      </w:tr>
      <w:tr w:rsidR="00A77694" w:rsidTr="00A77694">
        <w:trPr>
          <w:trHeight w:val="984"/>
        </w:trPr>
        <w:tc>
          <w:tcPr>
            <w:tcW w:w="1981" w:type="pct"/>
            <w:tcBorders>
              <w:top w:val="single" w:sz="4" w:space="0" w:color="auto"/>
              <w:left w:val="nil"/>
              <w:bottom w:val="nil"/>
              <w:right w:val="nil"/>
            </w:tcBorders>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Federal University Technology, Minna</w:t>
            </w:r>
          </w:p>
        </w:tc>
        <w:tc>
          <w:tcPr>
            <w:tcW w:w="1026" w:type="pct"/>
            <w:tcBorders>
              <w:top w:val="single" w:sz="4" w:space="0" w:color="auto"/>
              <w:left w:val="nil"/>
              <w:bottom w:val="nil"/>
              <w:right w:val="nil"/>
            </w:tcBorders>
            <w:vAlign w:val="center"/>
            <w:hideMark/>
          </w:tcPr>
          <w:p w:rsidR="00A77694" w:rsidRDefault="00A77694">
            <w:pPr>
              <w:spacing w:after="0" w:line="240" w:lineRule="auto"/>
              <w:jc w:val="center"/>
              <w:rPr>
                <w:rFonts w:ascii="Times New Roman"/>
                <w:sz w:val="20"/>
                <w:szCs w:val="20"/>
              </w:rPr>
            </w:pPr>
            <w:r>
              <w:rPr>
                <w:rFonts w:ascii="Times New Roman"/>
                <w:sz w:val="20"/>
                <w:szCs w:val="20"/>
              </w:rPr>
              <w:t>28</w:t>
            </w:r>
          </w:p>
        </w:tc>
        <w:tc>
          <w:tcPr>
            <w:tcW w:w="922" w:type="pct"/>
            <w:tcBorders>
              <w:top w:val="single" w:sz="4" w:space="0" w:color="auto"/>
              <w:left w:val="nil"/>
              <w:bottom w:val="nil"/>
              <w:right w:val="nil"/>
            </w:tcBorders>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27</w:t>
            </w:r>
          </w:p>
        </w:tc>
        <w:tc>
          <w:tcPr>
            <w:tcW w:w="1071" w:type="pct"/>
            <w:tcBorders>
              <w:top w:val="single" w:sz="4" w:space="0" w:color="auto"/>
              <w:left w:val="nil"/>
              <w:bottom w:val="nil"/>
              <w:right w:val="nil"/>
            </w:tcBorders>
            <w:vAlign w:val="center"/>
            <w:hideMark/>
          </w:tcPr>
          <w:p w:rsidR="00A77694" w:rsidRDefault="00A77694">
            <w:pPr>
              <w:spacing w:after="0" w:line="240" w:lineRule="auto"/>
              <w:jc w:val="center"/>
              <w:rPr>
                <w:rFonts w:ascii="Times New Roman"/>
                <w:sz w:val="20"/>
                <w:szCs w:val="20"/>
              </w:rPr>
            </w:pPr>
            <w:r>
              <w:rPr>
                <w:rFonts w:ascii="Times New Roman"/>
                <w:sz w:val="20"/>
                <w:szCs w:val="20"/>
              </w:rPr>
              <w:t>96</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Ibrahim Badamasi Babangida University, Lapai</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18</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16</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89</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Federal College of  Education, Kontagora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10</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10</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100</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College of Education,  Minna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3</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75</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Federal College of Wildlife Management, New Bussa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2</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50</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Federal College of Freshwater Fishery Technology, New Bussa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3</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2</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67</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Niger State School of Nursing Bida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4</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100</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Institute Administrative and General Studies, Minna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3</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75</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Niger State School of Midwifery Minna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4</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100</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Niger State School of Health Technology, Minna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1</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100</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Federal Polytechnic, Bida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8</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5</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63</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Niger State College of Agriculture Mokwa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2</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50</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New Gate School of Health Technology, Minna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1</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w:t>
            </w:r>
          </w:p>
        </w:tc>
      </w:tr>
      <w:tr w:rsidR="00A77694" w:rsidTr="00A77694">
        <w:trPr>
          <w:trHeight w:val="20"/>
        </w:trPr>
        <w:tc>
          <w:tcPr>
            <w:tcW w:w="1981"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Niger State Polytechnic Zungeru/Bida</w:t>
            </w:r>
          </w:p>
        </w:tc>
        <w:tc>
          <w:tcPr>
            <w:tcW w:w="1026"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4</w:t>
            </w:r>
          </w:p>
        </w:tc>
        <w:tc>
          <w:tcPr>
            <w:tcW w:w="922" w:type="pct"/>
            <w:vAlign w:val="center"/>
            <w:hideMark/>
          </w:tcPr>
          <w:p w:rsidR="00A77694" w:rsidRDefault="00A77694">
            <w:pPr>
              <w:spacing w:line="240" w:lineRule="auto"/>
              <w:jc w:val="center"/>
              <w:rPr>
                <w:rFonts w:ascii="Times New Roman"/>
                <w:color w:val="000000"/>
                <w:sz w:val="20"/>
                <w:szCs w:val="20"/>
              </w:rPr>
            </w:pPr>
            <w:r>
              <w:rPr>
                <w:rFonts w:ascii="Times New Roman"/>
                <w:color w:val="000000"/>
                <w:sz w:val="20"/>
                <w:szCs w:val="20"/>
              </w:rPr>
              <w:t>2</w:t>
            </w:r>
          </w:p>
        </w:tc>
        <w:tc>
          <w:tcPr>
            <w:tcW w:w="1071" w:type="pct"/>
            <w:vAlign w:val="center"/>
            <w:hideMark/>
          </w:tcPr>
          <w:p w:rsidR="00A77694" w:rsidRDefault="00A77694">
            <w:pPr>
              <w:spacing w:after="0" w:line="240" w:lineRule="auto"/>
              <w:jc w:val="center"/>
              <w:rPr>
                <w:rFonts w:ascii="Times New Roman"/>
                <w:sz w:val="20"/>
                <w:szCs w:val="20"/>
              </w:rPr>
            </w:pPr>
            <w:r>
              <w:rPr>
                <w:rFonts w:ascii="Times New Roman"/>
                <w:sz w:val="20"/>
                <w:szCs w:val="20"/>
              </w:rPr>
              <w:t>50</w:t>
            </w:r>
          </w:p>
        </w:tc>
      </w:tr>
      <w:tr w:rsidR="00A77694" w:rsidTr="00A77694">
        <w:trPr>
          <w:trHeight w:val="20"/>
        </w:trPr>
        <w:tc>
          <w:tcPr>
            <w:tcW w:w="1981" w:type="pct"/>
            <w:tcBorders>
              <w:top w:val="nil"/>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TOTAL</w:t>
            </w:r>
          </w:p>
        </w:tc>
        <w:tc>
          <w:tcPr>
            <w:tcW w:w="1026" w:type="pct"/>
            <w:tcBorders>
              <w:top w:val="nil"/>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97</w:t>
            </w:r>
          </w:p>
        </w:tc>
        <w:tc>
          <w:tcPr>
            <w:tcW w:w="922" w:type="pct"/>
            <w:tcBorders>
              <w:top w:val="nil"/>
              <w:left w:val="nil"/>
              <w:bottom w:val="single" w:sz="4" w:space="0" w:color="auto"/>
              <w:right w:val="nil"/>
            </w:tcBorders>
            <w:vAlign w:val="center"/>
            <w:hideMark/>
          </w:tcPr>
          <w:p w:rsidR="00A77694" w:rsidRDefault="00A77694">
            <w:pPr>
              <w:spacing w:after="0" w:line="240" w:lineRule="auto"/>
              <w:jc w:val="center"/>
              <w:rPr>
                <w:rFonts w:ascii="Times New Roman"/>
                <w:b/>
                <w:sz w:val="20"/>
                <w:szCs w:val="20"/>
              </w:rPr>
            </w:pPr>
            <w:r>
              <w:rPr>
                <w:rFonts w:ascii="Times New Roman"/>
                <w:b/>
                <w:sz w:val="20"/>
                <w:szCs w:val="20"/>
              </w:rPr>
              <w:t>81</w:t>
            </w:r>
          </w:p>
        </w:tc>
        <w:tc>
          <w:tcPr>
            <w:tcW w:w="1071" w:type="pct"/>
            <w:tcBorders>
              <w:top w:val="nil"/>
              <w:left w:val="nil"/>
              <w:bottom w:val="single" w:sz="4" w:space="0" w:color="auto"/>
              <w:right w:val="nil"/>
            </w:tcBorders>
            <w:vAlign w:val="center"/>
          </w:tcPr>
          <w:p w:rsidR="00A77694" w:rsidRDefault="00A77694">
            <w:pPr>
              <w:spacing w:after="0" w:line="240" w:lineRule="auto"/>
              <w:jc w:val="center"/>
              <w:rPr>
                <w:rFonts w:ascii="Times New Roman"/>
                <w:b/>
                <w:sz w:val="20"/>
                <w:szCs w:val="20"/>
              </w:rPr>
            </w:pPr>
          </w:p>
        </w:tc>
      </w:tr>
    </w:tbl>
    <w:p w:rsidR="00A77694" w:rsidRDefault="00A77694" w:rsidP="00A77694">
      <w:pPr>
        <w:spacing w:after="0" w:line="480" w:lineRule="auto"/>
        <w:jc w:val="both"/>
        <w:rPr>
          <w:rFonts w:ascii="Times New Roman"/>
          <w:b/>
          <w:sz w:val="24"/>
          <w:szCs w:val="24"/>
        </w:rPr>
      </w:pPr>
    </w:p>
    <w:p w:rsidR="00A77694" w:rsidRDefault="00A77694" w:rsidP="00A77694">
      <w:pPr>
        <w:spacing w:after="0" w:line="480" w:lineRule="auto"/>
        <w:jc w:val="both"/>
        <w:rPr>
          <w:rFonts w:ascii="Times New Roman"/>
          <w:sz w:val="24"/>
          <w:szCs w:val="24"/>
        </w:rPr>
      </w:pPr>
      <w:r>
        <w:rPr>
          <w:rFonts w:ascii="Times New Roman"/>
          <w:sz w:val="24"/>
          <w:szCs w:val="24"/>
        </w:rPr>
        <w:t xml:space="preserve">Table 4.1 shows that in Federal College of Education, Kotongora, Niger State School of Midwifery, Minna and Niger State School of Nursing, Bida all copies of the questionnaire administered were properly filled and used for analysis, making a response rate of 100% in each of the institutions. </w:t>
      </w:r>
      <w:r w:rsidR="00040F2D">
        <w:rPr>
          <w:rFonts w:ascii="Times New Roman"/>
          <w:sz w:val="24"/>
          <w:szCs w:val="24"/>
        </w:rPr>
        <w:t>Moreover,</w:t>
      </w:r>
      <w:r>
        <w:rPr>
          <w:rFonts w:ascii="Times New Roman"/>
          <w:sz w:val="24"/>
          <w:szCs w:val="24"/>
        </w:rPr>
        <w:t xml:space="preserve"> in Federal University of Technology, Minna, out of 28 copies of </w:t>
      </w:r>
      <w:r>
        <w:rPr>
          <w:rFonts w:ascii="Times New Roman"/>
          <w:sz w:val="24"/>
          <w:szCs w:val="24"/>
        </w:rPr>
        <w:lastRenderedPageBreak/>
        <w:t xml:space="preserve">questionnaire administered, 27 (96%) were properly filled and returned, in Ibrahim Badamosi Babangida University, Lapai, out of 18 copies of the questionnaire distributed, 16 (89%) were properly filled and returned. Similarly, in Niger State College of Education, Minna and Institute for Legal and Administrative Studies, Minna, out </w:t>
      </w:r>
      <w:r w:rsidR="00040F2D">
        <w:rPr>
          <w:rFonts w:ascii="Times New Roman"/>
          <w:sz w:val="24"/>
          <w:szCs w:val="24"/>
        </w:rPr>
        <w:t>of 4</w:t>
      </w:r>
      <w:r>
        <w:rPr>
          <w:rFonts w:ascii="Times New Roman"/>
          <w:sz w:val="24"/>
          <w:szCs w:val="24"/>
        </w:rPr>
        <w:t xml:space="preserve"> copies of the questionnaire distributed, 3 (75%) were properly filled, returned and used for the analysis. Also, in Federal College of Freshwater Fishery Technology, New Bussa, out of 3 copies of the questionnaire distributed, 2 (67%) were properly filled and returned while in Federal Polytechnic, Bida, out of 8 copies of the questionnaire distributed, 5 (63%) were properly filled and returned. In Niger State School of Health Technology, Minna, out of 2 copies of the questionnaire distributed 1 (50%) was properly filled and returned. Similarly, in Federal College of Wild Life Management, New Bussa and Niger State Polytechnic, Zungeru/ Bida campuses, out of 4 copies of the questionnaire distributed, 2 (50%) were properly filled, returned and used for the analysis. There was no response from New Gate College of Health Technology, Minna.</w:t>
      </w:r>
    </w:p>
    <w:p w:rsidR="00EF608A" w:rsidRDefault="00EF608A" w:rsidP="00EF608A">
      <w:pPr>
        <w:spacing w:line="480" w:lineRule="auto"/>
        <w:jc w:val="both"/>
        <w:rPr>
          <w:rFonts w:ascii="Times New Roman" w:hAnsi="Times New Roman" w:cs="Times New Roman"/>
          <w:b/>
          <w:sz w:val="24"/>
          <w:szCs w:val="24"/>
        </w:rPr>
      </w:pPr>
      <w:r w:rsidRPr="00EF608A">
        <w:rPr>
          <w:rFonts w:ascii="Times New Roman" w:hAnsi="Times New Roman" w:cs="Times New Roman"/>
          <w:b/>
          <w:sz w:val="24"/>
          <w:szCs w:val="24"/>
        </w:rPr>
        <w:t>Results and Discussion.</w:t>
      </w:r>
    </w:p>
    <w:p w:rsidR="0082180A" w:rsidRDefault="00EF608A" w:rsidP="0082180A">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Out of 97 copies of questionnaire administered, 81 copies were filled and found usable. </w:t>
      </w:r>
      <w:r w:rsidR="0082180A" w:rsidRPr="0082180A">
        <w:rPr>
          <w:rFonts w:ascii="Times New Roman" w:eastAsia="Calibri" w:hAnsi="Times New Roman" w:cs="Times New Roman"/>
          <w:b/>
          <w:sz w:val="24"/>
          <w:szCs w:val="24"/>
        </w:rPr>
        <w:t>Research Question 1:</w:t>
      </w:r>
      <w:r w:rsidR="0082180A" w:rsidRPr="0082180A">
        <w:rPr>
          <w:rFonts w:ascii="Times New Roman" w:eastAsia="Calibri" w:hAnsi="Times New Roman" w:cs="Times New Roman"/>
          <w:sz w:val="24"/>
          <w:szCs w:val="24"/>
        </w:rPr>
        <w:t xml:space="preserve"> What are the various staff development programmes that are available for academic librarians in the libraries under study? </w:t>
      </w:r>
    </w:p>
    <w:p w:rsidR="0082180A" w:rsidRPr="0082180A" w:rsidRDefault="0082180A" w:rsidP="0082180A">
      <w:pPr>
        <w:spacing w:after="0" w:line="480" w:lineRule="auto"/>
        <w:jc w:val="both"/>
        <w:rPr>
          <w:rFonts w:ascii="Times New Roman" w:eastAsia="Calibri" w:hAnsi="Times New Roman" w:cs="Times New Roman"/>
          <w:b/>
          <w:sz w:val="26"/>
          <w:szCs w:val="24"/>
        </w:rPr>
      </w:pPr>
      <w:r w:rsidRPr="0082180A">
        <w:rPr>
          <w:rFonts w:ascii="Times New Roman" w:eastAsia="Calibri" w:hAnsi="Times New Roman" w:cs="Times New Roman"/>
          <w:b/>
          <w:sz w:val="26"/>
          <w:szCs w:val="24"/>
        </w:rPr>
        <w:t>Responses on Development Programmes</w:t>
      </w:r>
    </w:p>
    <w:tbl>
      <w:tblPr>
        <w:tblW w:w="5070" w:type="pct"/>
        <w:jc w:val="center"/>
        <w:tblLook w:val="04A0" w:firstRow="1" w:lastRow="0" w:firstColumn="1" w:lastColumn="0" w:noHBand="0" w:noVBand="1"/>
      </w:tblPr>
      <w:tblGrid>
        <w:gridCol w:w="1854"/>
        <w:gridCol w:w="679"/>
        <w:gridCol w:w="447"/>
        <w:gridCol w:w="680"/>
        <w:gridCol w:w="449"/>
        <w:gridCol w:w="682"/>
        <w:gridCol w:w="629"/>
        <w:gridCol w:w="680"/>
        <w:gridCol w:w="478"/>
        <w:gridCol w:w="1198"/>
        <w:gridCol w:w="765"/>
        <w:gridCol w:w="1169"/>
      </w:tblGrid>
      <w:tr w:rsidR="0082180A" w:rsidRPr="0082180A" w:rsidTr="0082180A">
        <w:trPr>
          <w:jc w:val="center"/>
        </w:trPr>
        <w:tc>
          <w:tcPr>
            <w:tcW w:w="955" w:type="pct"/>
            <w:vMerge w:val="restart"/>
            <w:tcBorders>
              <w:top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Statement</w:t>
            </w:r>
          </w:p>
        </w:tc>
        <w:tc>
          <w:tcPr>
            <w:tcW w:w="580" w:type="pct"/>
            <w:gridSpan w:val="2"/>
            <w:tcBorders>
              <w:top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Strongly Agreed</w:t>
            </w:r>
          </w:p>
        </w:tc>
        <w:tc>
          <w:tcPr>
            <w:tcW w:w="581" w:type="pct"/>
            <w:gridSpan w:val="2"/>
            <w:tcBorders>
              <w:top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Agreed</w:t>
            </w:r>
          </w:p>
        </w:tc>
        <w:tc>
          <w:tcPr>
            <w:tcW w:w="675" w:type="pct"/>
            <w:gridSpan w:val="2"/>
            <w:tcBorders>
              <w:top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Disagreed</w:t>
            </w:r>
          </w:p>
        </w:tc>
        <w:tc>
          <w:tcPr>
            <w:tcW w:w="596" w:type="pct"/>
            <w:gridSpan w:val="2"/>
            <w:tcBorders>
              <w:top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Strongly disagreed</w:t>
            </w:r>
          </w:p>
        </w:tc>
        <w:tc>
          <w:tcPr>
            <w:tcW w:w="617" w:type="pct"/>
            <w:vMerge w:val="restart"/>
            <w:tcBorders>
              <w:top w:val="single" w:sz="4" w:space="0" w:color="auto"/>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SD</w:t>
            </w:r>
          </w:p>
        </w:tc>
        <w:tc>
          <w:tcPr>
            <w:tcW w:w="394" w:type="pct"/>
            <w:vMerge w:val="restart"/>
            <w:tcBorders>
              <w:top w:val="single" w:sz="4" w:space="0" w:color="auto"/>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Mean</w:t>
            </w:r>
          </w:p>
        </w:tc>
        <w:tc>
          <w:tcPr>
            <w:tcW w:w="602" w:type="pct"/>
            <w:vMerge w:val="restart"/>
            <w:tcBorders>
              <w:top w:val="single" w:sz="4" w:space="0" w:color="auto"/>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Decision</w:t>
            </w:r>
          </w:p>
        </w:tc>
      </w:tr>
      <w:tr w:rsidR="0082180A" w:rsidRPr="0082180A" w:rsidTr="0082180A">
        <w:trPr>
          <w:jc w:val="center"/>
        </w:trPr>
        <w:tc>
          <w:tcPr>
            <w:tcW w:w="955" w:type="pct"/>
            <w:vMerge/>
            <w:tcBorders>
              <w:bottom w:val="single" w:sz="4" w:space="0" w:color="auto"/>
            </w:tcBorders>
          </w:tcPr>
          <w:p w:rsidR="0082180A" w:rsidRPr="0082180A" w:rsidRDefault="0082180A" w:rsidP="0082180A">
            <w:pPr>
              <w:spacing w:after="0" w:line="360" w:lineRule="auto"/>
              <w:jc w:val="both"/>
              <w:rPr>
                <w:rFonts w:ascii="Times New Roman" w:eastAsia="Calibri" w:hAnsi="Times New Roman" w:cs="Times New Roman"/>
                <w:b/>
                <w:color w:val="000000"/>
                <w:sz w:val="20"/>
                <w:szCs w:val="20"/>
              </w:rPr>
            </w:pPr>
          </w:p>
        </w:tc>
        <w:tc>
          <w:tcPr>
            <w:tcW w:w="350"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Freq</w:t>
            </w:r>
          </w:p>
        </w:tc>
        <w:tc>
          <w:tcPr>
            <w:tcW w:w="230"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w:t>
            </w:r>
          </w:p>
        </w:tc>
        <w:tc>
          <w:tcPr>
            <w:tcW w:w="350"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Freq</w:t>
            </w:r>
          </w:p>
        </w:tc>
        <w:tc>
          <w:tcPr>
            <w:tcW w:w="231"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w:t>
            </w:r>
          </w:p>
        </w:tc>
        <w:tc>
          <w:tcPr>
            <w:tcW w:w="351"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Freq</w:t>
            </w:r>
          </w:p>
        </w:tc>
        <w:tc>
          <w:tcPr>
            <w:tcW w:w="324"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w:t>
            </w:r>
          </w:p>
        </w:tc>
        <w:tc>
          <w:tcPr>
            <w:tcW w:w="350"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Freq</w:t>
            </w:r>
          </w:p>
        </w:tc>
        <w:tc>
          <w:tcPr>
            <w:tcW w:w="246" w:type="pct"/>
            <w:tcBorders>
              <w:bottom w:val="single" w:sz="4" w:space="0" w:color="auto"/>
            </w:tcBorders>
          </w:tcPr>
          <w:p w:rsidR="0082180A" w:rsidRPr="0082180A" w:rsidRDefault="0082180A" w:rsidP="0082180A">
            <w:pPr>
              <w:spacing w:after="0" w:line="240" w:lineRule="auto"/>
              <w:rPr>
                <w:rFonts w:ascii="Times New Roman" w:eastAsia="Calibri" w:hAnsi="Times New Roman" w:cs="Times New Roman"/>
                <w:b/>
              </w:rPr>
            </w:pPr>
            <w:r w:rsidRPr="0082180A">
              <w:rPr>
                <w:rFonts w:ascii="Times New Roman" w:eastAsia="Calibri" w:hAnsi="Times New Roman" w:cs="Times New Roman"/>
                <w:b/>
              </w:rPr>
              <w:t>%</w:t>
            </w:r>
          </w:p>
        </w:tc>
        <w:tc>
          <w:tcPr>
            <w:tcW w:w="617" w:type="pct"/>
            <w:vMerge/>
            <w:tcBorders>
              <w:top w:val="single" w:sz="4" w:space="0" w:color="auto"/>
              <w:bottom w:val="single" w:sz="4" w:space="0" w:color="auto"/>
            </w:tcBorders>
          </w:tcPr>
          <w:p w:rsidR="0082180A" w:rsidRPr="0082180A" w:rsidRDefault="0082180A" w:rsidP="0082180A">
            <w:pPr>
              <w:spacing w:after="0" w:line="360" w:lineRule="auto"/>
              <w:jc w:val="both"/>
              <w:rPr>
                <w:rFonts w:ascii="Times New Roman" w:eastAsia="Calibri" w:hAnsi="Times New Roman" w:cs="Times New Roman"/>
                <w:b/>
                <w:color w:val="000000"/>
                <w:sz w:val="20"/>
                <w:szCs w:val="20"/>
              </w:rPr>
            </w:pPr>
          </w:p>
        </w:tc>
        <w:tc>
          <w:tcPr>
            <w:tcW w:w="394" w:type="pct"/>
            <w:vMerge/>
            <w:tcBorders>
              <w:top w:val="single" w:sz="4" w:space="0" w:color="auto"/>
              <w:bottom w:val="single" w:sz="4" w:space="0" w:color="auto"/>
            </w:tcBorders>
          </w:tcPr>
          <w:p w:rsidR="0082180A" w:rsidRPr="0082180A" w:rsidRDefault="0082180A" w:rsidP="0082180A">
            <w:pPr>
              <w:spacing w:after="0" w:line="360" w:lineRule="auto"/>
              <w:jc w:val="both"/>
              <w:rPr>
                <w:rFonts w:ascii="Times New Roman" w:eastAsia="Calibri" w:hAnsi="Times New Roman" w:cs="Times New Roman"/>
                <w:b/>
                <w:color w:val="000000"/>
                <w:sz w:val="20"/>
                <w:szCs w:val="20"/>
              </w:rPr>
            </w:pPr>
          </w:p>
        </w:tc>
        <w:tc>
          <w:tcPr>
            <w:tcW w:w="602" w:type="pct"/>
            <w:vMerge/>
            <w:tcBorders>
              <w:top w:val="single" w:sz="4" w:space="0" w:color="auto"/>
              <w:bottom w:val="single" w:sz="4" w:space="0" w:color="auto"/>
            </w:tcBorders>
          </w:tcPr>
          <w:p w:rsidR="0082180A" w:rsidRPr="0082180A" w:rsidRDefault="0082180A" w:rsidP="0082180A">
            <w:pPr>
              <w:spacing w:after="0" w:line="360" w:lineRule="auto"/>
              <w:jc w:val="both"/>
              <w:rPr>
                <w:rFonts w:ascii="Times New Roman" w:eastAsia="Calibri" w:hAnsi="Times New Roman" w:cs="Times New Roman"/>
                <w:b/>
                <w:color w:val="000000"/>
                <w:sz w:val="20"/>
                <w:szCs w:val="20"/>
              </w:rPr>
            </w:pPr>
          </w:p>
        </w:tc>
      </w:tr>
      <w:tr w:rsidR="0082180A" w:rsidRPr="0082180A" w:rsidTr="0082180A">
        <w:trPr>
          <w:jc w:val="center"/>
        </w:trPr>
        <w:tc>
          <w:tcPr>
            <w:tcW w:w="955" w:type="pct"/>
            <w:tcBorders>
              <w:top w:val="single" w:sz="4" w:space="0" w:color="auto"/>
            </w:tcBorders>
          </w:tcPr>
          <w:p w:rsidR="0082180A" w:rsidRPr="0082180A" w:rsidRDefault="0082180A" w:rsidP="0082180A">
            <w:pPr>
              <w:tabs>
                <w:tab w:val="left" w:pos="702"/>
              </w:tabs>
              <w:spacing w:after="0" w:line="360" w:lineRule="auto"/>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 xml:space="preserve">I attend departmental seminars/workshops on regular basis which have been </w:t>
            </w:r>
            <w:r w:rsidRPr="0082180A">
              <w:rPr>
                <w:rFonts w:ascii="Times New Roman" w:eastAsia="Calibri" w:hAnsi="Times New Roman" w:cs="Times New Roman"/>
                <w:sz w:val="20"/>
                <w:szCs w:val="20"/>
              </w:rPr>
              <w:lastRenderedPageBreak/>
              <w:t>affecting my job performance positively.</w:t>
            </w:r>
          </w:p>
        </w:tc>
        <w:tc>
          <w:tcPr>
            <w:tcW w:w="350" w:type="pct"/>
            <w:tcBorders>
              <w:top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lastRenderedPageBreak/>
              <w:t>14</w:t>
            </w:r>
          </w:p>
        </w:tc>
        <w:tc>
          <w:tcPr>
            <w:tcW w:w="230" w:type="pct"/>
            <w:tcBorders>
              <w:top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17</w:t>
            </w:r>
          </w:p>
        </w:tc>
        <w:tc>
          <w:tcPr>
            <w:tcW w:w="350" w:type="pct"/>
            <w:tcBorders>
              <w:top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54</w:t>
            </w:r>
          </w:p>
        </w:tc>
        <w:tc>
          <w:tcPr>
            <w:tcW w:w="231" w:type="pct"/>
            <w:tcBorders>
              <w:top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67</w:t>
            </w:r>
          </w:p>
        </w:tc>
        <w:tc>
          <w:tcPr>
            <w:tcW w:w="351" w:type="pct"/>
            <w:tcBorders>
              <w:top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13</w:t>
            </w:r>
          </w:p>
        </w:tc>
        <w:tc>
          <w:tcPr>
            <w:tcW w:w="324" w:type="pct"/>
            <w:tcBorders>
              <w:top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16</w:t>
            </w:r>
          </w:p>
        </w:tc>
        <w:tc>
          <w:tcPr>
            <w:tcW w:w="350" w:type="pct"/>
            <w:tcBorders>
              <w:top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w:t>
            </w:r>
          </w:p>
        </w:tc>
        <w:tc>
          <w:tcPr>
            <w:tcW w:w="246" w:type="pct"/>
            <w:tcBorders>
              <w:top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w:t>
            </w:r>
          </w:p>
        </w:tc>
        <w:tc>
          <w:tcPr>
            <w:tcW w:w="617" w:type="pct"/>
            <w:tcBorders>
              <w:top w:val="single" w:sz="4" w:space="0" w:color="auto"/>
            </w:tcBorders>
          </w:tcPr>
          <w:tbl>
            <w:tblPr>
              <w:tblW w:w="960" w:type="dxa"/>
              <w:tblLook w:val="04A0" w:firstRow="1" w:lastRow="0" w:firstColumn="1" w:lastColumn="0" w:noHBand="0" w:noVBand="1"/>
            </w:tblPr>
            <w:tblGrid>
              <w:gridCol w:w="960"/>
            </w:tblGrid>
            <w:tr w:rsidR="0082180A" w:rsidRPr="0082180A" w:rsidTr="0024701E">
              <w:trPr>
                <w:trHeight w:val="300"/>
              </w:trPr>
              <w:tc>
                <w:tcPr>
                  <w:tcW w:w="960" w:type="dxa"/>
                  <w:tcBorders>
                    <w:top w:val="nil"/>
                    <w:left w:val="nil"/>
                    <w:bottom w:val="nil"/>
                    <w:right w:val="nil"/>
                  </w:tcBorders>
                  <w:shd w:val="clear" w:color="auto" w:fill="auto"/>
                  <w:noWrap/>
                  <w:vAlign w:val="bottom"/>
                  <w:hideMark/>
                </w:tcPr>
                <w:p w:rsidR="0082180A" w:rsidRPr="0082180A" w:rsidRDefault="0082180A" w:rsidP="0082180A">
                  <w:pPr>
                    <w:spacing w:after="0" w:line="360" w:lineRule="auto"/>
                    <w:rPr>
                      <w:rFonts w:ascii="Times New Roman" w:eastAsia="Times New Roman" w:hAnsi="Times New Roman" w:cs="Times New Roman"/>
                      <w:color w:val="000000"/>
                      <w:sz w:val="20"/>
                    </w:rPr>
                  </w:pPr>
                  <w:r w:rsidRPr="0082180A">
                    <w:rPr>
                      <w:rFonts w:ascii="Times New Roman" w:eastAsia="Times New Roman" w:hAnsi="Times New Roman" w:cs="Times New Roman"/>
                      <w:color w:val="000000"/>
                      <w:sz w:val="20"/>
                    </w:rPr>
                    <w:t>0.5808</w:t>
                  </w:r>
                </w:p>
              </w:tc>
            </w:tr>
            <w:tr w:rsidR="0082180A" w:rsidRPr="0082180A" w:rsidTr="0024701E">
              <w:trPr>
                <w:trHeight w:val="300"/>
              </w:trPr>
              <w:tc>
                <w:tcPr>
                  <w:tcW w:w="960" w:type="dxa"/>
                  <w:tcBorders>
                    <w:top w:val="nil"/>
                    <w:left w:val="nil"/>
                    <w:bottom w:val="nil"/>
                    <w:right w:val="nil"/>
                  </w:tcBorders>
                  <w:shd w:val="clear" w:color="auto" w:fill="auto"/>
                  <w:noWrap/>
                  <w:vAlign w:val="bottom"/>
                  <w:hideMark/>
                </w:tcPr>
                <w:p w:rsidR="0082180A" w:rsidRPr="0082180A" w:rsidRDefault="0082180A" w:rsidP="0082180A">
                  <w:pPr>
                    <w:spacing w:after="0" w:line="360" w:lineRule="auto"/>
                    <w:jc w:val="right"/>
                    <w:rPr>
                      <w:rFonts w:ascii="Calibri" w:eastAsia="Times New Roman" w:hAnsi="Calibri" w:cs="Calibri"/>
                      <w:color w:val="000000"/>
                    </w:rPr>
                  </w:pPr>
                </w:p>
              </w:tc>
            </w:tr>
            <w:tr w:rsidR="0082180A" w:rsidRPr="0082180A" w:rsidTr="0024701E">
              <w:trPr>
                <w:trHeight w:val="300"/>
              </w:trPr>
              <w:tc>
                <w:tcPr>
                  <w:tcW w:w="960" w:type="dxa"/>
                  <w:tcBorders>
                    <w:top w:val="nil"/>
                    <w:left w:val="nil"/>
                    <w:bottom w:val="nil"/>
                    <w:right w:val="nil"/>
                  </w:tcBorders>
                  <w:shd w:val="clear" w:color="auto" w:fill="auto"/>
                  <w:noWrap/>
                  <w:vAlign w:val="bottom"/>
                  <w:hideMark/>
                </w:tcPr>
                <w:p w:rsidR="0082180A" w:rsidRPr="0082180A" w:rsidRDefault="0082180A" w:rsidP="0082180A">
                  <w:pPr>
                    <w:spacing w:after="0" w:line="360" w:lineRule="auto"/>
                    <w:jc w:val="right"/>
                    <w:rPr>
                      <w:rFonts w:ascii="Calibri" w:eastAsia="Times New Roman" w:hAnsi="Calibri" w:cs="Calibri"/>
                      <w:color w:val="000000"/>
                    </w:rPr>
                  </w:pPr>
                </w:p>
              </w:tc>
            </w:tr>
            <w:tr w:rsidR="0082180A" w:rsidRPr="0082180A" w:rsidTr="0024701E">
              <w:trPr>
                <w:trHeight w:val="300"/>
              </w:trPr>
              <w:tc>
                <w:tcPr>
                  <w:tcW w:w="960" w:type="dxa"/>
                  <w:tcBorders>
                    <w:top w:val="nil"/>
                    <w:left w:val="nil"/>
                    <w:bottom w:val="nil"/>
                    <w:right w:val="nil"/>
                  </w:tcBorders>
                  <w:shd w:val="clear" w:color="auto" w:fill="auto"/>
                  <w:noWrap/>
                  <w:vAlign w:val="bottom"/>
                  <w:hideMark/>
                </w:tcPr>
                <w:p w:rsidR="0082180A" w:rsidRPr="0082180A" w:rsidRDefault="0082180A" w:rsidP="0082180A">
                  <w:pPr>
                    <w:spacing w:after="0" w:line="360" w:lineRule="auto"/>
                    <w:jc w:val="right"/>
                    <w:rPr>
                      <w:rFonts w:ascii="Calibri" w:eastAsia="Times New Roman" w:hAnsi="Calibri" w:cs="Calibri"/>
                      <w:color w:val="000000"/>
                    </w:rPr>
                  </w:pPr>
                </w:p>
              </w:tc>
            </w:tr>
            <w:tr w:rsidR="0082180A" w:rsidRPr="0082180A" w:rsidTr="0024701E">
              <w:trPr>
                <w:trHeight w:val="300"/>
              </w:trPr>
              <w:tc>
                <w:tcPr>
                  <w:tcW w:w="960" w:type="dxa"/>
                  <w:tcBorders>
                    <w:top w:val="nil"/>
                    <w:left w:val="nil"/>
                    <w:bottom w:val="nil"/>
                    <w:right w:val="nil"/>
                  </w:tcBorders>
                  <w:shd w:val="clear" w:color="auto" w:fill="auto"/>
                  <w:noWrap/>
                  <w:vAlign w:val="bottom"/>
                  <w:hideMark/>
                </w:tcPr>
                <w:p w:rsidR="0082180A" w:rsidRPr="0082180A" w:rsidRDefault="0082180A" w:rsidP="0082180A">
                  <w:pPr>
                    <w:spacing w:after="0" w:line="360" w:lineRule="auto"/>
                    <w:jc w:val="right"/>
                    <w:rPr>
                      <w:rFonts w:ascii="Calibri" w:eastAsia="Times New Roman" w:hAnsi="Calibri" w:cs="Calibri"/>
                      <w:color w:val="000000"/>
                    </w:rPr>
                  </w:pPr>
                </w:p>
              </w:tc>
            </w:tr>
          </w:tbl>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p>
        </w:tc>
        <w:tc>
          <w:tcPr>
            <w:tcW w:w="394" w:type="pct"/>
            <w:tcBorders>
              <w:top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3.01</w:t>
            </w:r>
          </w:p>
        </w:tc>
        <w:tc>
          <w:tcPr>
            <w:tcW w:w="602" w:type="pct"/>
            <w:tcBorders>
              <w:top w:val="single" w:sz="4" w:space="0" w:color="auto"/>
            </w:tcBorders>
          </w:tcPr>
          <w:p w:rsidR="0082180A" w:rsidRPr="0082180A" w:rsidRDefault="0082180A" w:rsidP="0082180A">
            <w:pPr>
              <w:spacing w:after="0" w:line="360" w:lineRule="auto"/>
              <w:contextualSpacing/>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Agreed</w:t>
            </w:r>
          </w:p>
        </w:tc>
      </w:tr>
      <w:tr w:rsidR="0082180A" w:rsidRPr="0082180A" w:rsidTr="0082180A">
        <w:trPr>
          <w:jc w:val="center"/>
        </w:trPr>
        <w:tc>
          <w:tcPr>
            <w:tcW w:w="955" w:type="pct"/>
          </w:tcPr>
          <w:p w:rsidR="0082180A" w:rsidRPr="0082180A" w:rsidRDefault="0082180A" w:rsidP="0082180A">
            <w:pPr>
              <w:tabs>
                <w:tab w:val="left" w:pos="702"/>
              </w:tabs>
              <w:spacing w:after="0" w:line="360" w:lineRule="auto"/>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lastRenderedPageBreak/>
              <w:t>The institution has facilitated my in- service training in form of continuous education (formal education).</w:t>
            </w:r>
          </w:p>
        </w:tc>
        <w:tc>
          <w:tcPr>
            <w:tcW w:w="35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8</w:t>
            </w:r>
          </w:p>
        </w:tc>
        <w:tc>
          <w:tcPr>
            <w:tcW w:w="23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10</w:t>
            </w:r>
          </w:p>
        </w:tc>
        <w:tc>
          <w:tcPr>
            <w:tcW w:w="35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70</w:t>
            </w:r>
          </w:p>
        </w:tc>
        <w:tc>
          <w:tcPr>
            <w:tcW w:w="231"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86</w:t>
            </w:r>
          </w:p>
        </w:tc>
        <w:tc>
          <w:tcPr>
            <w:tcW w:w="351"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3</w:t>
            </w:r>
          </w:p>
        </w:tc>
        <w:tc>
          <w:tcPr>
            <w:tcW w:w="324"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4</w:t>
            </w:r>
          </w:p>
        </w:tc>
        <w:tc>
          <w:tcPr>
            <w:tcW w:w="350"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w:t>
            </w:r>
          </w:p>
        </w:tc>
        <w:tc>
          <w:tcPr>
            <w:tcW w:w="246"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w:t>
            </w:r>
          </w:p>
        </w:tc>
        <w:tc>
          <w:tcPr>
            <w:tcW w:w="617"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0.365</w:t>
            </w:r>
          </w:p>
        </w:tc>
        <w:tc>
          <w:tcPr>
            <w:tcW w:w="394"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3.06</w:t>
            </w:r>
          </w:p>
        </w:tc>
        <w:tc>
          <w:tcPr>
            <w:tcW w:w="602" w:type="pct"/>
          </w:tcPr>
          <w:p w:rsidR="0082180A" w:rsidRPr="0082180A" w:rsidRDefault="0082180A" w:rsidP="0082180A">
            <w:pPr>
              <w:spacing w:after="0" w:line="360" w:lineRule="auto"/>
              <w:contextualSpacing/>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Agreed</w:t>
            </w:r>
          </w:p>
        </w:tc>
      </w:tr>
      <w:tr w:rsidR="0082180A" w:rsidRPr="0082180A" w:rsidTr="0082180A">
        <w:trPr>
          <w:jc w:val="center"/>
        </w:trPr>
        <w:tc>
          <w:tcPr>
            <w:tcW w:w="955" w:type="pct"/>
          </w:tcPr>
          <w:p w:rsidR="0082180A" w:rsidRPr="0082180A" w:rsidRDefault="0082180A" w:rsidP="0082180A">
            <w:pPr>
              <w:tabs>
                <w:tab w:val="left" w:pos="702"/>
              </w:tabs>
              <w:spacing w:after="0" w:line="360" w:lineRule="auto"/>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I have been privileged to go to local/national conferences which have been affecting my performance positively.</w:t>
            </w:r>
          </w:p>
        </w:tc>
        <w:tc>
          <w:tcPr>
            <w:tcW w:w="35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w:t>
            </w:r>
          </w:p>
        </w:tc>
        <w:tc>
          <w:tcPr>
            <w:tcW w:w="23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w:t>
            </w:r>
          </w:p>
        </w:tc>
        <w:tc>
          <w:tcPr>
            <w:tcW w:w="35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15</w:t>
            </w:r>
          </w:p>
        </w:tc>
        <w:tc>
          <w:tcPr>
            <w:tcW w:w="231"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18</w:t>
            </w:r>
          </w:p>
        </w:tc>
        <w:tc>
          <w:tcPr>
            <w:tcW w:w="351"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57</w:t>
            </w:r>
          </w:p>
        </w:tc>
        <w:tc>
          <w:tcPr>
            <w:tcW w:w="324"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70</w:t>
            </w:r>
          </w:p>
        </w:tc>
        <w:tc>
          <w:tcPr>
            <w:tcW w:w="350"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8</w:t>
            </w:r>
          </w:p>
        </w:tc>
        <w:tc>
          <w:tcPr>
            <w:tcW w:w="246"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9.9</w:t>
            </w:r>
          </w:p>
        </w:tc>
        <w:tc>
          <w:tcPr>
            <w:tcW w:w="617"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0.570</w:t>
            </w:r>
          </w:p>
        </w:tc>
        <w:tc>
          <w:tcPr>
            <w:tcW w:w="394"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2.11</w:t>
            </w:r>
          </w:p>
        </w:tc>
        <w:tc>
          <w:tcPr>
            <w:tcW w:w="602" w:type="pct"/>
          </w:tcPr>
          <w:p w:rsidR="0082180A" w:rsidRPr="0082180A" w:rsidRDefault="0082180A" w:rsidP="0082180A">
            <w:pPr>
              <w:spacing w:after="0" w:line="360" w:lineRule="auto"/>
              <w:contextualSpacing/>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Disagreed</w:t>
            </w:r>
          </w:p>
        </w:tc>
      </w:tr>
      <w:tr w:rsidR="0082180A" w:rsidRPr="0082180A" w:rsidTr="0082180A">
        <w:trPr>
          <w:jc w:val="center"/>
        </w:trPr>
        <w:tc>
          <w:tcPr>
            <w:tcW w:w="955" w:type="pct"/>
          </w:tcPr>
          <w:p w:rsidR="0082180A" w:rsidRPr="0082180A" w:rsidRDefault="0082180A" w:rsidP="0082180A">
            <w:pPr>
              <w:spacing w:after="0" w:line="360" w:lineRule="auto"/>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Staff orientation is done regularly to familiarize me with new stock in the library.</w:t>
            </w:r>
          </w:p>
        </w:tc>
        <w:tc>
          <w:tcPr>
            <w:tcW w:w="35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27</w:t>
            </w:r>
          </w:p>
        </w:tc>
        <w:tc>
          <w:tcPr>
            <w:tcW w:w="23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33</w:t>
            </w:r>
          </w:p>
        </w:tc>
        <w:tc>
          <w:tcPr>
            <w:tcW w:w="350"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46</w:t>
            </w:r>
          </w:p>
        </w:tc>
        <w:tc>
          <w:tcPr>
            <w:tcW w:w="231"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57</w:t>
            </w:r>
          </w:p>
        </w:tc>
        <w:tc>
          <w:tcPr>
            <w:tcW w:w="351"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8</w:t>
            </w:r>
          </w:p>
        </w:tc>
        <w:tc>
          <w:tcPr>
            <w:tcW w:w="324" w:type="pct"/>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10</w:t>
            </w:r>
          </w:p>
        </w:tc>
        <w:tc>
          <w:tcPr>
            <w:tcW w:w="350"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w:t>
            </w:r>
          </w:p>
        </w:tc>
        <w:tc>
          <w:tcPr>
            <w:tcW w:w="246"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w:t>
            </w:r>
          </w:p>
        </w:tc>
        <w:tc>
          <w:tcPr>
            <w:tcW w:w="617"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0.617</w:t>
            </w:r>
          </w:p>
        </w:tc>
        <w:tc>
          <w:tcPr>
            <w:tcW w:w="394" w:type="pct"/>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3.23</w:t>
            </w:r>
          </w:p>
        </w:tc>
        <w:tc>
          <w:tcPr>
            <w:tcW w:w="602" w:type="pct"/>
          </w:tcPr>
          <w:p w:rsidR="0082180A" w:rsidRPr="0082180A" w:rsidRDefault="0082180A" w:rsidP="0082180A">
            <w:pPr>
              <w:spacing w:after="0" w:line="360" w:lineRule="auto"/>
              <w:contextualSpacing/>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Agreed</w:t>
            </w:r>
          </w:p>
        </w:tc>
      </w:tr>
      <w:tr w:rsidR="0082180A" w:rsidRPr="0082180A" w:rsidTr="0082180A">
        <w:trPr>
          <w:jc w:val="center"/>
        </w:trPr>
        <w:tc>
          <w:tcPr>
            <w:tcW w:w="955" w:type="pct"/>
            <w:tcBorders>
              <w:bottom w:val="single" w:sz="4" w:space="0" w:color="auto"/>
            </w:tcBorders>
          </w:tcPr>
          <w:p w:rsidR="0082180A" w:rsidRPr="0082180A" w:rsidRDefault="0082180A" w:rsidP="0082180A">
            <w:pPr>
              <w:spacing w:after="0" w:line="360" w:lineRule="auto"/>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Regular in-house training has been enhancing my job performance and efficiency.</w:t>
            </w:r>
          </w:p>
        </w:tc>
        <w:tc>
          <w:tcPr>
            <w:tcW w:w="350" w:type="pct"/>
            <w:tcBorders>
              <w:bottom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w:t>
            </w:r>
          </w:p>
        </w:tc>
        <w:tc>
          <w:tcPr>
            <w:tcW w:w="230" w:type="pct"/>
            <w:tcBorders>
              <w:bottom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w:t>
            </w:r>
          </w:p>
        </w:tc>
        <w:tc>
          <w:tcPr>
            <w:tcW w:w="350" w:type="pct"/>
            <w:tcBorders>
              <w:bottom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9</w:t>
            </w:r>
          </w:p>
        </w:tc>
        <w:tc>
          <w:tcPr>
            <w:tcW w:w="231" w:type="pct"/>
            <w:tcBorders>
              <w:bottom w:val="single" w:sz="4" w:space="0" w:color="auto"/>
            </w:tcBorders>
          </w:tcPr>
          <w:p w:rsidR="0082180A" w:rsidRPr="0082180A" w:rsidRDefault="0082180A" w:rsidP="0082180A">
            <w:pPr>
              <w:spacing w:after="0" w:line="360" w:lineRule="auto"/>
              <w:jc w:val="center"/>
              <w:rPr>
                <w:rFonts w:ascii="Times New Roman" w:eastAsia="Calibri" w:hAnsi="Times New Roman" w:cs="Times New Roman"/>
                <w:color w:val="000000"/>
                <w:sz w:val="20"/>
                <w:szCs w:val="20"/>
              </w:rPr>
            </w:pPr>
            <w:r w:rsidRPr="0082180A">
              <w:rPr>
                <w:rFonts w:ascii="Times New Roman" w:eastAsia="Calibri" w:hAnsi="Times New Roman" w:cs="Times New Roman"/>
                <w:color w:val="000000"/>
                <w:sz w:val="20"/>
                <w:szCs w:val="20"/>
              </w:rPr>
              <w:t>11</w:t>
            </w:r>
          </w:p>
        </w:tc>
        <w:tc>
          <w:tcPr>
            <w:tcW w:w="351" w:type="pct"/>
            <w:tcBorders>
              <w:bottom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67</w:t>
            </w:r>
          </w:p>
        </w:tc>
        <w:tc>
          <w:tcPr>
            <w:tcW w:w="324" w:type="pct"/>
            <w:tcBorders>
              <w:bottom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83</w:t>
            </w:r>
          </w:p>
        </w:tc>
        <w:tc>
          <w:tcPr>
            <w:tcW w:w="350" w:type="pct"/>
            <w:tcBorders>
              <w:bottom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4</w:t>
            </w:r>
          </w:p>
        </w:tc>
        <w:tc>
          <w:tcPr>
            <w:tcW w:w="246" w:type="pct"/>
            <w:tcBorders>
              <w:bottom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4.9</w:t>
            </w:r>
          </w:p>
        </w:tc>
        <w:tc>
          <w:tcPr>
            <w:tcW w:w="617" w:type="pct"/>
            <w:tcBorders>
              <w:bottom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0.452</w:t>
            </w:r>
          </w:p>
        </w:tc>
        <w:tc>
          <w:tcPr>
            <w:tcW w:w="394" w:type="pct"/>
            <w:tcBorders>
              <w:bottom w:val="single" w:sz="4" w:space="0" w:color="auto"/>
            </w:tcBorders>
          </w:tcPr>
          <w:p w:rsidR="0082180A" w:rsidRPr="0082180A" w:rsidRDefault="0082180A" w:rsidP="0082180A">
            <w:pPr>
              <w:spacing w:after="0" w:line="360" w:lineRule="auto"/>
              <w:contextualSpacing/>
              <w:jc w:val="center"/>
              <w:rPr>
                <w:rFonts w:ascii="Times New Roman" w:eastAsia="Calibri" w:hAnsi="Times New Roman" w:cs="Times New Roman"/>
                <w:sz w:val="20"/>
                <w:szCs w:val="20"/>
              </w:rPr>
            </w:pPr>
            <w:r w:rsidRPr="0082180A">
              <w:rPr>
                <w:rFonts w:ascii="Times New Roman" w:eastAsia="Calibri" w:hAnsi="Times New Roman" w:cs="Times New Roman"/>
                <w:sz w:val="20"/>
                <w:szCs w:val="20"/>
              </w:rPr>
              <w:t>2.09</w:t>
            </w:r>
          </w:p>
        </w:tc>
        <w:tc>
          <w:tcPr>
            <w:tcW w:w="602" w:type="pct"/>
            <w:tcBorders>
              <w:bottom w:val="single" w:sz="4" w:space="0" w:color="auto"/>
            </w:tcBorders>
          </w:tcPr>
          <w:p w:rsidR="0082180A" w:rsidRPr="0082180A" w:rsidRDefault="0082180A" w:rsidP="0082180A">
            <w:pPr>
              <w:spacing w:after="0" w:line="360" w:lineRule="auto"/>
              <w:contextualSpacing/>
              <w:jc w:val="both"/>
              <w:rPr>
                <w:rFonts w:ascii="Times New Roman" w:eastAsia="Calibri" w:hAnsi="Times New Roman" w:cs="Times New Roman"/>
                <w:sz w:val="20"/>
                <w:szCs w:val="20"/>
              </w:rPr>
            </w:pPr>
            <w:r w:rsidRPr="0082180A">
              <w:rPr>
                <w:rFonts w:ascii="Times New Roman" w:eastAsia="Calibri" w:hAnsi="Times New Roman" w:cs="Times New Roman"/>
                <w:sz w:val="20"/>
                <w:szCs w:val="20"/>
              </w:rPr>
              <w:t>Disagreed</w:t>
            </w:r>
          </w:p>
        </w:tc>
      </w:tr>
    </w:tbl>
    <w:p w:rsidR="0082180A" w:rsidRDefault="0082180A" w:rsidP="0082180A">
      <w:pPr>
        <w:spacing w:after="0" w:line="480" w:lineRule="auto"/>
        <w:jc w:val="both"/>
        <w:rPr>
          <w:rFonts w:ascii="Times New Roman" w:eastAsia="Calibri" w:hAnsi="Times New Roman" w:cs="Times New Roman"/>
          <w:sz w:val="24"/>
          <w:szCs w:val="24"/>
        </w:rPr>
      </w:pPr>
    </w:p>
    <w:p w:rsidR="0082180A" w:rsidRPr="0082180A" w:rsidRDefault="0082180A" w:rsidP="0082180A">
      <w:pPr>
        <w:spacing w:after="0" w:line="480" w:lineRule="auto"/>
        <w:jc w:val="both"/>
        <w:rPr>
          <w:rFonts w:ascii="Times New Roman" w:eastAsia="Calibri" w:hAnsi="Times New Roman" w:cs="Times New Roman"/>
          <w:sz w:val="24"/>
          <w:szCs w:val="24"/>
        </w:rPr>
      </w:pPr>
      <w:r w:rsidRPr="0082180A">
        <w:rPr>
          <w:rFonts w:ascii="Times New Roman" w:eastAsia="Calibri" w:hAnsi="Times New Roman" w:cs="Times New Roman"/>
          <w:sz w:val="24"/>
          <w:szCs w:val="24"/>
        </w:rPr>
        <w:t>From Table 4.7, staff orientation seems to be the popular type of staff development programme with a mean score of 3.23. This is because every staff has to undergo this programme as he/she finishes documentation. The lowest frequency was discovered from seminar/workshop. This is because these are usually in-house and may not involve every staff.</w:t>
      </w:r>
    </w:p>
    <w:p w:rsidR="0082180A" w:rsidRDefault="0082180A" w:rsidP="006D22E0">
      <w:pPr>
        <w:spacing w:after="0" w:line="480" w:lineRule="auto"/>
        <w:jc w:val="both"/>
        <w:rPr>
          <w:rFonts w:ascii="Times New Roman" w:hAnsi="Times New Roman" w:cs="Times New Roman"/>
          <w:sz w:val="24"/>
          <w:szCs w:val="24"/>
        </w:rPr>
      </w:pPr>
    </w:p>
    <w:p w:rsidR="00284F49" w:rsidRDefault="00284F49" w:rsidP="006D22E0">
      <w:pPr>
        <w:spacing w:after="0" w:line="480" w:lineRule="auto"/>
        <w:jc w:val="both"/>
        <w:rPr>
          <w:rFonts w:ascii="Times New Roman"/>
          <w:b/>
          <w:sz w:val="24"/>
          <w:szCs w:val="24"/>
        </w:rPr>
      </w:pPr>
    </w:p>
    <w:p w:rsidR="00CF52DE" w:rsidRDefault="00CF52DE" w:rsidP="006D22E0">
      <w:pPr>
        <w:spacing w:after="0" w:line="480" w:lineRule="auto"/>
        <w:jc w:val="both"/>
        <w:rPr>
          <w:rFonts w:ascii="Times New Roman"/>
          <w:sz w:val="24"/>
          <w:szCs w:val="24"/>
        </w:rPr>
      </w:pPr>
      <w:r>
        <w:rPr>
          <w:rFonts w:ascii="Times New Roman"/>
          <w:b/>
          <w:sz w:val="24"/>
          <w:szCs w:val="24"/>
        </w:rPr>
        <w:lastRenderedPageBreak/>
        <w:t xml:space="preserve">Research Question 2. </w:t>
      </w:r>
      <w:r>
        <w:rPr>
          <w:rFonts w:ascii="Times New Roman"/>
          <w:sz w:val="24"/>
          <w:szCs w:val="24"/>
        </w:rPr>
        <w:t>What is the effect of development programmes on job performance?</w:t>
      </w:r>
    </w:p>
    <w:p w:rsidR="00CF52DE" w:rsidRDefault="00CF52DE" w:rsidP="006D22E0">
      <w:pPr>
        <w:spacing w:after="0" w:line="480" w:lineRule="auto"/>
        <w:jc w:val="both"/>
        <w:rPr>
          <w:rFonts w:ascii="Times New Roman"/>
          <w:sz w:val="24"/>
          <w:szCs w:val="24"/>
        </w:rPr>
      </w:pPr>
      <w:r>
        <w:rPr>
          <w:rFonts w:ascii="Times New Roman"/>
          <w:sz w:val="24"/>
          <w:szCs w:val="24"/>
        </w:rPr>
        <w:t>Table 2: Effect of Development Programmes on job performance</w:t>
      </w:r>
    </w:p>
    <w:p w:rsidR="00BC622E" w:rsidRPr="00BC622E" w:rsidRDefault="00511F8A" w:rsidP="00BC622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BC622E" w:rsidRPr="00BC622E">
        <w:rPr>
          <w:rFonts w:ascii="Times New Roman" w:eastAsia="Calibri" w:hAnsi="Times New Roman" w:cs="Times New Roman"/>
          <w:b/>
          <w:sz w:val="24"/>
          <w:szCs w:val="24"/>
        </w:rPr>
        <w:t xml:space="preserve"> Staff Responses on Effect of Development Programmes on Job Performance</w:t>
      </w:r>
    </w:p>
    <w:tbl>
      <w:tblPr>
        <w:tblW w:w="5000" w:type="pct"/>
        <w:jc w:val="center"/>
        <w:tblLook w:val="04A0" w:firstRow="1" w:lastRow="0" w:firstColumn="1" w:lastColumn="0" w:noHBand="0" w:noVBand="1"/>
      </w:tblPr>
      <w:tblGrid>
        <w:gridCol w:w="1861"/>
        <w:gridCol w:w="736"/>
        <w:gridCol w:w="689"/>
        <w:gridCol w:w="653"/>
        <w:gridCol w:w="536"/>
        <w:gridCol w:w="689"/>
        <w:gridCol w:w="536"/>
        <w:gridCol w:w="653"/>
        <w:gridCol w:w="527"/>
        <w:gridCol w:w="818"/>
        <w:gridCol w:w="735"/>
        <w:gridCol w:w="1143"/>
      </w:tblGrid>
      <w:tr w:rsidR="00BC622E" w:rsidRPr="00BC622E" w:rsidTr="00795B09">
        <w:trPr>
          <w:jc w:val="center"/>
        </w:trPr>
        <w:tc>
          <w:tcPr>
            <w:tcW w:w="971" w:type="pct"/>
            <w:vMerge w:val="restart"/>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Statement</w:t>
            </w:r>
          </w:p>
        </w:tc>
        <w:tc>
          <w:tcPr>
            <w:tcW w:w="744" w:type="pct"/>
            <w:gridSpan w:val="2"/>
            <w:tcBorders>
              <w:top w:val="single" w:sz="4" w:space="0" w:color="auto"/>
            </w:tcBorders>
          </w:tcPr>
          <w:p w:rsidR="00BC622E" w:rsidRPr="00BC622E" w:rsidRDefault="00BC622E" w:rsidP="00BC622E">
            <w:pPr>
              <w:spacing w:after="0" w:line="240" w:lineRule="auto"/>
              <w:jc w:val="center"/>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Strongly Agreed</w:t>
            </w:r>
          </w:p>
        </w:tc>
        <w:tc>
          <w:tcPr>
            <w:tcW w:w="621" w:type="pct"/>
            <w:gridSpan w:val="2"/>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Agreed</w:t>
            </w:r>
          </w:p>
        </w:tc>
        <w:tc>
          <w:tcPr>
            <w:tcW w:w="640" w:type="pct"/>
            <w:gridSpan w:val="2"/>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Disagreed</w:t>
            </w:r>
          </w:p>
        </w:tc>
        <w:tc>
          <w:tcPr>
            <w:tcW w:w="616" w:type="pct"/>
            <w:gridSpan w:val="2"/>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Strongly disagreed</w:t>
            </w:r>
          </w:p>
        </w:tc>
        <w:tc>
          <w:tcPr>
            <w:tcW w:w="427" w:type="pct"/>
            <w:vMerge w:val="restart"/>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SD</w:t>
            </w:r>
          </w:p>
        </w:tc>
        <w:tc>
          <w:tcPr>
            <w:tcW w:w="384" w:type="pct"/>
            <w:vMerge w:val="restart"/>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Mean</w:t>
            </w:r>
          </w:p>
        </w:tc>
        <w:tc>
          <w:tcPr>
            <w:tcW w:w="597" w:type="pct"/>
            <w:vMerge w:val="restart"/>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Decision</w:t>
            </w:r>
          </w:p>
        </w:tc>
      </w:tr>
      <w:tr w:rsidR="00BC622E" w:rsidRPr="00BC622E" w:rsidTr="00795B09">
        <w:trPr>
          <w:jc w:val="center"/>
        </w:trPr>
        <w:tc>
          <w:tcPr>
            <w:tcW w:w="971" w:type="pct"/>
            <w:vMerge/>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p>
        </w:tc>
        <w:tc>
          <w:tcPr>
            <w:tcW w:w="384"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Freq</w:t>
            </w:r>
          </w:p>
        </w:tc>
        <w:tc>
          <w:tcPr>
            <w:tcW w:w="360"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w:t>
            </w:r>
          </w:p>
        </w:tc>
        <w:tc>
          <w:tcPr>
            <w:tcW w:w="341"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Freq</w:t>
            </w:r>
          </w:p>
        </w:tc>
        <w:tc>
          <w:tcPr>
            <w:tcW w:w="280"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w:t>
            </w:r>
          </w:p>
        </w:tc>
        <w:tc>
          <w:tcPr>
            <w:tcW w:w="360"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Freq</w:t>
            </w:r>
          </w:p>
        </w:tc>
        <w:tc>
          <w:tcPr>
            <w:tcW w:w="280"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w:t>
            </w:r>
          </w:p>
        </w:tc>
        <w:tc>
          <w:tcPr>
            <w:tcW w:w="341"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Freq</w:t>
            </w:r>
          </w:p>
        </w:tc>
        <w:tc>
          <w:tcPr>
            <w:tcW w:w="275"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r w:rsidRPr="00BC622E">
              <w:rPr>
                <w:rFonts w:ascii="Times New Roman" w:eastAsia="Calibri" w:hAnsi="Times New Roman" w:cs="Times New Roman"/>
                <w:b/>
                <w:color w:val="000000"/>
                <w:sz w:val="20"/>
                <w:szCs w:val="20"/>
              </w:rPr>
              <w:t>%</w:t>
            </w:r>
          </w:p>
        </w:tc>
        <w:tc>
          <w:tcPr>
            <w:tcW w:w="427" w:type="pct"/>
            <w:vMerge/>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p>
        </w:tc>
        <w:tc>
          <w:tcPr>
            <w:tcW w:w="384" w:type="pct"/>
            <w:vMerge/>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p>
        </w:tc>
        <w:tc>
          <w:tcPr>
            <w:tcW w:w="597" w:type="pct"/>
            <w:vMerge/>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b/>
                <w:color w:val="000000"/>
                <w:sz w:val="20"/>
                <w:szCs w:val="20"/>
              </w:rPr>
            </w:pPr>
          </w:p>
        </w:tc>
      </w:tr>
      <w:tr w:rsidR="00BC622E" w:rsidRPr="00BC622E" w:rsidTr="00795B09">
        <w:trPr>
          <w:jc w:val="center"/>
        </w:trPr>
        <w:tc>
          <w:tcPr>
            <w:tcW w:w="971" w:type="pct"/>
            <w:tcBorders>
              <w:top w:val="single" w:sz="4" w:space="0" w:color="auto"/>
            </w:tcBorders>
          </w:tcPr>
          <w:p w:rsidR="00BC622E" w:rsidRPr="00BC622E" w:rsidRDefault="00BC622E" w:rsidP="00BC622E">
            <w:pPr>
              <w:spacing w:after="0" w:line="240" w:lineRule="auto"/>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Staff development programmes have positive effect on my job performance</w:t>
            </w:r>
          </w:p>
        </w:tc>
        <w:tc>
          <w:tcPr>
            <w:tcW w:w="384" w:type="pct"/>
            <w:tcBorders>
              <w:top w:val="single" w:sz="4" w:space="0" w:color="auto"/>
            </w:tcBorders>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24</w:t>
            </w:r>
          </w:p>
        </w:tc>
        <w:tc>
          <w:tcPr>
            <w:tcW w:w="360" w:type="pct"/>
            <w:tcBorders>
              <w:top w:val="single" w:sz="4" w:space="0" w:color="auto"/>
            </w:tcBorders>
          </w:tcPr>
          <w:p w:rsidR="00BC622E" w:rsidRPr="00BC622E" w:rsidRDefault="00BC622E" w:rsidP="00BC622E">
            <w:pPr>
              <w:spacing w:after="0" w:line="240" w:lineRule="auto"/>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30</w:t>
            </w:r>
          </w:p>
        </w:tc>
        <w:tc>
          <w:tcPr>
            <w:tcW w:w="341" w:type="pct"/>
            <w:tcBorders>
              <w:top w:val="single" w:sz="4" w:space="0" w:color="auto"/>
            </w:tcBorders>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48</w:t>
            </w:r>
          </w:p>
        </w:tc>
        <w:tc>
          <w:tcPr>
            <w:tcW w:w="280" w:type="pct"/>
            <w:tcBorders>
              <w:top w:val="single" w:sz="4" w:space="0" w:color="auto"/>
            </w:tcBorders>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59</w:t>
            </w:r>
          </w:p>
        </w:tc>
        <w:tc>
          <w:tcPr>
            <w:tcW w:w="360" w:type="pct"/>
            <w:tcBorders>
              <w:top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9</w:t>
            </w:r>
          </w:p>
        </w:tc>
        <w:tc>
          <w:tcPr>
            <w:tcW w:w="280" w:type="pct"/>
            <w:tcBorders>
              <w:top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11</w:t>
            </w:r>
          </w:p>
        </w:tc>
        <w:tc>
          <w:tcPr>
            <w:tcW w:w="341" w:type="pct"/>
            <w:tcBorders>
              <w:top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0</w:t>
            </w:r>
          </w:p>
        </w:tc>
        <w:tc>
          <w:tcPr>
            <w:tcW w:w="275" w:type="pct"/>
            <w:tcBorders>
              <w:top w:val="single" w:sz="4" w:space="0" w:color="auto"/>
            </w:tcBorders>
          </w:tcPr>
          <w:p w:rsidR="00BC622E" w:rsidRPr="00BC622E" w:rsidRDefault="00BC622E" w:rsidP="00BC622E">
            <w:pPr>
              <w:spacing w:after="0" w:line="240" w:lineRule="auto"/>
              <w:contextualSpacing/>
              <w:rPr>
                <w:rFonts w:ascii="Times New Roman" w:eastAsia="Calibri" w:hAnsi="Times New Roman" w:cs="Times New Roman"/>
                <w:sz w:val="20"/>
                <w:szCs w:val="20"/>
              </w:rPr>
            </w:pPr>
            <w:r w:rsidRPr="00BC622E">
              <w:rPr>
                <w:rFonts w:ascii="Times New Roman" w:eastAsia="Calibri" w:hAnsi="Times New Roman" w:cs="Times New Roman"/>
                <w:sz w:val="20"/>
                <w:szCs w:val="20"/>
              </w:rPr>
              <w:t>0</w:t>
            </w:r>
          </w:p>
        </w:tc>
        <w:tc>
          <w:tcPr>
            <w:tcW w:w="427" w:type="pct"/>
            <w:tcBorders>
              <w:top w:val="single" w:sz="4" w:space="0" w:color="auto"/>
            </w:tcBorders>
            <w:vAlign w:val="bottom"/>
          </w:tcPr>
          <w:p w:rsidR="00BC622E" w:rsidRPr="00BC622E" w:rsidRDefault="00BC622E" w:rsidP="00BC622E">
            <w:pPr>
              <w:spacing w:line="240" w:lineRule="auto"/>
              <w:rPr>
                <w:rFonts w:ascii="Calibri" w:eastAsia="Calibri" w:hAnsi="Calibri" w:cs="Calibri"/>
                <w:color w:val="000000"/>
                <w:sz w:val="20"/>
                <w:szCs w:val="20"/>
              </w:rPr>
            </w:pPr>
            <w:r w:rsidRPr="00BC622E">
              <w:rPr>
                <w:rFonts w:ascii="Calibri" w:eastAsia="Calibri" w:hAnsi="Calibri" w:cs="Calibri"/>
                <w:color w:val="000000"/>
                <w:sz w:val="20"/>
                <w:szCs w:val="20"/>
              </w:rPr>
              <w:t xml:space="preserve">0.6146     </w:t>
            </w:r>
          </w:p>
        </w:tc>
        <w:tc>
          <w:tcPr>
            <w:tcW w:w="384" w:type="pct"/>
            <w:tcBorders>
              <w:top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3.19</w:t>
            </w:r>
          </w:p>
        </w:tc>
        <w:tc>
          <w:tcPr>
            <w:tcW w:w="597" w:type="pct"/>
            <w:tcBorders>
              <w:top w:val="single" w:sz="4" w:space="0" w:color="auto"/>
            </w:tcBorders>
          </w:tcPr>
          <w:p w:rsidR="00BC622E" w:rsidRPr="00BC622E" w:rsidRDefault="00BC622E" w:rsidP="00BC622E">
            <w:pPr>
              <w:spacing w:after="0" w:line="240" w:lineRule="auto"/>
              <w:contextualSpacing/>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Agreed</w:t>
            </w:r>
          </w:p>
        </w:tc>
      </w:tr>
      <w:tr w:rsidR="00BC622E" w:rsidRPr="00BC622E" w:rsidTr="00795B09">
        <w:trPr>
          <w:jc w:val="center"/>
        </w:trPr>
        <w:tc>
          <w:tcPr>
            <w:tcW w:w="971" w:type="pct"/>
          </w:tcPr>
          <w:p w:rsidR="00BC622E" w:rsidRPr="00BC622E" w:rsidRDefault="00BC622E" w:rsidP="00BC622E">
            <w:pPr>
              <w:spacing w:after="0" w:line="240" w:lineRule="auto"/>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 xml:space="preserve">Staff development programmes serve as eye opening programmes that have been widening my horizon on the job </w:t>
            </w:r>
          </w:p>
        </w:tc>
        <w:tc>
          <w:tcPr>
            <w:tcW w:w="384"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24</w:t>
            </w:r>
          </w:p>
        </w:tc>
        <w:tc>
          <w:tcPr>
            <w:tcW w:w="360" w:type="pct"/>
          </w:tcPr>
          <w:p w:rsidR="00BC622E" w:rsidRPr="00BC622E" w:rsidRDefault="00BC622E" w:rsidP="00BC622E">
            <w:pPr>
              <w:spacing w:after="0" w:line="240" w:lineRule="auto"/>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30</w:t>
            </w:r>
          </w:p>
        </w:tc>
        <w:tc>
          <w:tcPr>
            <w:tcW w:w="341"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50</w:t>
            </w:r>
          </w:p>
        </w:tc>
        <w:tc>
          <w:tcPr>
            <w:tcW w:w="28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62</w:t>
            </w:r>
          </w:p>
        </w:tc>
        <w:tc>
          <w:tcPr>
            <w:tcW w:w="360"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7</w:t>
            </w:r>
          </w:p>
        </w:tc>
        <w:tc>
          <w:tcPr>
            <w:tcW w:w="280"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9</w:t>
            </w:r>
          </w:p>
        </w:tc>
        <w:tc>
          <w:tcPr>
            <w:tcW w:w="341"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0</w:t>
            </w:r>
          </w:p>
        </w:tc>
        <w:tc>
          <w:tcPr>
            <w:tcW w:w="275" w:type="pct"/>
          </w:tcPr>
          <w:p w:rsidR="00BC622E" w:rsidRPr="00BC622E" w:rsidRDefault="00BC622E" w:rsidP="00BC622E">
            <w:pPr>
              <w:spacing w:after="0" w:line="240" w:lineRule="auto"/>
              <w:contextualSpacing/>
              <w:rPr>
                <w:rFonts w:ascii="Times New Roman" w:eastAsia="Calibri" w:hAnsi="Times New Roman" w:cs="Times New Roman"/>
                <w:sz w:val="20"/>
                <w:szCs w:val="20"/>
              </w:rPr>
            </w:pPr>
            <w:r w:rsidRPr="00BC622E">
              <w:rPr>
                <w:rFonts w:ascii="Times New Roman" w:eastAsia="Calibri" w:hAnsi="Times New Roman" w:cs="Times New Roman"/>
                <w:sz w:val="20"/>
                <w:szCs w:val="20"/>
              </w:rPr>
              <w:t>0</w:t>
            </w:r>
          </w:p>
        </w:tc>
        <w:tc>
          <w:tcPr>
            <w:tcW w:w="427" w:type="pct"/>
            <w:vAlign w:val="bottom"/>
          </w:tcPr>
          <w:p w:rsidR="00BC622E" w:rsidRPr="00BC622E" w:rsidRDefault="00BC622E" w:rsidP="00BC622E">
            <w:pPr>
              <w:spacing w:line="240" w:lineRule="auto"/>
              <w:jc w:val="right"/>
              <w:rPr>
                <w:rFonts w:ascii="Calibri" w:eastAsia="Calibri" w:hAnsi="Calibri" w:cs="Calibri"/>
                <w:color w:val="000000"/>
                <w:sz w:val="20"/>
                <w:szCs w:val="20"/>
              </w:rPr>
            </w:pPr>
            <w:r w:rsidRPr="00BC622E">
              <w:rPr>
                <w:rFonts w:ascii="Calibri" w:eastAsia="Calibri" w:hAnsi="Calibri" w:cs="Calibri"/>
                <w:color w:val="000000"/>
                <w:sz w:val="20"/>
                <w:szCs w:val="20"/>
              </w:rPr>
              <w:t>0.5856</w:t>
            </w:r>
          </w:p>
        </w:tc>
        <w:tc>
          <w:tcPr>
            <w:tcW w:w="384"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3.21</w:t>
            </w:r>
          </w:p>
        </w:tc>
        <w:tc>
          <w:tcPr>
            <w:tcW w:w="597" w:type="pct"/>
          </w:tcPr>
          <w:p w:rsidR="00BC622E" w:rsidRPr="00BC622E" w:rsidRDefault="00BC622E" w:rsidP="00BC622E">
            <w:pPr>
              <w:spacing w:after="0" w:line="240" w:lineRule="auto"/>
              <w:contextualSpacing/>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Agreed</w:t>
            </w:r>
          </w:p>
        </w:tc>
      </w:tr>
      <w:tr w:rsidR="00BC622E" w:rsidRPr="00BC622E" w:rsidTr="00795B09">
        <w:trPr>
          <w:jc w:val="center"/>
        </w:trPr>
        <w:tc>
          <w:tcPr>
            <w:tcW w:w="971" w:type="pct"/>
          </w:tcPr>
          <w:p w:rsidR="00BC622E" w:rsidRPr="00BC622E" w:rsidRDefault="00BC622E" w:rsidP="00BC622E">
            <w:pPr>
              <w:spacing w:after="0" w:line="240" w:lineRule="auto"/>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Staff development programmes are experiential programmes which could not be easily come by.</w:t>
            </w:r>
          </w:p>
        </w:tc>
        <w:tc>
          <w:tcPr>
            <w:tcW w:w="384"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23</w:t>
            </w:r>
          </w:p>
        </w:tc>
        <w:tc>
          <w:tcPr>
            <w:tcW w:w="360" w:type="pct"/>
          </w:tcPr>
          <w:p w:rsidR="00BC622E" w:rsidRPr="00BC622E" w:rsidRDefault="00BC622E" w:rsidP="00BC622E">
            <w:pPr>
              <w:spacing w:after="0" w:line="240" w:lineRule="auto"/>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28</w:t>
            </w:r>
          </w:p>
        </w:tc>
        <w:tc>
          <w:tcPr>
            <w:tcW w:w="341"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49</w:t>
            </w:r>
          </w:p>
        </w:tc>
        <w:tc>
          <w:tcPr>
            <w:tcW w:w="28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61</w:t>
            </w:r>
          </w:p>
        </w:tc>
        <w:tc>
          <w:tcPr>
            <w:tcW w:w="36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7</w:t>
            </w:r>
          </w:p>
        </w:tc>
        <w:tc>
          <w:tcPr>
            <w:tcW w:w="28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9</w:t>
            </w:r>
          </w:p>
        </w:tc>
        <w:tc>
          <w:tcPr>
            <w:tcW w:w="341"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2</w:t>
            </w:r>
          </w:p>
        </w:tc>
        <w:tc>
          <w:tcPr>
            <w:tcW w:w="275" w:type="pct"/>
          </w:tcPr>
          <w:p w:rsidR="00BC622E" w:rsidRPr="00BC622E" w:rsidRDefault="00BC622E" w:rsidP="00BC622E">
            <w:pPr>
              <w:spacing w:after="0" w:line="240" w:lineRule="auto"/>
              <w:contextualSpacing/>
              <w:rPr>
                <w:rFonts w:ascii="Times New Roman" w:eastAsia="Calibri" w:hAnsi="Times New Roman" w:cs="Times New Roman"/>
                <w:sz w:val="20"/>
                <w:szCs w:val="20"/>
              </w:rPr>
            </w:pPr>
            <w:r w:rsidRPr="00BC622E">
              <w:rPr>
                <w:rFonts w:ascii="Times New Roman" w:eastAsia="Calibri" w:hAnsi="Times New Roman" w:cs="Times New Roman"/>
                <w:sz w:val="20"/>
                <w:szCs w:val="20"/>
              </w:rPr>
              <w:t>2.5</w:t>
            </w:r>
          </w:p>
        </w:tc>
        <w:tc>
          <w:tcPr>
            <w:tcW w:w="427" w:type="pct"/>
            <w:vAlign w:val="bottom"/>
          </w:tcPr>
          <w:p w:rsidR="00BC622E" w:rsidRPr="00BC622E" w:rsidRDefault="00BC622E" w:rsidP="00BC622E">
            <w:pPr>
              <w:spacing w:line="240" w:lineRule="auto"/>
              <w:jc w:val="right"/>
              <w:rPr>
                <w:rFonts w:ascii="Calibri" w:eastAsia="Calibri" w:hAnsi="Calibri" w:cs="Calibri"/>
                <w:color w:val="000000"/>
                <w:sz w:val="20"/>
                <w:szCs w:val="20"/>
              </w:rPr>
            </w:pPr>
            <w:r w:rsidRPr="00BC622E">
              <w:rPr>
                <w:rFonts w:ascii="Calibri" w:eastAsia="Calibri" w:hAnsi="Calibri" w:cs="Calibri"/>
                <w:color w:val="000000"/>
                <w:sz w:val="20"/>
                <w:szCs w:val="20"/>
              </w:rPr>
              <w:t>0.6729</w:t>
            </w:r>
          </w:p>
        </w:tc>
        <w:tc>
          <w:tcPr>
            <w:tcW w:w="384"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3.15</w:t>
            </w:r>
          </w:p>
        </w:tc>
        <w:tc>
          <w:tcPr>
            <w:tcW w:w="597" w:type="pct"/>
          </w:tcPr>
          <w:p w:rsidR="00BC622E" w:rsidRPr="00BC622E" w:rsidRDefault="00BC622E" w:rsidP="00BC622E">
            <w:pPr>
              <w:spacing w:after="0" w:line="240" w:lineRule="auto"/>
              <w:contextualSpacing/>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Agreed</w:t>
            </w:r>
          </w:p>
        </w:tc>
      </w:tr>
      <w:tr w:rsidR="00BC622E" w:rsidRPr="00BC622E" w:rsidTr="00795B09">
        <w:trPr>
          <w:jc w:val="center"/>
        </w:trPr>
        <w:tc>
          <w:tcPr>
            <w:tcW w:w="971" w:type="pct"/>
          </w:tcPr>
          <w:p w:rsidR="00BC622E" w:rsidRPr="00BC622E" w:rsidRDefault="00BC622E" w:rsidP="00BC622E">
            <w:pPr>
              <w:spacing w:after="0" w:line="240" w:lineRule="auto"/>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Proficiency efficiency, high job performance and high productivity on the job are some of the outcomes of staff development programmes.</w:t>
            </w:r>
          </w:p>
        </w:tc>
        <w:tc>
          <w:tcPr>
            <w:tcW w:w="384"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19</w:t>
            </w:r>
          </w:p>
        </w:tc>
        <w:tc>
          <w:tcPr>
            <w:tcW w:w="360" w:type="pct"/>
          </w:tcPr>
          <w:p w:rsidR="00BC622E" w:rsidRPr="00BC622E" w:rsidRDefault="00BC622E" w:rsidP="00BC622E">
            <w:pPr>
              <w:spacing w:after="0" w:line="240" w:lineRule="auto"/>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24</w:t>
            </w:r>
          </w:p>
        </w:tc>
        <w:tc>
          <w:tcPr>
            <w:tcW w:w="341"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55</w:t>
            </w:r>
          </w:p>
        </w:tc>
        <w:tc>
          <w:tcPr>
            <w:tcW w:w="28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68</w:t>
            </w:r>
          </w:p>
        </w:tc>
        <w:tc>
          <w:tcPr>
            <w:tcW w:w="36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6</w:t>
            </w:r>
          </w:p>
        </w:tc>
        <w:tc>
          <w:tcPr>
            <w:tcW w:w="280" w:type="pct"/>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7</w:t>
            </w:r>
          </w:p>
        </w:tc>
        <w:tc>
          <w:tcPr>
            <w:tcW w:w="341"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1</w:t>
            </w:r>
          </w:p>
        </w:tc>
        <w:tc>
          <w:tcPr>
            <w:tcW w:w="275" w:type="pct"/>
          </w:tcPr>
          <w:p w:rsidR="00BC622E" w:rsidRPr="00BC622E" w:rsidRDefault="00BC622E" w:rsidP="00BC622E">
            <w:pPr>
              <w:spacing w:after="0" w:line="240" w:lineRule="auto"/>
              <w:contextualSpacing/>
              <w:rPr>
                <w:rFonts w:ascii="Times New Roman" w:eastAsia="Calibri" w:hAnsi="Times New Roman" w:cs="Times New Roman"/>
                <w:sz w:val="20"/>
                <w:szCs w:val="20"/>
              </w:rPr>
            </w:pPr>
            <w:r w:rsidRPr="00BC622E">
              <w:rPr>
                <w:rFonts w:ascii="Times New Roman" w:eastAsia="Calibri" w:hAnsi="Times New Roman" w:cs="Times New Roman"/>
                <w:sz w:val="20"/>
                <w:szCs w:val="20"/>
              </w:rPr>
              <w:t>1.2</w:t>
            </w:r>
          </w:p>
        </w:tc>
        <w:tc>
          <w:tcPr>
            <w:tcW w:w="427" w:type="pct"/>
            <w:vAlign w:val="bottom"/>
          </w:tcPr>
          <w:p w:rsidR="00BC622E" w:rsidRPr="00BC622E" w:rsidRDefault="00BC622E" w:rsidP="00BC622E">
            <w:pPr>
              <w:spacing w:line="240" w:lineRule="auto"/>
              <w:jc w:val="right"/>
              <w:rPr>
                <w:rFonts w:ascii="Calibri" w:eastAsia="Calibri" w:hAnsi="Calibri" w:cs="Calibri"/>
                <w:color w:val="000000"/>
                <w:sz w:val="20"/>
                <w:szCs w:val="20"/>
              </w:rPr>
            </w:pPr>
            <w:r w:rsidRPr="00BC622E">
              <w:rPr>
                <w:rFonts w:ascii="Calibri" w:eastAsia="Calibri" w:hAnsi="Calibri" w:cs="Calibri"/>
                <w:color w:val="000000"/>
                <w:sz w:val="20"/>
                <w:szCs w:val="20"/>
              </w:rPr>
              <w:t>0.5864</w:t>
            </w:r>
          </w:p>
        </w:tc>
        <w:tc>
          <w:tcPr>
            <w:tcW w:w="384" w:type="pct"/>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3.14</w:t>
            </w:r>
          </w:p>
        </w:tc>
        <w:tc>
          <w:tcPr>
            <w:tcW w:w="597" w:type="pct"/>
          </w:tcPr>
          <w:p w:rsidR="00BC622E" w:rsidRPr="00BC622E" w:rsidRDefault="00BC622E" w:rsidP="00BC622E">
            <w:pPr>
              <w:spacing w:after="0" w:line="240" w:lineRule="auto"/>
              <w:contextualSpacing/>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Agreed</w:t>
            </w:r>
          </w:p>
        </w:tc>
      </w:tr>
      <w:tr w:rsidR="00BC622E" w:rsidRPr="00BC622E" w:rsidTr="00795B09">
        <w:trPr>
          <w:jc w:val="center"/>
        </w:trPr>
        <w:tc>
          <w:tcPr>
            <w:tcW w:w="971" w:type="pct"/>
            <w:tcBorders>
              <w:bottom w:val="single" w:sz="4" w:space="0" w:color="auto"/>
            </w:tcBorders>
          </w:tcPr>
          <w:p w:rsidR="00BC622E" w:rsidRPr="00BC622E" w:rsidRDefault="00BC622E" w:rsidP="00BC622E">
            <w:pPr>
              <w:spacing w:after="0" w:line="240" w:lineRule="auto"/>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Staff development programmes serve as veritable tools that sharpen my skills and enhance my job performance and productivity.</w:t>
            </w:r>
          </w:p>
        </w:tc>
        <w:tc>
          <w:tcPr>
            <w:tcW w:w="384" w:type="pct"/>
            <w:tcBorders>
              <w:bottom w:val="single" w:sz="4" w:space="0" w:color="auto"/>
            </w:tcBorders>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11</w:t>
            </w:r>
          </w:p>
        </w:tc>
        <w:tc>
          <w:tcPr>
            <w:tcW w:w="360" w:type="pct"/>
            <w:tcBorders>
              <w:bottom w:val="single" w:sz="4" w:space="0" w:color="auto"/>
            </w:tcBorders>
          </w:tcPr>
          <w:p w:rsidR="00BC622E" w:rsidRPr="00BC622E" w:rsidRDefault="00BC622E" w:rsidP="00BC622E">
            <w:pPr>
              <w:spacing w:after="0" w:line="240" w:lineRule="auto"/>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14</w:t>
            </w:r>
          </w:p>
        </w:tc>
        <w:tc>
          <w:tcPr>
            <w:tcW w:w="341" w:type="pct"/>
            <w:tcBorders>
              <w:bottom w:val="single" w:sz="4" w:space="0" w:color="auto"/>
            </w:tcBorders>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64</w:t>
            </w:r>
          </w:p>
        </w:tc>
        <w:tc>
          <w:tcPr>
            <w:tcW w:w="280" w:type="pct"/>
            <w:tcBorders>
              <w:bottom w:val="single" w:sz="4" w:space="0" w:color="auto"/>
            </w:tcBorders>
          </w:tcPr>
          <w:p w:rsidR="00BC622E" w:rsidRPr="00BC622E" w:rsidRDefault="00BC622E" w:rsidP="00BC622E">
            <w:pPr>
              <w:spacing w:after="0" w:line="240" w:lineRule="auto"/>
              <w:jc w:val="center"/>
              <w:rPr>
                <w:rFonts w:ascii="Times New Roman" w:eastAsia="Calibri" w:hAnsi="Times New Roman" w:cs="Times New Roman"/>
                <w:color w:val="000000"/>
                <w:sz w:val="20"/>
                <w:szCs w:val="20"/>
              </w:rPr>
            </w:pPr>
            <w:r w:rsidRPr="00BC622E">
              <w:rPr>
                <w:rFonts w:ascii="Times New Roman" w:eastAsia="Calibri" w:hAnsi="Times New Roman" w:cs="Times New Roman"/>
                <w:color w:val="000000"/>
                <w:sz w:val="20"/>
                <w:szCs w:val="20"/>
              </w:rPr>
              <w:t>79</w:t>
            </w:r>
          </w:p>
        </w:tc>
        <w:tc>
          <w:tcPr>
            <w:tcW w:w="360" w:type="pct"/>
            <w:tcBorders>
              <w:bottom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6</w:t>
            </w:r>
          </w:p>
        </w:tc>
        <w:tc>
          <w:tcPr>
            <w:tcW w:w="280" w:type="pct"/>
            <w:tcBorders>
              <w:bottom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7</w:t>
            </w:r>
          </w:p>
        </w:tc>
        <w:tc>
          <w:tcPr>
            <w:tcW w:w="341" w:type="pct"/>
            <w:tcBorders>
              <w:bottom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0</w:t>
            </w:r>
          </w:p>
        </w:tc>
        <w:tc>
          <w:tcPr>
            <w:tcW w:w="275" w:type="pct"/>
            <w:tcBorders>
              <w:bottom w:val="single" w:sz="4" w:space="0" w:color="auto"/>
            </w:tcBorders>
          </w:tcPr>
          <w:p w:rsidR="00BC622E" w:rsidRPr="00BC622E" w:rsidRDefault="00BC622E" w:rsidP="00BC622E">
            <w:pPr>
              <w:spacing w:after="0" w:line="240" w:lineRule="auto"/>
              <w:contextualSpacing/>
              <w:rPr>
                <w:rFonts w:ascii="Times New Roman" w:eastAsia="Calibri" w:hAnsi="Times New Roman" w:cs="Times New Roman"/>
                <w:sz w:val="20"/>
                <w:szCs w:val="20"/>
              </w:rPr>
            </w:pPr>
            <w:r w:rsidRPr="00BC622E">
              <w:rPr>
                <w:rFonts w:ascii="Times New Roman" w:eastAsia="Calibri" w:hAnsi="Times New Roman" w:cs="Times New Roman"/>
                <w:sz w:val="20"/>
                <w:szCs w:val="20"/>
              </w:rPr>
              <w:t>0</w:t>
            </w:r>
          </w:p>
        </w:tc>
        <w:tc>
          <w:tcPr>
            <w:tcW w:w="427" w:type="pct"/>
            <w:tcBorders>
              <w:bottom w:val="single" w:sz="4" w:space="0" w:color="auto"/>
            </w:tcBorders>
            <w:vAlign w:val="bottom"/>
          </w:tcPr>
          <w:p w:rsidR="00BC622E" w:rsidRPr="00BC622E" w:rsidRDefault="00BC622E" w:rsidP="00BC622E">
            <w:pPr>
              <w:spacing w:line="240" w:lineRule="auto"/>
              <w:jc w:val="right"/>
              <w:rPr>
                <w:rFonts w:ascii="Calibri" w:eastAsia="Calibri" w:hAnsi="Calibri" w:cs="Calibri"/>
                <w:color w:val="000000"/>
                <w:sz w:val="20"/>
                <w:szCs w:val="20"/>
              </w:rPr>
            </w:pPr>
            <w:r w:rsidRPr="00BC622E">
              <w:rPr>
                <w:rFonts w:ascii="Calibri" w:eastAsia="Calibri" w:hAnsi="Calibri" w:cs="Calibri"/>
                <w:color w:val="000000"/>
                <w:sz w:val="20"/>
                <w:szCs w:val="20"/>
              </w:rPr>
              <w:t>0.4568</w:t>
            </w:r>
          </w:p>
        </w:tc>
        <w:tc>
          <w:tcPr>
            <w:tcW w:w="384" w:type="pct"/>
            <w:tcBorders>
              <w:bottom w:val="single" w:sz="4" w:space="0" w:color="auto"/>
            </w:tcBorders>
          </w:tcPr>
          <w:p w:rsidR="00BC622E" w:rsidRPr="00BC622E" w:rsidRDefault="00BC622E" w:rsidP="00BC622E">
            <w:pPr>
              <w:spacing w:after="0" w:line="240" w:lineRule="auto"/>
              <w:contextualSpacing/>
              <w:jc w:val="center"/>
              <w:rPr>
                <w:rFonts w:ascii="Times New Roman" w:eastAsia="Calibri" w:hAnsi="Times New Roman" w:cs="Times New Roman"/>
                <w:sz w:val="20"/>
                <w:szCs w:val="20"/>
              </w:rPr>
            </w:pPr>
            <w:r w:rsidRPr="00BC622E">
              <w:rPr>
                <w:rFonts w:ascii="Times New Roman" w:eastAsia="Calibri" w:hAnsi="Times New Roman" w:cs="Times New Roman"/>
                <w:sz w:val="20"/>
                <w:szCs w:val="20"/>
              </w:rPr>
              <w:t>3.06</w:t>
            </w:r>
          </w:p>
        </w:tc>
        <w:tc>
          <w:tcPr>
            <w:tcW w:w="597" w:type="pct"/>
            <w:tcBorders>
              <w:bottom w:val="single" w:sz="4" w:space="0" w:color="auto"/>
            </w:tcBorders>
          </w:tcPr>
          <w:p w:rsidR="00BC622E" w:rsidRPr="00BC622E" w:rsidRDefault="00BC622E" w:rsidP="00BC622E">
            <w:pPr>
              <w:spacing w:after="0" w:line="240" w:lineRule="auto"/>
              <w:contextualSpacing/>
              <w:jc w:val="both"/>
              <w:rPr>
                <w:rFonts w:ascii="Times New Roman" w:eastAsia="Calibri" w:hAnsi="Times New Roman" w:cs="Times New Roman"/>
                <w:sz w:val="20"/>
                <w:szCs w:val="20"/>
              </w:rPr>
            </w:pPr>
            <w:r w:rsidRPr="00BC622E">
              <w:rPr>
                <w:rFonts w:ascii="Times New Roman" w:eastAsia="Calibri" w:hAnsi="Times New Roman" w:cs="Times New Roman"/>
                <w:sz w:val="20"/>
                <w:szCs w:val="20"/>
              </w:rPr>
              <w:t>Agreed</w:t>
            </w:r>
          </w:p>
        </w:tc>
      </w:tr>
    </w:tbl>
    <w:p w:rsidR="00BC622E" w:rsidRPr="00BC622E" w:rsidRDefault="00BC622E" w:rsidP="00BC622E">
      <w:pPr>
        <w:spacing w:after="0" w:line="480" w:lineRule="auto"/>
        <w:jc w:val="both"/>
        <w:rPr>
          <w:rFonts w:ascii="Times New Roman" w:eastAsia="Calibri" w:hAnsi="Times New Roman" w:cs="Times New Roman"/>
          <w:sz w:val="24"/>
          <w:szCs w:val="24"/>
        </w:rPr>
      </w:pPr>
    </w:p>
    <w:p w:rsidR="00BC622E" w:rsidRPr="00BC622E" w:rsidRDefault="00BC622E" w:rsidP="00BC622E">
      <w:pPr>
        <w:spacing w:after="0" w:line="480" w:lineRule="auto"/>
        <w:jc w:val="both"/>
        <w:rPr>
          <w:rFonts w:ascii="Times New Roman" w:eastAsia="Calibri" w:hAnsi="Times New Roman" w:cs="Times New Roman"/>
          <w:sz w:val="24"/>
          <w:szCs w:val="24"/>
        </w:rPr>
      </w:pPr>
      <w:r w:rsidRPr="00BC622E">
        <w:rPr>
          <w:rFonts w:ascii="Times New Roman" w:eastAsia="Calibri" w:hAnsi="Times New Roman" w:cs="Times New Roman"/>
          <w:sz w:val="24"/>
          <w:szCs w:val="24"/>
        </w:rPr>
        <w:t>From the effect of staff development programme on job performance, high number of respondents indicated that staff development is an eye opening programme that will enhance job performance. Lowest response rate of 3.06 was discovered as respondents perceived the staff development programmes as veritable tools that sharpen their skills. This might be true as researches have shown low level of proficiency on the part of librarians.</w:t>
      </w:r>
    </w:p>
    <w:p w:rsidR="00BC622E" w:rsidRPr="00CF52DE" w:rsidRDefault="00BC622E" w:rsidP="006D22E0">
      <w:pPr>
        <w:spacing w:after="0" w:line="480" w:lineRule="auto"/>
        <w:jc w:val="both"/>
        <w:rPr>
          <w:rFonts w:ascii="Times New Roman"/>
          <w:sz w:val="24"/>
          <w:szCs w:val="24"/>
        </w:rPr>
      </w:pPr>
    </w:p>
    <w:p w:rsidR="006D22E0" w:rsidRPr="00205F96" w:rsidRDefault="001A47E6" w:rsidP="006D22E0">
      <w:pPr>
        <w:spacing w:after="0" w:line="480" w:lineRule="auto"/>
        <w:jc w:val="both"/>
        <w:rPr>
          <w:rFonts w:ascii="Times New Roman"/>
          <w:sz w:val="24"/>
          <w:szCs w:val="24"/>
        </w:rPr>
      </w:pPr>
      <w:r>
        <w:rPr>
          <w:rFonts w:ascii="Times New Roman"/>
          <w:b/>
          <w:sz w:val="24"/>
          <w:szCs w:val="24"/>
        </w:rPr>
        <w:t xml:space="preserve">Research Question 3: </w:t>
      </w:r>
      <w:r w:rsidRPr="00205F96">
        <w:rPr>
          <w:rFonts w:ascii="Times New Roman"/>
          <w:sz w:val="24"/>
          <w:szCs w:val="24"/>
        </w:rPr>
        <w:t>What are the factors affecting staff development programs and job performance of librarians</w:t>
      </w:r>
      <w:r w:rsidR="00205F96" w:rsidRPr="00205F96">
        <w:rPr>
          <w:rFonts w:ascii="Times New Roman"/>
          <w:sz w:val="24"/>
          <w:szCs w:val="24"/>
        </w:rPr>
        <w:t>?</w:t>
      </w:r>
    </w:p>
    <w:p w:rsidR="006D22E0" w:rsidRDefault="006D22E0" w:rsidP="006D22E0">
      <w:pPr>
        <w:spacing w:after="0" w:line="240" w:lineRule="auto"/>
        <w:jc w:val="both"/>
        <w:rPr>
          <w:rFonts w:ascii="Times New Roman"/>
          <w:b/>
          <w:sz w:val="24"/>
          <w:szCs w:val="24"/>
        </w:rPr>
      </w:pPr>
    </w:p>
    <w:p w:rsidR="006D22E0" w:rsidRPr="004A2505" w:rsidRDefault="00AE5F02" w:rsidP="00EF608A">
      <w:pPr>
        <w:spacing w:line="480" w:lineRule="auto"/>
        <w:jc w:val="both"/>
        <w:rPr>
          <w:rFonts w:ascii="Times New Roman"/>
          <w:b/>
          <w:sz w:val="24"/>
          <w:szCs w:val="24"/>
        </w:rPr>
      </w:pPr>
      <w:r>
        <w:rPr>
          <w:rFonts w:ascii="Times New Roman"/>
          <w:b/>
          <w:sz w:val="24"/>
          <w:szCs w:val="24"/>
        </w:rPr>
        <w:t>Table:</w:t>
      </w:r>
      <w:r w:rsidR="00205F96" w:rsidRPr="004A2505">
        <w:rPr>
          <w:rFonts w:ascii="Times New Roman"/>
          <w:b/>
          <w:sz w:val="24"/>
          <w:szCs w:val="24"/>
        </w:rPr>
        <w:t xml:space="preserve"> Factor</w:t>
      </w:r>
      <w:r w:rsidR="004A2505" w:rsidRPr="004A2505">
        <w:rPr>
          <w:rFonts w:ascii="Times New Roman"/>
          <w:b/>
          <w:sz w:val="24"/>
          <w:szCs w:val="24"/>
        </w:rPr>
        <w:t xml:space="preserve">s </w:t>
      </w:r>
      <w:r w:rsidR="00205F96" w:rsidRPr="004A2505">
        <w:rPr>
          <w:rFonts w:ascii="Times New Roman"/>
          <w:b/>
          <w:sz w:val="24"/>
          <w:szCs w:val="24"/>
        </w:rPr>
        <w:t>affecting staff development program and job performance.</w:t>
      </w:r>
    </w:p>
    <w:tbl>
      <w:tblPr>
        <w:tblW w:w="5000" w:type="pct"/>
        <w:jc w:val="center"/>
        <w:tblLook w:val="04A0" w:firstRow="1" w:lastRow="0" w:firstColumn="1" w:lastColumn="0" w:noHBand="0" w:noVBand="1"/>
      </w:tblPr>
      <w:tblGrid>
        <w:gridCol w:w="1855"/>
        <w:gridCol w:w="730"/>
        <w:gridCol w:w="684"/>
        <w:gridCol w:w="669"/>
        <w:gridCol w:w="531"/>
        <w:gridCol w:w="684"/>
        <w:gridCol w:w="531"/>
        <w:gridCol w:w="684"/>
        <w:gridCol w:w="485"/>
        <w:gridCol w:w="830"/>
        <w:gridCol w:w="754"/>
        <w:gridCol w:w="1139"/>
      </w:tblGrid>
      <w:tr w:rsidR="00205F96" w:rsidRPr="00C84AD7" w:rsidTr="00FF53B3">
        <w:trPr>
          <w:jc w:val="center"/>
        </w:trPr>
        <w:tc>
          <w:tcPr>
            <w:tcW w:w="971" w:type="pct"/>
            <w:vMerge w:val="restart"/>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Statement</w:t>
            </w:r>
          </w:p>
        </w:tc>
        <w:tc>
          <w:tcPr>
            <w:tcW w:w="744" w:type="pct"/>
            <w:gridSpan w:val="2"/>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Strongly Agreed</w:t>
            </w:r>
          </w:p>
        </w:tc>
        <w:tc>
          <w:tcPr>
            <w:tcW w:w="621" w:type="pct"/>
            <w:gridSpan w:val="2"/>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Agreed</w:t>
            </w:r>
          </w:p>
        </w:tc>
        <w:tc>
          <w:tcPr>
            <w:tcW w:w="640" w:type="pct"/>
            <w:gridSpan w:val="2"/>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Disagreed</w:t>
            </w:r>
          </w:p>
        </w:tc>
        <w:tc>
          <w:tcPr>
            <w:tcW w:w="616" w:type="pct"/>
            <w:gridSpan w:val="2"/>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Strongly disagreed</w:t>
            </w:r>
          </w:p>
        </w:tc>
        <w:tc>
          <w:tcPr>
            <w:tcW w:w="427" w:type="pct"/>
            <w:vMerge w:val="restart"/>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SD</w:t>
            </w:r>
          </w:p>
        </w:tc>
        <w:tc>
          <w:tcPr>
            <w:tcW w:w="384" w:type="pct"/>
            <w:vMerge w:val="restart"/>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Mean</w:t>
            </w:r>
          </w:p>
        </w:tc>
        <w:tc>
          <w:tcPr>
            <w:tcW w:w="597" w:type="pct"/>
            <w:vMerge w:val="restart"/>
            <w:tcBorders>
              <w:top w:val="single" w:sz="4" w:space="0" w:color="auto"/>
            </w:tcBorders>
          </w:tcPr>
          <w:p w:rsidR="00205F96" w:rsidRPr="00C84AD7" w:rsidRDefault="00205F96" w:rsidP="00FF53B3">
            <w:pPr>
              <w:pStyle w:val="Default"/>
              <w:jc w:val="both"/>
              <w:rPr>
                <w:b/>
                <w:sz w:val="22"/>
                <w:szCs w:val="22"/>
              </w:rPr>
            </w:pPr>
            <w:r w:rsidRPr="00C84AD7">
              <w:rPr>
                <w:b/>
                <w:sz w:val="22"/>
                <w:szCs w:val="22"/>
              </w:rPr>
              <w:t>Decision</w:t>
            </w:r>
          </w:p>
        </w:tc>
      </w:tr>
      <w:tr w:rsidR="00205F96" w:rsidRPr="00C84AD7" w:rsidTr="00FF53B3">
        <w:trPr>
          <w:jc w:val="center"/>
        </w:trPr>
        <w:tc>
          <w:tcPr>
            <w:tcW w:w="971" w:type="pct"/>
            <w:vMerge/>
            <w:tcBorders>
              <w:bottom w:val="single" w:sz="4" w:space="0" w:color="auto"/>
            </w:tcBorders>
          </w:tcPr>
          <w:p w:rsidR="00205F96" w:rsidRPr="00C84AD7" w:rsidRDefault="00205F96" w:rsidP="00FF53B3">
            <w:pPr>
              <w:pStyle w:val="Default"/>
              <w:jc w:val="both"/>
              <w:rPr>
                <w:b/>
                <w:sz w:val="22"/>
                <w:szCs w:val="22"/>
              </w:rPr>
            </w:pPr>
          </w:p>
        </w:tc>
        <w:tc>
          <w:tcPr>
            <w:tcW w:w="384"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Freq</w:t>
            </w:r>
          </w:p>
        </w:tc>
        <w:tc>
          <w:tcPr>
            <w:tcW w:w="360"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w:t>
            </w:r>
          </w:p>
        </w:tc>
        <w:tc>
          <w:tcPr>
            <w:tcW w:w="341"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Freq</w:t>
            </w:r>
          </w:p>
        </w:tc>
        <w:tc>
          <w:tcPr>
            <w:tcW w:w="280"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w:t>
            </w:r>
          </w:p>
        </w:tc>
        <w:tc>
          <w:tcPr>
            <w:tcW w:w="360"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Freq</w:t>
            </w:r>
          </w:p>
        </w:tc>
        <w:tc>
          <w:tcPr>
            <w:tcW w:w="280"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w:t>
            </w:r>
          </w:p>
        </w:tc>
        <w:tc>
          <w:tcPr>
            <w:tcW w:w="360"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Freq</w:t>
            </w:r>
          </w:p>
        </w:tc>
        <w:tc>
          <w:tcPr>
            <w:tcW w:w="256" w:type="pct"/>
            <w:tcBorders>
              <w:bottom w:val="single" w:sz="4" w:space="0" w:color="auto"/>
            </w:tcBorders>
          </w:tcPr>
          <w:p w:rsidR="00205F96" w:rsidRPr="00C84AD7" w:rsidRDefault="00205F96" w:rsidP="00FF53B3">
            <w:pPr>
              <w:pStyle w:val="Default"/>
              <w:jc w:val="both"/>
              <w:rPr>
                <w:b/>
                <w:sz w:val="22"/>
                <w:szCs w:val="22"/>
              </w:rPr>
            </w:pPr>
            <w:r w:rsidRPr="00C84AD7">
              <w:rPr>
                <w:b/>
                <w:sz w:val="22"/>
                <w:szCs w:val="22"/>
              </w:rPr>
              <w:t>%</w:t>
            </w:r>
          </w:p>
        </w:tc>
        <w:tc>
          <w:tcPr>
            <w:tcW w:w="427" w:type="pct"/>
            <w:vMerge/>
            <w:tcBorders>
              <w:bottom w:val="single" w:sz="4" w:space="0" w:color="auto"/>
            </w:tcBorders>
          </w:tcPr>
          <w:p w:rsidR="00205F96" w:rsidRPr="00C84AD7" w:rsidRDefault="00205F96" w:rsidP="00FF53B3">
            <w:pPr>
              <w:pStyle w:val="Default"/>
              <w:jc w:val="both"/>
              <w:rPr>
                <w:b/>
                <w:sz w:val="22"/>
                <w:szCs w:val="22"/>
              </w:rPr>
            </w:pPr>
          </w:p>
        </w:tc>
        <w:tc>
          <w:tcPr>
            <w:tcW w:w="384" w:type="pct"/>
            <w:vMerge/>
            <w:tcBorders>
              <w:bottom w:val="single" w:sz="4" w:space="0" w:color="auto"/>
            </w:tcBorders>
          </w:tcPr>
          <w:p w:rsidR="00205F96" w:rsidRPr="00C84AD7" w:rsidRDefault="00205F96" w:rsidP="00FF53B3">
            <w:pPr>
              <w:pStyle w:val="Default"/>
              <w:jc w:val="both"/>
              <w:rPr>
                <w:b/>
                <w:sz w:val="22"/>
                <w:szCs w:val="22"/>
              </w:rPr>
            </w:pPr>
          </w:p>
        </w:tc>
        <w:tc>
          <w:tcPr>
            <w:tcW w:w="597" w:type="pct"/>
            <w:vMerge/>
            <w:tcBorders>
              <w:bottom w:val="single" w:sz="4" w:space="0" w:color="auto"/>
            </w:tcBorders>
          </w:tcPr>
          <w:p w:rsidR="00205F96" w:rsidRPr="00C84AD7" w:rsidRDefault="00205F96" w:rsidP="00FF53B3">
            <w:pPr>
              <w:pStyle w:val="Default"/>
              <w:jc w:val="both"/>
              <w:rPr>
                <w:b/>
                <w:sz w:val="22"/>
                <w:szCs w:val="22"/>
              </w:rPr>
            </w:pPr>
          </w:p>
        </w:tc>
      </w:tr>
      <w:tr w:rsidR="00205F96" w:rsidRPr="00C84AD7" w:rsidTr="00FF53B3">
        <w:trPr>
          <w:jc w:val="center"/>
        </w:trPr>
        <w:tc>
          <w:tcPr>
            <w:tcW w:w="971" w:type="pct"/>
            <w:tcBorders>
              <w:top w:val="single" w:sz="4" w:space="0" w:color="auto"/>
            </w:tcBorders>
          </w:tcPr>
          <w:p w:rsidR="00205F96" w:rsidRPr="00C84AD7" w:rsidRDefault="00205F96" w:rsidP="00FF53B3">
            <w:pPr>
              <w:spacing w:after="0" w:line="240" w:lineRule="auto"/>
              <w:jc w:val="both"/>
              <w:rPr>
                <w:rFonts w:ascii="Times New Roman"/>
              </w:rPr>
            </w:pPr>
            <w:r w:rsidRPr="00C84AD7">
              <w:rPr>
                <w:rFonts w:ascii="Times New Roman"/>
              </w:rPr>
              <w:t>Funding has been my major problem to attend conferences</w:t>
            </w:r>
          </w:p>
        </w:tc>
        <w:tc>
          <w:tcPr>
            <w:tcW w:w="384" w:type="pct"/>
            <w:tcBorders>
              <w:top w:val="single" w:sz="4" w:space="0" w:color="auto"/>
            </w:tcBorders>
          </w:tcPr>
          <w:p w:rsidR="00205F96" w:rsidRPr="00C84AD7" w:rsidRDefault="00205F96" w:rsidP="00FF53B3">
            <w:pPr>
              <w:pStyle w:val="Default"/>
              <w:jc w:val="center"/>
              <w:rPr>
                <w:sz w:val="22"/>
                <w:szCs w:val="22"/>
              </w:rPr>
            </w:pPr>
            <w:r w:rsidRPr="00C84AD7">
              <w:rPr>
                <w:sz w:val="22"/>
                <w:szCs w:val="22"/>
              </w:rPr>
              <w:t>58</w:t>
            </w:r>
          </w:p>
        </w:tc>
        <w:tc>
          <w:tcPr>
            <w:tcW w:w="360" w:type="pct"/>
            <w:tcBorders>
              <w:top w:val="single" w:sz="4" w:space="0" w:color="auto"/>
            </w:tcBorders>
          </w:tcPr>
          <w:p w:rsidR="00205F96" w:rsidRPr="00C84AD7" w:rsidRDefault="00205F96" w:rsidP="00FF53B3">
            <w:pPr>
              <w:pStyle w:val="Default"/>
              <w:jc w:val="both"/>
              <w:rPr>
                <w:sz w:val="22"/>
                <w:szCs w:val="22"/>
              </w:rPr>
            </w:pPr>
            <w:r w:rsidRPr="00C84AD7">
              <w:rPr>
                <w:sz w:val="22"/>
                <w:szCs w:val="22"/>
              </w:rPr>
              <w:t>72</w:t>
            </w:r>
          </w:p>
        </w:tc>
        <w:tc>
          <w:tcPr>
            <w:tcW w:w="341" w:type="pct"/>
            <w:tcBorders>
              <w:top w:val="single" w:sz="4" w:space="0" w:color="auto"/>
            </w:tcBorders>
          </w:tcPr>
          <w:p w:rsidR="00205F96" w:rsidRPr="00C84AD7" w:rsidRDefault="00205F96" w:rsidP="00FF53B3">
            <w:pPr>
              <w:pStyle w:val="Default"/>
              <w:jc w:val="center"/>
              <w:rPr>
                <w:sz w:val="22"/>
                <w:szCs w:val="22"/>
              </w:rPr>
            </w:pPr>
            <w:r w:rsidRPr="00C84AD7">
              <w:rPr>
                <w:sz w:val="22"/>
                <w:szCs w:val="22"/>
              </w:rPr>
              <w:t>20</w:t>
            </w:r>
          </w:p>
        </w:tc>
        <w:tc>
          <w:tcPr>
            <w:tcW w:w="280" w:type="pct"/>
            <w:tcBorders>
              <w:top w:val="single" w:sz="4" w:space="0" w:color="auto"/>
            </w:tcBorders>
          </w:tcPr>
          <w:p w:rsidR="00205F96" w:rsidRPr="00C84AD7" w:rsidRDefault="00205F96" w:rsidP="00FF53B3">
            <w:pPr>
              <w:pStyle w:val="Default"/>
              <w:jc w:val="both"/>
              <w:rPr>
                <w:sz w:val="22"/>
                <w:szCs w:val="22"/>
              </w:rPr>
            </w:pPr>
            <w:r w:rsidRPr="00C84AD7">
              <w:rPr>
                <w:sz w:val="22"/>
                <w:szCs w:val="22"/>
              </w:rPr>
              <w:t>25</w:t>
            </w:r>
          </w:p>
        </w:tc>
        <w:tc>
          <w:tcPr>
            <w:tcW w:w="360" w:type="pct"/>
            <w:tcBorders>
              <w:top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3</w:t>
            </w:r>
          </w:p>
        </w:tc>
        <w:tc>
          <w:tcPr>
            <w:tcW w:w="280" w:type="pct"/>
            <w:tcBorders>
              <w:top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4</w:t>
            </w:r>
          </w:p>
        </w:tc>
        <w:tc>
          <w:tcPr>
            <w:tcW w:w="360" w:type="pct"/>
            <w:tcBorders>
              <w:top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0</w:t>
            </w:r>
          </w:p>
        </w:tc>
        <w:tc>
          <w:tcPr>
            <w:tcW w:w="256" w:type="pct"/>
            <w:tcBorders>
              <w:top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0</w:t>
            </w:r>
          </w:p>
        </w:tc>
        <w:tc>
          <w:tcPr>
            <w:tcW w:w="427" w:type="pct"/>
            <w:tcBorders>
              <w:top w:val="single" w:sz="4" w:space="0" w:color="auto"/>
            </w:tcBorders>
            <w:vAlign w:val="bottom"/>
          </w:tcPr>
          <w:p w:rsidR="00205F96" w:rsidRPr="00C84AD7" w:rsidRDefault="00205F96" w:rsidP="00FF53B3">
            <w:pPr>
              <w:spacing w:line="240" w:lineRule="auto"/>
              <w:jc w:val="right"/>
              <w:rPr>
                <w:rFonts w:hAnsi="Calibri" w:cs="Calibri"/>
                <w:color w:val="000000"/>
              </w:rPr>
            </w:pPr>
            <w:r w:rsidRPr="00C84AD7">
              <w:rPr>
                <w:rFonts w:hAnsi="Calibri" w:cs="Calibri"/>
                <w:color w:val="000000"/>
              </w:rPr>
              <w:t>0.5438</w:t>
            </w:r>
          </w:p>
        </w:tc>
        <w:tc>
          <w:tcPr>
            <w:tcW w:w="384" w:type="pct"/>
            <w:tcBorders>
              <w:top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3.68</w:t>
            </w:r>
          </w:p>
        </w:tc>
        <w:tc>
          <w:tcPr>
            <w:tcW w:w="597" w:type="pct"/>
            <w:tcBorders>
              <w:top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Strongly Agreed</w:t>
            </w:r>
          </w:p>
        </w:tc>
      </w:tr>
      <w:tr w:rsidR="00205F96" w:rsidRPr="00C84AD7" w:rsidTr="00FF53B3">
        <w:trPr>
          <w:jc w:val="center"/>
        </w:trPr>
        <w:tc>
          <w:tcPr>
            <w:tcW w:w="971" w:type="pct"/>
          </w:tcPr>
          <w:p w:rsidR="00205F96" w:rsidRPr="00C84AD7" w:rsidRDefault="00205F96" w:rsidP="00FF53B3">
            <w:pPr>
              <w:spacing w:after="0" w:line="240" w:lineRule="auto"/>
              <w:jc w:val="both"/>
              <w:rPr>
                <w:rFonts w:ascii="Times New Roman"/>
              </w:rPr>
            </w:pPr>
            <w:r w:rsidRPr="00C84AD7">
              <w:rPr>
                <w:rFonts w:ascii="Times New Roman"/>
              </w:rPr>
              <w:t xml:space="preserve">There has been unequal treatment in the staff development in my institution library </w:t>
            </w:r>
          </w:p>
        </w:tc>
        <w:tc>
          <w:tcPr>
            <w:tcW w:w="384" w:type="pct"/>
          </w:tcPr>
          <w:p w:rsidR="00205F96" w:rsidRPr="00C84AD7" w:rsidRDefault="00205F96" w:rsidP="00FF53B3">
            <w:pPr>
              <w:pStyle w:val="Default"/>
              <w:jc w:val="center"/>
              <w:rPr>
                <w:sz w:val="22"/>
                <w:szCs w:val="22"/>
              </w:rPr>
            </w:pPr>
            <w:r w:rsidRPr="00C84AD7">
              <w:rPr>
                <w:sz w:val="22"/>
                <w:szCs w:val="22"/>
              </w:rPr>
              <w:t>33</w:t>
            </w:r>
          </w:p>
        </w:tc>
        <w:tc>
          <w:tcPr>
            <w:tcW w:w="360" w:type="pct"/>
          </w:tcPr>
          <w:p w:rsidR="00205F96" w:rsidRPr="00C84AD7" w:rsidRDefault="00205F96" w:rsidP="00FF53B3">
            <w:pPr>
              <w:pStyle w:val="Default"/>
              <w:jc w:val="both"/>
              <w:rPr>
                <w:sz w:val="22"/>
                <w:szCs w:val="22"/>
              </w:rPr>
            </w:pPr>
            <w:r w:rsidRPr="00C84AD7">
              <w:rPr>
                <w:sz w:val="22"/>
                <w:szCs w:val="22"/>
              </w:rPr>
              <w:t>41</w:t>
            </w:r>
          </w:p>
        </w:tc>
        <w:tc>
          <w:tcPr>
            <w:tcW w:w="341" w:type="pct"/>
          </w:tcPr>
          <w:p w:rsidR="00205F96" w:rsidRPr="00C84AD7" w:rsidRDefault="00205F96" w:rsidP="00FF53B3">
            <w:pPr>
              <w:pStyle w:val="Default"/>
              <w:jc w:val="center"/>
              <w:rPr>
                <w:sz w:val="22"/>
                <w:szCs w:val="22"/>
              </w:rPr>
            </w:pPr>
            <w:r w:rsidRPr="00C84AD7">
              <w:rPr>
                <w:sz w:val="22"/>
                <w:szCs w:val="22"/>
              </w:rPr>
              <w:t>39</w:t>
            </w:r>
          </w:p>
        </w:tc>
        <w:tc>
          <w:tcPr>
            <w:tcW w:w="280" w:type="pct"/>
          </w:tcPr>
          <w:p w:rsidR="00205F96" w:rsidRPr="00C84AD7" w:rsidRDefault="00205F96" w:rsidP="00FF53B3">
            <w:pPr>
              <w:pStyle w:val="Default"/>
              <w:jc w:val="both"/>
              <w:rPr>
                <w:sz w:val="22"/>
                <w:szCs w:val="22"/>
              </w:rPr>
            </w:pPr>
            <w:r w:rsidRPr="00C84AD7">
              <w:rPr>
                <w:sz w:val="22"/>
                <w:szCs w:val="22"/>
              </w:rPr>
              <w:t>48</w:t>
            </w:r>
          </w:p>
        </w:tc>
        <w:tc>
          <w:tcPr>
            <w:tcW w:w="360"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9</w:t>
            </w:r>
          </w:p>
        </w:tc>
        <w:tc>
          <w:tcPr>
            <w:tcW w:w="280"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11</w:t>
            </w:r>
          </w:p>
        </w:tc>
        <w:tc>
          <w:tcPr>
            <w:tcW w:w="360"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0</w:t>
            </w:r>
          </w:p>
        </w:tc>
        <w:tc>
          <w:tcPr>
            <w:tcW w:w="256"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0</w:t>
            </w:r>
          </w:p>
        </w:tc>
        <w:tc>
          <w:tcPr>
            <w:tcW w:w="427" w:type="pct"/>
            <w:vAlign w:val="bottom"/>
          </w:tcPr>
          <w:p w:rsidR="00205F96" w:rsidRPr="00C84AD7" w:rsidRDefault="00205F96" w:rsidP="00FF53B3">
            <w:pPr>
              <w:spacing w:line="240" w:lineRule="auto"/>
              <w:jc w:val="right"/>
              <w:rPr>
                <w:rFonts w:hAnsi="Calibri" w:cs="Calibri"/>
                <w:color w:val="000000"/>
              </w:rPr>
            </w:pPr>
            <w:r w:rsidRPr="00C84AD7">
              <w:rPr>
                <w:rFonts w:hAnsi="Calibri" w:cs="Calibri"/>
                <w:color w:val="000000"/>
              </w:rPr>
              <w:t>0.6604</w:t>
            </w:r>
          </w:p>
        </w:tc>
        <w:tc>
          <w:tcPr>
            <w:tcW w:w="384"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3.30</w:t>
            </w:r>
          </w:p>
        </w:tc>
        <w:tc>
          <w:tcPr>
            <w:tcW w:w="597"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Agreed</w:t>
            </w:r>
          </w:p>
        </w:tc>
      </w:tr>
      <w:tr w:rsidR="00205F96" w:rsidRPr="00C84AD7" w:rsidTr="00FF53B3">
        <w:trPr>
          <w:jc w:val="center"/>
        </w:trPr>
        <w:tc>
          <w:tcPr>
            <w:tcW w:w="971" w:type="pct"/>
          </w:tcPr>
          <w:p w:rsidR="00205F96" w:rsidRPr="00C84AD7" w:rsidRDefault="00205F96" w:rsidP="00FF53B3">
            <w:pPr>
              <w:spacing w:after="0" w:line="240" w:lineRule="auto"/>
              <w:jc w:val="both"/>
              <w:rPr>
                <w:rFonts w:ascii="Times New Roman"/>
              </w:rPr>
            </w:pPr>
            <w:r w:rsidRPr="00C84AD7">
              <w:rPr>
                <w:rFonts w:ascii="Times New Roman"/>
              </w:rPr>
              <w:t>There are poor policies regarding staff development in my library</w:t>
            </w:r>
          </w:p>
        </w:tc>
        <w:tc>
          <w:tcPr>
            <w:tcW w:w="384" w:type="pct"/>
          </w:tcPr>
          <w:p w:rsidR="00205F96" w:rsidRPr="00C84AD7" w:rsidRDefault="00205F96" w:rsidP="00FF53B3">
            <w:pPr>
              <w:pStyle w:val="Default"/>
              <w:jc w:val="center"/>
              <w:rPr>
                <w:sz w:val="22"/>
                <w:szCs w:val="22"/>
              </w:rPr>
            </w:pPr>
            <w:r w:rsidRPr="00C84AD7">
              <w:rPr>
                <w:sz w:val="22"/>
                <w:szCs w:val="22"/>
              </w:rPr>
              <w:t>42</w:t>
            </w:r>
          </w:p>
        </w:tc>
        <w:tc>
          <w:tcPr>
            <w:tcW w:w="360" w:type="pct"/>
          </w:tcPr>
          <w:p w:rsidR="00205F96" w:rsidRPr="00C84AD7" w:rsidRDefault="00205F96" w:rsidP="00FF53B3">
            <w:pPr>
              <w:pStyle w:val="Default"/>
              <w:jc w:val="both"/>
              <w:rPr>
                <w:sz w:val="22"/>
                <w:szCs w:val="22"/>
              </w:rPr>
            </w:pPr>
            <w:r w:rsidRPr="00C84AD7">
              <w:rPr>
                <w:sz w:val="22"/>
                <w:szCs w:val="22"/>
              </w:rPr>
              <w:t>52</w:t>
            </w:r>
          </w:p>
        </w:tc>
        <w:tc>
          <w:tcPr>
            <w:tcW w:w="341" w:type="pct"/>
          </w:tcPr>
          <w:p w:rsidR="00205F96" w:rsidRPr="00C84AD7" w:rsidRDefault="00205F96" w:rsidP="00FF53B3">
            <w:pPr>
              <w:pStyle w:val="Default"/>
              <w:jc w:val="center"/>
              <w:rPr>
                <w:sz w:val="22"/>
                <w:szCs w:val="22"/>
              </w:rPr>
            </w:pPr>
            <w:r w:rsidRPr="00C84AD7">
              <w:rPr>
                <w:sz w:val="22"/>
                <w:szCs w:val="22"/>
              </w:rPr>
              <w:t>30</w:t>
            </w:r>
          </w:p>
        </w:tc>
        <w:tc>
          <w:tcPr>
            <w:tcW w:w="280" w:type="pct"/>
          </w:tcPr>
          <w:p w:rsidR="00205F96" w:rsidRPr="00C84AD7" w:rsidRDefault="00205F96" w:rsidP="00FF53B3">
            <w:pPr>
              <w:pStyle w:val="Default"/>
              <w:jc w:val="both"/>
              <w:rPr>
                <w:sz w:val="22"/>
                <w:szCs w:val="22"/>
              </w:rPr>
            </w:pPr>
            <w:r w:rsidRPr="00C84AD7">
              <w:rPr>
                <w:sz w:val="22"/>
                <w:szCs w:val="22"/>
              </w:rPr>
              <w:t>37</w:t>
            </w:r>
          </w:p>
        </w:tc>
        <w:tc>
          <w:tcPr>
            <w:tcW w:w="360" w:type="pct"/>
          </w:tcPr>
          <w:p w:rsidR="00205F96" w:rsidRPr="00C84AD7" w:rsidRDefault="00205F96" w:rsidP="00FF53B3">
            <w:pPr>
              <w:pStyle w:val="Default"/>
              <w:jc w:val="both"/>
              <w:rPr>
                <w:sz w:val="22"/>
                <w:szCs w:val="22"/>
              </w:rPr>
            </w:pPr>
            <w:r w:rsidRPr="00C84AD7">
              <w:rPr>
                <w:sz w:val="22"/>
                <w:szCs w:val="22"/>
              </w:rPr>
              <w:t>9</w:t>
            </w:r>
          </w:p>
        </w:tc>
        <w:tc>
          <w:tcPr>
            <w:tcW w:w="280" w:type="pct"/>
          </w:tcPr>
          <w:p w:rsidR="00205F96" w:rsidRPr="00C84AD7" w:rsidRDefault="00205F96" w:rsidP="00FF53B3">
            <w:pPr>
              <w:pStyle w:val="Default"/>
              <w:jc w:val="both"/>
              <w:rPr>
                <w:sz w:val="22"/>
                <w:szCs w:val="22"/>
              </w:rPr>
            </w:pPr>
            <w:r w:rsidRPr="00C84AD7">
              <w:rPr>
                <w:sz w:val="22"/>
                <w:szCs w:val="22"/>
              </w:rPr>
              <w:t>11</w:t>
            </w:r>
          </w:p>
        </w:tc>
        <w:tc>
          <w:tcPr>
            <w:tcW w:w="360"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0</w:t>
            </w:r>
          </w:p>
        </w:tc>
        <w:tc>
          <w:tcPr>
            <w:tcW w:w="256"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0</w:t>
            </w:r>
          </w:p>
        </w:tc>
        <w:tc>
          <w:tcPr>
            <w:tcW w:w="427" w:type="pct"/>
            <w:vAlign w:val="bottom"/>
          </w:tcPr>
          <w:p w:rsidR="00205F96" w:rsidRPr="00C84AD7" w:rsidRDefault="00205F96" w:rsidP="00FF53B3">
            <w:pPr>
              <w:spacing w:line="240" w:lineRule="auto"/>
              <w:jc w:val="right"/>
              <w:rPr>
                <w:rFonts w:hAnsi="Calibri" w:cs="Calibri"/>
                <w:color w:val="000000"/>
              </w:rPr>
            </w:pPr>
            <w:r w:rsidRPr="00C84AD7">
              <w:rPr>
                <w:rFonts w:hAnsi="Calibri" w:cs="Calibri"/>
                <w:color w:val="000000"/>
              </w:rPr>
              <w:t>0.6852</w:t>
            </w:r>
          </w:p>
        </w:tc>
        <w:tc>
          <w:tcPr>
            <w:tcW w:w="384"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3.41</w:t>
            </w:r>
          </w:p>
        </w:tc>
        <w:tc>
          <w:tcPr>
            <w:tcW w:w="597" w:type="pct"/>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Agreed</w:t>
            </w:r>
          </w:p>
        </w:tc>
      </w:tr>
      <w:tr w:rsidR="00205F96" w:rsidRPr="00C84AD7" w:rsidTr="00FF53B3">
        <w:trPr>
          <w:jc w:val="center"/>
        </w:trPr>
        <w:tc>
          <w:tcPr>
            <w:tcW w:w="971" w:type="pct"/>
            <w:tcBorders>
              <w:bottom w:val="single" w:sz="4" w:space="0" w:color="auto"/>
            </w:tcBorders>
          </w:tcPr>
          <w:p w:rsidR="00205F96" w:rsidRPr="00C84AD7" w:rsidRDefault="00205F96" w:rsidP="00FF53B3">
            <w:pPr>
              <w:spacing w:after="0" w:line="240" w:lineRule="auto"/>
              <w:jc w:val="both"/>
              <w:rPr>
                <w:rFonts w:ascii="Times New Roman"/>
              </w:rPr>
            </w:pPr>
            <w:r w:rsidRPr="00C84AD7">
              <w:rPr>
                <w:rFonts w:ascii="Times New Roman"/>
              </w:rPr>
              <w:t>Human resources has been a serious set-back regarding staff development programme in library</w:t>
            </w:r>
          </w:p>
        </w:tc>
        <w:tc>
          <w:tcPr>
            <w:tcW w:w="384" w:type="pct"/>
            <w:tcBorders>
              <w:bottom w:val="single" w:sz="4" w:space="0" w:color="auto"/>
            </w:tcBorders>
          </w:tcPr>
          <w:p w:rsidR="00205F96" w:rsidRPr="00C84AD7" w:rsidRDefault="00205F96" w:rsidP="00FF53B3">
            <w:pPr>
              <w:pStyle w:val="Default"/>
              <w:jc w:val="center"/>
              <w:rPr>
                <w:sz w:val="22"/>
                <w:szCs w:val="22"/>
              </w:rPr>
            </w:pPr>
            <w:r w:rsidRPr="00C84AD7">
              <w:rPr>
                <w:sz w:val="22"/>
                <w:szCs w:val="22"/>
              </w:rPr>
              <w:t>1</w:t>
            </w:r>
          </w:p>
        </w:tc>
        <w:tc>
          <w:tcPr>
            <w:tcW w:w="360" w:type="pct"/>
            <w:tcBorders>
              <w:bottom w:val="single" w:sz="4" w:space="0" w:color="auto"/>
            </w:tcBorders>
          </w:tcPr>
          <w:p w:rsidR="00205F96" w:rsidRPr="00C84AD7" w:rsidRDefault="00205F96" w:rsidP="00FF53B3">
            <w:pPr>
              <w:pStyle w:val="Default"/>
              <w:jc w:val="both"/>
              <w:rPr>
                <w:sz w:val="22"/>
                <w:szCs w:val="22"/>
              </w:rPr>
            </w:pPr>
            <w:r w:rsidRPr="00C84AD7">
              <w:rPr>
                <w:sz w:val="22"/>
                <w:szCs w:val="22"/>
              </w:rPr>
              <w:t>1</w:t>
            </w:r>
          </w:p>
        </w:tc>
        <w:tc>
          <w:tcPr>
            <w:tcW w:w="341" w:type="pct"/>
            <w:tcBorders>
              <w:bottom w:val="single" w:sz="4" w:space="0" w:color="auto"/>
            </w:tcBorders>
          </w:tcPr>
          <w:p w:rsidR="00205F96" w:rsidRPr="00C84AD7" w:rsidRDefault="00205F96" w:rsidP="00FF53B3">
            <w:pPr>
              <w:pStyle w:val="Default"/>
              <w:jc w:val="center"/>
              <w:rPr>
                <w:sz w:val="22"/>
                <w:szCs w:val="22"/>
              </w:rPr>
            </w:pPr>
            <w:r w:rsidRPr="00C84AD7">
              <w:rPr>
                <w:sz w:val="22"/>
                <w:szCs w:val="22"/>
              </w:rPr>
              <w:t>4</w:t>
            </w:r>
          </w:p>
        </w:tc>
        <w:tc>
          <w:tcPr>
            <w:tcW w:w="280" w:type="pct"/>
            <w:tcBorders>
              <w:bottom w:val="single" w:sz="4" w:space="0" w:color="auto"/>
            </w:tcBorders>
          </w:tcPr>
          <w:p w:rsidR="00205F96" w:rsidRPr="00C84AD7" w:rsidRDefault="00205F96" w:rsidP="00FF53B3">
            <w:pPr>
              <w:pStyle w:val="Default"/>
              <w:jc w:val="both"/>
              <w:rPr>
                <w:sz w:val="22"/>
                <w:szCs w:val="22"/>
              </w:rPr>
            </w:pPr>
            <w:r w:rsidRPr="00C84AD7">
              <w:rPr>
                <w:sz w:val="22"/>
                <w:szCs w:val="22"/>
              </w:rPr>
              <w:t>5</w:t>
            </w:r>
          </w:p>
          <w:p w:rsidR="00205F96" w:rsidRPr="00C84AD7" w:rsidRDefault="00205F96" w:rsidP="00FF53B3">
            <w:pPr>
              <w:pStyle w:val="Default"/>
              <w:jc w:val="both"/>
              <w:rPr>
                <w:sz w:val="22"/>
                <w:szCs w:val="22"/>
              </w:rPr>
            </w:pPr>
          </w:p>
          <w:p w:rsidR="00205F96" w:rsidRPr="00C84AD7" w:rsidRDefault="00205F96" w:rsidP="00FF53B3">
            <w:pPr>
              <w:pStyle w:val="Default"/>
              <w:jc w:val="both"/>
              <w:rPr>
                <w:sz w:val="22"/>
                <w:szCs w:val="22"/>
              </w:rPr>
            </w:pPr>
          </w:p>
          <w:p w:rsidR="00205F96" w:rsidRPr="00C84AD7" w:rsidRDefault="00205F96" w:rsidP="00FF53B3">
            <w:pPr>
              <w:pStyle w:val="Default"/>
              <w:jc w:val="both"/>
              <w:rPr>
                <w:sz w:val="22"/>
                <w:szCs w:val="22"/>
              </w:rPr>
            </w:pPr>
          </w:p>
        </w:tc>
        <w:tc>
          <w:tcPr>
            <w:tcW w:w="360" w:type="pct"/>
            <w:tcBorders>
              <w:bottom w:val="single" w:sz="4" w:space="0" w:color="auto"/>
            </w:tcBorders>
          </w:tcPr>
          <w:p w:rsidR="00205F96" w:rsidRPr="00C84AD7" w:rsidRDefault="00205F96" w:rsidP="00FF53B3">
            <w:pPr>
              <w:pStyle w:val="Default"/>
              <w:jc w:val="both"/>
              <w:rPr>
                <w:sz w:val="22"/>
                <w:szCs w:val="22"/>
              </w:rPr>
            </w:pPr>
            <w:r w:rsidRPr="00C84AD7">
              <w:rPr>
                <w:sz w:val="22"/>
                <w:szCs w:val="22"/>
              </w:rPr>
              <w:t>25</w:t>
            </w:r>
          </w:p>
        </w:tc>
        <w:tc>
          <w:tcPr>
            <w:tcW w:w="280" w:type="pct"/>
            <w:tcBorders>
              <w:bottom w:val="single" w:sz="4" w:space="0" w:color="auto"/>
            </w:tcBorders>
          </w:tcPr>
          <w:p w:rsidR="00205F96" w:rsidRPr="00C84AD7" w:rsidRDefault="00205F96" w:rsidP="00FF53B3">
            <w:pPr>
              <w:pStyle w:val="Default"/>
              <w:jc w:val="both"/>
              <w:rPr>
                <w:sz w:val="22"/>
                <w:szCs w:val="22"/>
              </w:rPr>
            </w:pPr>
            <w:r w:rsidRPr="00C84AD7">
              <w:rPr>
                <w:sz w:val="22"/>
                <w:szCs w:val="22"/>
              </w:rPr>
              <w:t>31</w:t>
            </w:r>
          </w:p>
        </w:tc>
        <w:tc>
          <w:tcPr>
            <w:tcW w:w="360" w:type="pct"/>
            <w:tcBorders>
              <w:bottom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51</w:t>
            </w:r>
          </w:p>
        </w:tc>
        <w:tc>
          <w:tcPr>
            <w:tcW w:w="256" w:type="pct"/>
            <w:tcBorders>
              <w:bottom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63</w:t>
            </w:r>
          </w:p>
        </w:tc>
        <w:tc>
          <w:tcPr>
            <w:tcW w:w="427" w:type="pct"/>
            <w:tcBorders>
              <w:bottom w:val="single" w:sz="4" w:space="0" w:color="auto"/>
            </w:tcBorders>
            <w:vAlign w:val="bottom"/>
          </w:tcPr>
          <w:p w:rsidR="00205F96" w:rsidRPr="00C84AD7" w:rsidRDefault="00205F96" w:rsidP="00FF53B3">
            <w:pPr>
              <w:spacing w:line="240" w:lineRule="auto"/>
              <w:jc w:val="right"/>
              <w:rPr>
                <w:rFonts w:hAnsi="Calibri" w:cs="Calibri"/>
                <w:color w:val="000000"/>
              </w:rPr>
            </w:pPr>
            <w:r w:rsidRPr="00C84AD7">
              <w:rPr>
                <w:rFonts w:hAnsi="Calibri" w:cs="Calibri"/>
                <w:color w:val="000000"/>
              </w:rPr>
              <w:t>0.6519</w:t>
            </w:r>
          </w:p>
        </w:tc>
        <w:tc>
          <w:tcPr>
            <w:tcW w:w="384" w:type="pct"/>
            <w:tcBorders>
              <w:bottom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1.44</w:t>
            </w:r>
          </w:p>
        </w:tc>
        <w:tc>
          <w:tcPr>
            <w:tcW w:w="597" w:type="pct"/>
            <w:tcBorders>
              <w:bottom w:val="single" w:sz="4" w:space="0" w:color="auto"/>
            </w:tcBorders>
          </w:tcPr>
          <w:p w:rsidR="00205F96" w:rsidRPr="00C84AD7" w:rsidRDefault="00205F96" w:rsidP="00FF53B3">
            <w:pPr>
              <w:pStyle w:val="ListParagraph"/>
              <w:spacing w:after="0" w:line="240" w:lineRule="auto"/>
              <w:ind w:left="0"/>
              <w:jc w:val="both"/>
              <w:rPr>
                <w:rFonts w:ascii="Times New Roman"/>
              </w:rPr>
            </w:pPr>
            <w:r w:rsidRPr="00C84AD7">
              <w:rPr>
                <w:rFonts w:ascii="Times New Roman"/>
              </w:rPr>
              <w:t>Strongly Disagreed</w:t>
            </w:r>
          </w:p>
        </w:tc>
      </w:tr>
    </w:tbl>
    <w:p w:rsidR="00205F96" w:rsidRDefault="00205F96" w:rsidP="00205F96">
      <w:pPr>
        <w:spacing w:line="480" w:lineRule="auto"/>
        <w:jc w:val="both"/>
        <w:rPr>
          <w:rFonts w:ascii="Times New Roman"/>
          <w:b/>
          <w:sz w:val="24"/>
          <w:szCs w:val="24"/>
          <w:lang w:val="en-GB"/>
        </w:rPr>
      </w:pPr>
    </w:p>
    <w:p w:rsidR="00205F96" w:rsidRDefault="00205F96" w:rsidP="00EF608A">
      <w:pPr>
        <w:spacing w:line="480" w:lineRule="auto"/>
        <w:jc w:val="both"/>
        <w:rPr>
          <w:rFonts w:ascii="Times New Roman" w:hAnsi="Times New Roman" w:cs="Times New Roman"/>
          <w:sz w:val="24"/>
          <w:szCs w:val="24"/>
        </w:rPr>
      </w:pPr>
      <w:r>
        <w:rPr>
          <w:rFonts w:ascii="Times New Roman" w:hAnsi="Times New Roman" w:cs="Times New Roman"/>
          <w:sz w:val="24"/>
          <w:szCs w:val="24"/>
        </w:rPr>
        <w:t>Ho1:</w:t>
      </w:r>
      <w:r w:rsidR="00836517">
        <w:rPr>
          <w:rFonts w:ascii="Times New Roman" w:hAnsi="Times New Roman" w:cs="Times New Roman"/>
          <w:sz w:val="24"/>
          <w:szCs w:val="24"/>
        </w:rPr>
        <w:t xml:space="preserve"> There is no</w:t>
      </w:r>
      <w:r>
        <w:rPr>
          <w:rFonts w:ascii="Times New Roman" w:hAnsi="Times New Roman" w:cs="Times New Roman"/>
          <w:sz w:val="24"/>
          <w:szCs w:val="24"/>
        </w:rPr>
        <w:t xml:space="preserve"> Significant relationships between </w:t>
      </w:r>
      <w:r w:rsidR="006A37BE">
        <w:rPr>
          <w:rFonts w:ascii="Times New Roman" w:hAnsi="Times New Roman" w:cs="Times New Roman"/>
          <w:sz w:val="24"/>
          <w:szCs w:val="24"/>
        </w:rPr>
        <w:t>staff development programmes</w:t>
      </w:r>
      <w:r>
        <w:rPr>
          <w:rFonts w:ascii="Times New Roman" w:hAnsi="Times New Roman" w:cs="Times New Roman"/>
          <w:sz w:val="24"/>
          <w:szCs w:val="24"/>
        </w:rPr>
        <w:t xml:space="preserve"> and job performance.</w:t>
      </w:r>
    </w:p>
    <w:p w:rsidR="00205F96" w:rsidRDefault="00205F96" w:rsidP="00EF608A">
      <w:pPr>
        <w:spacing w:line="480" w:lineRule="auto"/>
        <w:jc w:val="both"/>
        <w:rPr>
          <w:rFonts w:ascii="Times New Roman" w:hAnsi="Times New Roman" w:cs="Times New Roman"/>
          <w:b/>
          <w:sz w:val="24"/>
          <w:szCs w:val="24"/>
        </w:rPr>
      </w:pPr>
      <w:r w:rsidRPr="00205F96">
        <w:rPr>
          <w:rFonts w:ascii="Times New Roman" w:hAnsi="Times New Roman" w:cs="Times New Roman"/>
          <w:b/>
          <w:sz w:val="24"/>
          <w:szCs w:val="24"/>
        </w:rPr>
        <w:t>Relationships between staff development programs and job performance.</w:t>
      </w:r>
    </w:p>
    <w:tbl>
      <w:tblPr>
        <w:tblW w:w="5000" w:type="pct"/>
        <w:jc w:val="center"/>
        <w:tblBorders>
          <w:top w:val="single" w:sz="4" w:space="0" w:color="auto"/>
          <w:bottom w:val="single" w:sz="4" w:space="0" w:color="auto"/>
        </w:tblBorders>
        <w:tblLook w:val="04A0" w:firstRow="1" w:lastRow="0" w:firstColumn="1" w:lastColumn="0" w:noHBand="0" w:noVBand="1"/>
      </w:tblPr>
      <w:tblGrid>
        <w:gridCol w:w="2825"/>
        <w:gridCol w:w="2187"/>
        <w:gridCol w:w="1911"/>
        <w:gridCol w:w="2653"/>
      </w:tblGrid>
      <w:tr w:rsidR="00F7198A" w:rsidRPr="00ED7428" w:rsidTr="00FF53B3">
        <w:trPr>
          <w:jc w:val="center"/>
        </w:trPr>
        <w:tc>
          <w:tcPr>
            <w:tcW w:w="1475" w:type="pct"/>
            <w:tcBorders>
              <w:top w:val="single" w:sz="4" w:space="0" w:color="auto"/>
              <w:bottom w:val="single" w:sz="4" w:space="0" w:color="auto"/>
            </w:tcBorders>
          </w:tcPr>
          <w:p w:rsidR="00F7198A" w:rsidRPr="00ED7428" w:rsidRDefault="00F7198A" w:rsidP="00FF53B3">
            <w:pPr>
              <w:pStyle w:val="NoSpacing"/>
              <w:jc w:val="center"/>
              <w:rPr>
                <w:rFonts w:ascii="Times New Roman" w:hAnsi="Times New Roman"/>
                <w:b/>
              </w:rPr>
            </w:pPr>
            <w:r w:rsidRPr="00ED7428">
              <w:rPr>
                <w:rFonts w:ascii="Times New Roman" w:hAnsi="Times New Roman"/>
                <w:b/>
              </w:rPr>
              <w:t>Variables</w:t>
            </w:r>
          </w:p>
        </w:tc>
        <w:tc>
          <w:tcPr>
            <w:tcW w:w="1142" w:type="pct"/>
            <w:tcBorders>
              <w:top w:val="single" w:sz="4" w:space="0" w:color="auto"/>
              <w:bottom w:val="single" w:sz="4" w:space="0" w:color="auto"/>
            </w:tcBorders>
          </w:tcPr>
          <w:p w:rsidR="00F7198A" w:rsidRPr="00ED7428" w:rsidRDefault="00F7198A" w:rsidP="00FF53B3">
            <w:pPr>
              <w:pStyle w:val="NoSpacing"/>
              <w:jc w:val="center"/>
              <w:rPr>
                <w:rFonts w:ascii="Times New Roman" w:hAnsi="Times New Roman"/>
                <w:b/>
              </w:rPr>
            </w:pPr>
            <w:r w:rsidRPr="00ED7428">
              <w:rPr>
                <w:rFonts w:ascii="Times New Roman" w:hAnsi="Times New Roman"/>
                <w:b/>
              </w:rPr>
              <w:t>Mean Response</w:t>
            </w:r>
          </w:p>
        </w:tc>
        <w:tc>
          <w:tcPr>
            <w:tcW w:w="998" w:type="pct"/>
            <w:tcBorders>
              <w:top w:val="single" w:sz="4" w:space="0" w:color="auto"/>
              <w:bottom w:val="single" w:sz="4" w:space="0" w:color="auto"/>
            </w:tcBorders>
          </w:tcPr>
          <w:p w:rsidR="00F7198A" w:rsidRPr="00ED7428" w:rsidRDefault="00F7198A" w:rsidP="00FF53B3">
            <w:pPr>
              <w:pStyle w:val="NoSpacing"/>
              <w:jc w:val="center"/>
              <w:rPr>
                <w:rFonts w:ascii="Times New Roman" w:hAnsi="Times New Roman"/>
                <w:b/>
              </w:rPr>
            </w:pPr>
            <w:r w:rsidRPr="00ED7428">
              <w:rPr>
                <w:rFonts w:ascii="Times New Roman" w:hAnsi="Times New Roman"/>
                <w:b/>
              </w:rPr>
              <w:t>SD</w:t>
            </w:r>
          </w:p>
        </w:tc>
        <w:tc>
          <w:tcPr>
            <w:tcW w:w="1385" w:type="pct"/>
            <w:tcBorders>
              <w:top w:val="single" w:sz="4" w:space="0" w:color="auto"/>
              <w:bottom w:val="single" w:sz="4" w:space="0" w:color="auto"/>
            </w:tcBorders>
          </w:tcPr>
          <w:p w:rsidR="00F7198A" w:rsidRPr="00ED7428" w:rsidRDefault="00F7198A" w:rsidP="00FF53B3">
            <w:pPr>
              <w:pStyle w:val="NoSpacing"/>
              <w:jc w:val="center"/>
              <w:rPr>
                <w:rFonts w:ascii="Times New Roman" w:hAnsi="Times New Roman"/>
                <w:b/>
              </w:rPr>
            </w:pPr>
            <w:r w:rsidRPr="00ED7428">
              <w:rPr>
                <w:rFonts w:ascii="Times New Roman" w:hAnsi="Times New Roman"/>
                <w:b/>
              </w:rPr>
              <w:t>No. of Samples</w:t>
            </w:r>
          </w:p>
        </w:tc>
      </w:tr>
      <w:tr w:rsidR="00F7198A" w:rsidRPr="00ED7428" w:rsidTr="00FF53B3">
        <w:trPr>
          <w:jc w:val="center"/>
        </w:trPr>
        <w:tc>
          <w:tcPr>
            <w:tcW w:w="1475" w:type="pct"/>
            <w:tcBorders>
              <w:top w:val="single" w:sz="4" w:space="0" w:color="auto"/>
            </w:tcBorders>
          </w:tcPr>
          <w:p w:rsidR="00F7198A" w:rsidRPr="00ED7428" w:rsidRDefault="00F7198A" w:rsidP="00FF53B3">
            <w:pPr>
              <w:pStyle w:val="NoSpacing"/>
              <w:jc w:val="both"/>
              <w:rPr>
                <w:rFonts w:ascii="Times New Roman" w:hAnsi="Times New Roman"/>
              </w:rPr>
            </w:pPr>
            <w:r>
              <w:rPr>
                <w:rFonts w:ascii="Times New Roman" w:hAnsi="Times New Roman"/>
              </w:rPr>
              <w:t>Factors that Affect Staff Development</w:t>
            </w:r>
            <w:r w:rsidRPr="00ED7428">
              <w:rPr>
                <w:rFonts w:ascii="Times New Roman" w:hAnsi="Times New Roman"/>
              </w:rPr>
              <w:t xml:space="preserve"> Programme</w:t>
            </w:r>
          </w:p>
        </w:tc>
        <w:tc>
          <w:tcPr>
            <w:tcW w:w="1142" w:type="pct"/>
            <w:tcBorders>
              <w:top w:val="single" w:sz="4" w:space="0" w:color="auto"/>
            </w:tcBorders>
          </w:tcPr>
          <w:p w:rsidR="00F7198A" w:rsidRPr="00ED7428" w:rsidRDefault="00F7198A" w:rsidP="00FF53B3">
            <w:pPr>
              <w:pStyle w:val="NoSpacing"/>
              <w:jc w:val="center"/>
              <w:rPr>
                <w:rFonts w:ascii="Times New Roman" w:hAnsi="Times New Roman"/>
              </w:rPr>
            </w:pPr>
            <w:r w:rsidRPr="00ED7428">
              <w:rPr>
                <w:rFonts w:ascii="Times New Roman" w:hAnsi="Times New Roman"/>
              </w:rPr>
              <w:t>15.7407</w:t>
            </w:r>
          </w:p>
        </w:tc>
        <w:tc>
          <w:tcPr>
            <w:tcW w:w="998" w:type="pct"/>
            <w:tcBorders>
              <w:top w:val="single" w:sz="4" w:space="0" w:color="auto"/>
            </w:tcBorders>
          </w:tcPr>
          <w:p w:rsidR="00F7198A" w:rsidRPr="00ED7428" w:rsidRDefault="00F7198A" w:rsidP="00FF53B3">
            <w:pPr>
              <w:pStyle w:val="NoSpacing"/>
              <w:jc w:val="center"/>
              <w:rPr>
                <w:rFonts w:ascii="Times New Roman" w:hAnsi="Times New Roman"/>
              </w:rPr>
            </w:pPr>
            <w:r w:rsidRPr="00ED7428">
              <w:rPr>
                <w:rFonts w:ascii="Times New Roman" w:hAnsi="Times New Roman"/>
              </w:rPr>
              <w:t>1.5065</w:t>
            </w:r>
          </w:p>
        </w:tc>
        <w:tc>
          <w:tcPr>
            <w:tcW w:w="1385" w:type="pct"/>
            <w:tcBorders>
              <w:top w:val="single" w:sz="4" w:space="0" w:color="auto"/>
            </w:tcBorders>
          </w:tcPr>
          <w:p w:rsidR="00F7198A" w:rsidRPr="00ED7428" w:rsidRDefault="00F7198A" w:rsidP="00FF53B3">
            <w:pPr>
              <w:pStyle w:val="NoSpacing"/>
              <w:jc w:val="center"/>
              <w:rPr>
                <w:rFonts w:ascii="Times New Roman" w:hAnsi="Times New Roman"/>
              </w:rPr>
            </w:pPr>
            <w:r w:rsidRPr="00ED7428">
              <w:rPr>
                <w:rFonts w:ascii="Times New Roman" w:hAnsi="Times New Roman"/>
              </w:rPr>
              <w:t>81</w:t>
            </w:r>
          </w:p>
        </w:tc>
      </w:tr>
      <w:tr w:rsidR="00F7198A" w:rsidRPr="00ED7428" w:rsidTr="00FF53B3">
        <w:trPr>
          <w:jc w:val="center"/>
        </w:trPr>
        <w:tc>
          <w:tcPr>
            <w:tcW w:w="1475" w:type="pct"/>
          </w:tcPr>
          <w:p w:rsidR="00F7198A" w:rsidRPr="00ED7428" w:rsidRDefault="00F7198A" w:rsidP="00FF53B3">
            <w:pPr>
              <w:pStyle w:val="NoSpacing"/>
              <w:jc w:val="both"/>
              <w:rPr>
                <w:rFonts w:ascii="Times New Roman" w:hAnsi="Times New Roman"/>
              </w:rPr>
            </w:pPr>
            <w:r w:rsidRPr="00ED7428">
              <w:rPr>
                <w:rFonts w:ascii="Times New Roman" w:hAnsi="Times New Roman"/>
              </w:rPr>
              <w:t>and Job Performance</w:t>
            </w:r>
          </w:p>
        </w:tc>
        <w:tc>
          <w:tcPr>
            <w:tcW w:w="1142" w:type="pct"/>
          </w:tcPr>
          <w:p w:rsidR="00F7198A" w:rsidRPr="00ED7428" w:rsidRDefault="00F7198A" w:rsidP="00FF53B3">
            <w:pPr>
              <w:pStyle w:val="NoSpacing"/>
              <w:jc w:val="center"/>
              <w:rPr>
                <w:rFonts w:ascii="Times New Roman" w:hAnsi="Times New Roman"/>
              </w:rPr>
            </w:pPr>
            <w:r w:rsidRPr="00ED7428">
              <w:rPr>
                <w:rFonts w:ascii="Times New Roman" w:hAnsi="Times New Roman"/>
              </w:rPr>
              <w:t>11.8272</w:t>
            </w:r>
          </w:p>
        </w:tc>
        <w:tc>
          <w:tcPr>
            <w:tcW w:w="998" w:type="pct"/>
          </w:tcPr>
          <w:p w:rsidR="00F7198A" w:rsidRPr="00ED7428" w:rsidRDefault="00F7198A" w:rsidP="00FF53B3">
            <w:pPr>
              <w:pStyle w:val="NoSpacing"/>
              <w:jc w:val="center"/>
              <w:rPr>
                <w:rFonts w:ascii="Times New Roman" w:hAnsi="Times New Roman"/>
              </w:rPr>
            </w:pPr>
            <w:r w:rsidRPr="00ED7428">
              <w:rPr>
                <w:rFonts w:ascii="Times New Roman" w:hAnsi="Times New Roman"/>
              </w:rPr>
              <w:t>1.4212</w:t>
            </w:r>
          </w:p>
        </w:tc>
        <w:tc>
          <w:tcPr>
            <w:tcW w:w="1385" w:type="pct"/>
          </w:tcPr>
          <w:p w:rsidR="00F7198A" w:rsidRPr="00ED7428" w:rsidRDefault="00F7198A" w:rsidP="00FF53B3">
            <w:pPr>
              <w:pStyle w:val="NoSpacing"/>
              <w:jc w:val="center"/>
              <w:rPr>
                <w:rFonts w:ascii="Times New Roman" w:hAnsi="Times New Roman"/>
              </w:rPr>
            </w:pPr>
            <w:r w:rsidRPr="00ED7428">
              <w:rPr>
                <w:rFonts w:ascii="Times New Roman" w:hAnsi="Times New Roman"/>
              </w:rPr>
              <w:t>81</w:t>
            </w:r>
          </w:p>
        </w:tc>
      </w:tr>
    </w:tbl>
    <w:p w:rsidR="00160D1E" w:rsidRDefault="00160D1E" w:rsidP="00EF608A">
      <w:pPr>
        <w:spacing w:line="480" w:lineRule="auto"/>
        <w:jc w:val="both"/>
        <w:rPr>
          <w:rFonts w:ascii="Times New Roman" w:hAnsi="Times New Roman" w:cs="Times New Roman"/>
          <w:b/>
          <w:sz w:val="24"/>
          <w:szCs w:val="24"/>
        </w:rPr>
      </w:pPr>
    </w:p>
    <w:p w:rsidR="00F7198A" w:rsidRDefault="00F7198A" w:rsidP="00EF608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 of results</w:t>
      </w:r>
    </w:p>
    <w:p w:rsidR="002C48F5" w:rsidRDefault="00124C72" w:rsidP="002C48F5">
      <w:pPr>
        <w:spacing w:line="480" w:lineRule="auto"/>
        <w:jc w:val="both"/>
        <w:rPr>
          <w:rFonts w:ascii="Times New Roman" w:hAnsi="Times New Roman" w:cs="Times New Roman"/>
          <w:sz w:val="24"/>
          <w:szCs w:val="24"/>
        </w:rPr>
      </w:pPr>
      <w:r w:rsidRPr="00124C72">
        <w:rPr>
          <w:rFonts w:ascii="Times New Roman" w:eastAsia="Calibri" w:hAnsi="Times New Roman" w:cs="Times New Roman"/>
          <w:sz w:val="24"/>
          <w:szCs w:val="24"/>
        </w:rPr>
        <w:t xml:space="preserve">The result of the findings of research on staff development programmes that are available for academic librarians in the institutions under study revealed that, seminars/workshops in-service training local/national conference staff orientation and in-house training programmes are the types of development programmes that are available in the institutions under study. It also revealed that staff 56% of the respondents agreed that staff orientation is given regularly to familiarize them with new stocks in the library. The findings collaborate with the findings of Kunar and Sanaman (2013) who studied orientation programme in National Capital Region (NCR) libraries for people with disabilities, study of users’ perspective, the co-researchers reported that staff and users were introduced to new available resources in the library. </w:t>
      </w:r>
      <w:r w:rsidRPr="00124C72">
        <w:rPr>
          <w:rFonts w:ascii="Times New Roman" w:eastAsia="Calibri" w:hAnsi="Calibri" w:cs="Times New Roman"/>
          <w:sz w:val="24"/>
          <w:szCs w:val="24"/>
        </w:rPr>
        <w:t xml:space="preserve">The result of the study showed that maximum number of users in all the libraries found library orientation programmes useful and important. </w:t>
      </w:r>
      <w:r w:rsidRPr="00124C72">
        <w:rPr>
          <w:rFonts w:ascii="Times New Roman" w:eastAsia="Times New Roman" w:hAnsi="Calibri" w:cs="Times New Roman"/>
          <w:sz w:val="24"/>
          <w:szCs w:val="24"/>
        </w:rPr>
        <w:t>The libraries orientation/training should take place periodically for staff and users when new resources or assistive technology is introduced in the library. The regular orientation/training programmes organised for staff and users will lead to the maximum utilization of all the resources of the library by patrons. Without regular training and orientation staff and users may not be aware of the new resources in the libraries.</w:t>
      </w:r>
      <w:r w:rsidR="002C48F5">
        <w:rPr>
          <w:rFonts w:ascii="Times New Roman" w:eastAsia="Times New Roman" w:hAnsi="Calibri" w:cs="Times New Roman"/>
          <w:sz w:val="24"/>
          <w:szCs w:val="24"/>
        </w:rPr>
        <w:t xml:space="preserve"> In a similar study </w:t>
      </w:r>
      <w:r w:rsidR="002C48F5">
        <w:rPr>
          <w:rFonts w:ascii="Times New Roman" w:hAnsi="Times New Roman" w:cs="Times New Roman"/>
          <w:sz w:val="24"/>
          <w:szCs w:val="24"/>
        </w:rPr>
        <w:t>Abban (2018) in his study of training and development of library staff: a case study of two university libraries in Ghana, identified the following types of training in the university libraries, formal education to acquire first degree, master degree or PhD, workshop, seminars, conference, internal training and regular ICT training.</w:t>
      </w:r>
    </w:p>
    <w:p w:rsidR="00BC622E" w:rsidRDefault="00F7198A" w:rsidP="00F7198A">
      <w:pPr>
        <w:autoSpaceDE w:val="0"/>
        <w:autoSpaceDN w:val="0"/>
        <w:adjustRightInd w:val="0"/>
        <w:spacing w:line="480" w:lineRule="auto"/>
        <w:jc w:val="both"/>
        <w:rPr>
          <w:rFonts w:ascii="Times New Roman"/>
          <w:sz w:val="24"/>
          <w:szCs w:val="24"/>
        </w:rPr>
      </w:pPr>
      <w:r>
        <w:rPr>
          <w:rFonts w:ascii="Times New Roman"/>
          <w:sz w:val="24"/>
          <w:szCs w:val="24"/>
        </w:rPr>
        <w:t xml:space="preserve">The result of the findings of effect of development on job performance showed that staff development programmes has positive effect on job performance of the academic librarians in the institutions under study. </w:t>
      </w:r>
      <w:r w:rsidR="002D4FA4">
        <w:rPr>
          <w:rFonts w:ascii="Times New Roman"/>
          <w:sz w:val="24"/>
          <w:szCs w:val="24"/>
        </w:rPr>
        <w:t>Sixty-one</w:t>
      </w:r>
      <w:r>
        <w:rPr>
          <w:rFonts w:ascii="Times New Roman"/>
          <w:sz w:val="24"/>
          <w:szCs w:val="24"/>
        </w:rPr>
        <w:t xml:space="preserve"> percent (61%) of the respondents with a mean of 3.21 </w:t>
      </w:r>
      <w:r>
        <w:rPr>
          <w:rFonts w:ascii="Times New Roman"/>
          <w:sz w:val="24"/>
          <w:szCs w:val="24"/>
        </w:rPr>
        <w:lastRenderedPageBreak/>
        <w:t>agreed that staff development programmes serve as eye opening programmes that have been widening their horizon on the job. The findings of the study is supported by the findings of Madukoma, Akpa and Okafor (2014</w:t>
      </w:r>
      <w:r w:rsidR="002D4FA4">
        <w:rPr>
          <w:rFonts w:ascii="Times New Roman"/>
          <w:sz w:val="24"/>
          <w:szCs w:val="24"/>
        </w:rPr>
        <w:t>), who</w:t>
      </w:r>
      <w:r>
        <w:rPr>
          <w:rFonts w:ascii="Times New Roman"/>
          <w:sz w:val="24"/>
          <w:szCs w:val="24"/>
        </w:rPr>
        <w:t xml:space="preserve"> in a collaborative study, investigated the effect of training and motivation on job performance of library personnel in University of Lagos, Nigeria. The study adopted population of one hundred and </w:t>
      </w:r>
      <w:r w:rsidR="002D4FA4">
        <w:rPr>
          <w:rFonts w:ascii="Times New Roman"/>
          <w:sz w:val="24"/>
          <w:szCs w:val="24"/>
        </w:rPr>
        <w:t>thirty-five</w:t>
      </w:r>
      <w:r>
        <w:rPr>
          <w:rFonts w:ascii="Times New Roman"/>
          <w:sz w:val="24"/>
          <w:szCs w:val="24"/>
        </w:rPr>
        <w:t xml:space="preserve"> (135) of the library staff. Results showed that training and development help library staff to be more resourceful in line with one</w:t>
      </w:r>
      <w:r>
        <w:rPr>
          <w:rFonts w:ascii="Times New Roman"/>
          <w:sz w:val="24"/>
          <w:szCs w:val="24"/>
        </w:rPr>
        <w:t>’</w:t>
      </w:r>
      <w:r>
        <w:rPr>
          <w:rFonts w:ascii="Times New Roman"/>
          <w:sz w:val="24"/>
          <w:szCs w:val="24"/>
        </w:rPr>
        <w:t xml:space="preserve">s work, and also revealed that training and development equip library personnel skillfully and psychologically. If library personnel are given regular training programmes that relate to their individual work activities, this will translate to increased job performance that will be of great benefit to the institutions and the users. The findings of this study is also similar to that of Mahmud and Aigbepue (2012) who studied staff training, development, and organisational performance, the collaborative study, showed that training and development in organisation affect increase in productivity, effectiveness and efficiency of workers. Training and development prepare workers for higher jobs/responsibilities, boosts morale and increase satisfaction in organisation. </w:t>
      </w:r>
    </w:p>
    <w:p w:rsidR="00BC622E" w:rsidRPr="00BC622E" w:rsidRDefault="00124C72" w:rsidP="00BC622E">
      <w:pPr>
        <w:autoSpaceDE w:val="0"/>
        <w:autoSpaceDN w:val="0"/>
        <w:adjustRightInd w:val="0"/>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finding is</w:t>
      </w:r>
      <w:r w:rsidR="00BC622E" w:rsidRPr="00BC622E">
        <w:rPr>
          <w:rFonts w:ascii="Times New Roman" w:eastAsia="Calibri" w:hAnsi="Times New Roman" w:cs="Times New Roman"/>
          <w:sz w:val="24"/>
          <w:szCs w:val="24"/>
        </w:rPr>
        <w:t xml:space="preserve"> also supported by a related research by Degraft-otoo (2012) who investigated the effect of training and development on employee performance at Accra Polytechnic, results showed that a maximum of 60% sampled opinion agreed that the impact of training on their work was excellent, 28% said it was very good while 12% said the impact of training on their job performance was better than before. The implication of the result confirmed that training and development have favourable impact on work performance. It is not possible for productivity to remain at low ebb after training and development, there is usually increase in productivity and efficiency.</w:t>
      </w:r>
    </w:p>
    <w:p w:rsidR="00F7198A" w:rsidRPr="003657F4" w:rsidRDefault="00F7198A" w:rsidP="00F7198A">
      <w:pPr>
        <w:pStyle w:val="NoSpacing"/>
        <w:spacing w:after="200" w:line="480" w:lineRule="auto"/>
        <w:jc w:val="both"/>
        <w:rPr>
          <w:rFonts w:ascii="Times New Roman" w:eastAsia="Times New Roman"/>
          <w:sz w:val="24"/>
          <w:szCs w:val="24"/>
        </w:rPr>
      </w:pPr>
      <w:r>
        <w:rPr>
          <w:rFonts w:ascii="Times New Roman"/>
          <w:sz w:val="24"/>
          <w:szCs w:val="24"/>
        </w:rPr>
        <w:lastRenderedPageBreak/>
        <w:t>The result of the study on factors affecting staff development and job performance revealed that funding has been the major factor to staff development programmes and job performance among academic librarians in Niger State. The result showed that 58 (72%) of the respondents agreed that funding is the major factor affecting staff development and job performance of academic librarians in Niger State. These finding is in agreement with the finding of Abba and Dawha (2009)</w:t>
      </w:r>
      <w:r w:rsidR="00AE5F02">
        <w:rPr>
          <w:rFonts w:ascii="Times New Roman"/>
          <w:sz w:val="24"/>
          <w:szCs w:val="24"/>
        </w:rPr>
        <w:t xml:space="preserve"> which studied</w:t>
      </w:r>
      <w:r>
        <w:rPr>
          <w:rFonts w:ascii="Times New Roman"/>
          <w:sz w:val="24"/>
          <w:szCs w:val="24"/>
        </w:rPr>
        <w:t xml:space="preserve"> a</w:t>
      </w:r>
      <w:r w:rsidRPr="001D1774">
        <w:rPr>
          <w:rFonts w:ascii="Times New Roman" w:hAnsi="Times New Roman"/>
          <w:sz w:val="24"/>
          <w:szCs w:val="24"/>
        </w:rPr>
        <w:t xml:space="preserve">ssessment of </w:t>
      </w:r>
      <w:r>
        <w:rPr>
          <w:rFonts w:ascii="Times New Roman"/>
          <w:sz w:val="24"/>
          <w:szCs w:val="24"/>
        </w:rPr>
        <w:t>personnel t</w:t>
      </w:r>
      <w:r w:rsidRPr="001D1774">
        <w:rPr>
          <w:rFonts w:ascii="Times New Roman" w:hAnsi="Times New Roman"/>
          <w:sz w:val="24"/>
          <w:szCs w:val="24"/>
        </w:rPr>
        <w:t xml:space="preserve">raining </w:t>
      </w:r>
      <w:r>
        <w:rPr>
          <w:rFonts w:ascii="Times New Roman"/>
          <w:sz w:val="24"/>
          <w:szCs w:val="24"/>
        </w:rPr>
        <w:t>n</w:t>
      </w:r>
      <w:r w:rsidRPr="001D1774">
        <w:rPr>
          <w:rFonts w:ascii="Times New Roman" w:hAnsi="Times New Roman"/>
          <w:sz w:val="24"/>
          <w:szCs w:val="24"/>
        </w:rPr>
        <w:t>eeds in the Ibrahim Babangida Library, Federal Universi</w:t>
      </w:r>
      <w:r>
        <w:rPr>
          <w:rFonts w:ascii="Times New Roman"/>
          <w:sz w:val="24"/>
          <w:szCs w:val="24"/>
        </w:rPr>
        <w:t xml:space="preserve">ty of Technology, Yola, Nigeria, all the 40 (100%)of the respondents strongly agreed that funding militates against staff training and development. In a related study </w:t>
      </w:r>
      <w:r>
        <w:rPr>
          <w:rFonts w:ascii="Times New Roman" w:eastAsia="Times New Roman"/>
          <w:sz w:val="24"/>
          <w:szCs w:val="24"/>
        </w:rPr>
        <w:t>of the place of academic libraries in Nigerian university education contributing to the education for all initiative by Eze and Uzoigwe (2013) it was discovered that poor funding is the major problem of staff training and development. Government universities are suffering from low budgetary allocation.</w:t>
      </w:r>
    </w:p>
    <w:p w:rsidR="00F7198A" w:rsidRDefault="00F9483D" w:rsidP="00EF608A">
      <w:pPr>
        <w:spacing w:line="480" w:lineRule="auto"/>
        <w:jc w:val="both"/>
        <w:rPr>
          <w:rFonts w:ascii="Times New Roman" w:eastAsia="Times New Roman"/>
          <w:sz w:val="24"/>
          <w:szCs w:val="24"/>
        </w:rPr>
      </w:pPr>
      <w:r>
        <w:rPr>
          <w:rFonts w:ascii="Times New Roman" w:eastAsia="Times New Roman"/>
          <w:sz w:val="24"/>
          <w:szCs w:val="24"/>
        </w:rPr>
        <w:t>The result of the hypothesis</w:t>
      </w:r>
      <w:r w:rsidR="00F7198A">
        <w:rPr>
          <w:rFonts w:ascii="Times New Roman" w:eastAsia="Times New Roman"/>
          <w:sz w:val="24"/>
          <w:szCs w:val="24"/>
        </w:rPr>
        <w:t xml:space="preserve"> revealed that there was significant relationship between staff development programme and job performance of academic librarians. The findings collaborate with the findings of Odinga and Onimisi (2013) who in a similar study examined the influence of training and development on farmers</w:t>
      </w:r>
      <w:r w:rsidR="00F7198A">
        <w:rPr>
          <w:rFonts w:ascii="Times New Roman" w:eastAsia="Times New Roman"/>
          <w:sz w:val="24"/>
          <w:szCs w:val="24"/>
        </w:rPr>
        <w:t>’</w:t>
      </w:r>
      <w:r w:rsidR="00F7198A">
        <w:rPr>
          <w:rFonts w:ascii="Times New Roman" w:eastAsia="Times New Roman"/>
          <w:sz w:val="24"/>
          <w:szCs w:val="24"/>
        </w:rPr>
        <w:t xml:space="preserve"> productivity in poultry production in Kogi State, Nigeria. The results of the study revealed that increase in training and development translated into increase in income from poultry production. Training and development of employees make them to acquire the ability to perform tasks with skills and increase job performance. Trained and developed employees perform better on the job and more efficient and productive than untrained and undeveloped employees</w:t>
      </w:r>
    </w:p>
    <w:p w:rsidR="00305E49" w:rsidRDefault="00305E49" w:rsidP="00EF608A">
      <w:pPr>
        <w:spacing w:line="480" w:lineRule="auto"/>
        <w:jc w:val="both"/>
        <w:rPr>
          <w:rFonts w:ascii="Times New Roman" w:eastAsia="Times New Roman"/>
          <w:b/>
          <w:sz w:val="24"/>
          <w:szCs w:val="24"/>
        </w:rPr>
      </w:pPr>
    </w:p>
    <w:p w:rsidR="006A727F" w:rsidRPr="006A727F" w:rsidRDefault="006A727F" w:rsidP="00EF608A">
      <w:pPr>
        <w:spacing w:line="480" w:lineRule="auto"/>
        <w:jc w:val="both"/>
        <w:rPr>
          <w:rFonts w:ascii="Times New Roman" w:eastAsia="Times New Roman"/>
          <w:b/>
          <w:sz w:val="24"/>
          <w:szCs w:val="24"/>
        </w:rPr>
      </w:pPr>
      <w:r w:rsidRPr="006A727F">
        <w:rPr>
          <w:rFonts w:ascii="Times New Roman" w:eastAsia="Times New Roman"/>
          <w:b/>
          <w:sz w:val="24"/>
          <w:szCs w:val="24"/>
        </w:rPr>
        <w:lastRenderedPageBreak/>
        <w:t>Conclusion</w:t>
      </w:r>
    </w:p>
    <w:p w:rsidR="00F7198A" w:rsidRDefault="00F7198A" w:rsidP="00F7198A">
      <w:pPr>
        <w:tabs>
          <w:tab w:val="left" w:pos="8100"/>
          <w:tab w:val="left" w:pos="8640"/>
          <w:tab w:val="left" w:pos="8910"/>
          <w:tab w:val="left" w:pos="9360"/>
        </w:tabs>
        <w:spacing w:line="480" w:lineRule="auto"/>
        <w:jc w:val="both"/>
        <w:rPr>
          <w:rFonts w:ascii="Times New Roman"/>
          <w:sz w:val="24"/>
          <w:szCs w:val="24"/>
        </w:rPr>
      </w:pPr>
      <w:r>
        <w:rPr>
          <w:rFonts w:ascii="Times New Roman"/>
          <w:sz w:val="24"/>
          <w:szCs w:val="24"/>
        </w:rPr>
        <w:t xml:space="preserve">From the results of the findings, it can be concluded that training and development in academic libraries cannot be over stressed. For every newly appointed academic librarian to be given orientation signifies that he/she must be made aware of the rules and regulation as well as condition of service for academic librarians as obtained with their counter-parts in academic departments. With adequate and regular staff development programmes, the level of job performance does not only increase but there would be efficient and effective job performance. This tends to increase the degree of relationship between staff development and job performance. </w:t>
      </w:r>
      <w:r w:rsidR="002D4FA4">
        <w:rPr>
          <w:rFonts w:ascii="Times New Roman"/>
          <w:sz w:val="24"/>
          <w:szCs w:val="24"/>
        </w:rPr>
        <w:t>Moreover,</w:t>
      </w:r>
      <w:r>
        <w:rPr>
          <w:rFonts w:ascii="Times New Roman"/>
          <w:sz w:val="24"/>
          <w:szCs w:val="24"/>
        </w:rPr>
        <w:t xml:space="preserve"> without training and development, tasks will not be carried out effectively and efficiently. Hence training of librarians helps to increase productivity, increase employee morale, brings availability of skilled work force, reduce supervision and bring personal growth, adequate user satisfaction and effective and efficient customer delivery.</w:t>
      </w:r>
    </w:p>
    <w:p w:rsidR="00B25111" w:rsidRPr="00B25111" w:rsidRDefault="00B25111" w:rsidP="00F7198A">
      <w:pPr>
        <w:tabs>
          <w:tab w:val="left" w:pos="8100"/>
          <w:tab w:val="left" w:pos="8640"/>
          <w:tab w:val="left" w:pos="8910"/>
          <w:tab w:val="left" w:pos="9360"/>
        </w:tabs>
        <w:spacing w:line="480" w:lineRule="auto"/>
        <w:jc w:val="both"/>
        <w:rPr>
          <w:rFonts w:ascii="Times New Roman"/>
          <w:b/>
          <w:sz w:val="24"/>
          <w:szCs w:val="24"/>
        </w:rPr>
      </w:pPr>
      <w:r w:rsidRPr="00B25111">
        <w:rPr>
          <w:rFonts w:ascii="Times New Roman"/>
          <w:b/>
          <w:sz w:val="24"/>
          <w:szCs w:val="24"/>
        </w:rPr>
        <w:t>Recommendations</w:t>
      </w:r>
    </w:p>
    <w:p w:rsidR="002A178A" w:rsidRPr="002A178A" w:rsidRDefault="00674EED" w:rsidP="002A178A">
      <w:pPr>
        <w:tabs>
          <w:tab w:val="left" w:pos="0"/>
          <w:tab w:val="left" w:pos="8550"/>
          <w:tab w:val="left" w:pos="9360"/>
        </w:tabs>
        <w:spacing w:line="480" w:lineRule="auto"/>
        <w:ind w:left="360" w:right="90"/>
        <w:jc w:val="both"/>
        <w:rPr>
          <w:rFonts w:ascii="Times New Roman"/>
          <w:sz w:val="24"/>
          <w:szCs w:val="24"/>
        </w:rPr>
      </w:pPr>
      <w:r w:rsidRPr="002A178A">
        <w:rPr>
          <w:rFonts w:ascii="Times New Roman"/>
          <w:sz w:val="24"/>
          <w:szCs w:val="24"/>
        </w:rPr>
        <w:t>Based on the results of the findings of the study, the follo</w:t>
      </w:r>
      <w:r w:rsidR="002A178A" w:rsidRPr="002A178A">
        <w:rPr>
          <w:rFonts w:ascii="Times New Roman"/>
          <w:sz w:val="24"/>
          <w:szCs w:val="24"/>
        </w:rPr>
        <w:t>wing recommendations are made.</w:t>
      </w:r>
    </w:p>
    <w:p w:rsidR="00674EED" w:rsidRPr="008669D2" w:rsidRDefault="00674EED" w:rsidP="00674EED">
      <w:pPr>
        <w:pStyle w:val="ListParagraph"/>
        <w:numPr>
          <w:ilvl w:val="0"/>
          <w:numId w:val="3"/>
        </w:numPr>
        <w:tabs>
          <w:tab w:val="left" w:pos="0"/>
          <w:tab w:val="left" w:pos="8550"/>
          <w:tab w:val="left" w:pos="9360"/>
        </w:tabs>
        <w:spacing w:line="480" w:lineRule="auto"/>
        <w:ind w:right="90"/>
        <w:jc w:val="both"/>
        <w:rPr>
          <w:rFonts w:ascii="Times New Roman"/>
          <w:sz w:val="24"/>
          <w:szCs w:val="24"/>
        </w:rPr>
      </w:pPr>
      <w:r w:rsidRPr="008669D2">
        <w:rPr>
          <w:rFonts w:ascii="Times New Roman"/>
          <w:sz w:val="24"/>
          <w:szCs w:val="24"/>
        </w:rPr>
        <w:t xml:space="preserve">Staff should be encouraged to go to local/national and international conferences and regular in-house training programme should be organized for academic librarians in Niger </w:t>
      </w:r>
      <w:r w:rsidR="005523B1" w:rsidRPr="008669D2">
        <w:rPr>
          <w:rFonts w:ascii="Times New Roman"/>
          <w:sz w:val="24"/>
          <w:szCs w:val="24"/>
        </w:rPr>
        <w:t>State. The</w:t>
      </w:r>
      <w:r w:rsidRPr="008669D2">
        <w:rPr>
          <w:rFonts w:ascii="Times New Roman"/>
          <w:sz w:val="24"/>
          <w:szCs w:val="24"/>
        </w:rPr>
        <w:t xml:space="preserve"> management of tertiary institutions should ensure that staff development is given priority.</w:t>
      </w:r>
    </w:p>
    <w:p w:rsidR="00674EED" w:rsidRPr="008669D2" w:rsidRDefault="00674EED" w:rsidP="00674EED">
      <w:pPr>
        <w:pStyle w:val="ListParagraph"/>
        <w:numPr>
          <w:ilvl w:val="0"/>
          <w:numId w:val="3"/>
        </w:numPr>
        <w:tabs>
          <w:tab w:val="left" w:pos="0"/>
          <w:tab w:val="left" w:pos="8550"/>
          <w:tab w:val="left" w:pos="9360"/>
        </w:tabs>
        <w:spacing w:line="480" w:lineRule="auto"/>
        <w:ind w:right="90"/>
        <w:jc w:val="both"/>
        <w:rPr>
          <w:rFonts w:ascii="Times New Roman"/>
          <w:sz w:val="24"/>
          <w:szCs w:val="24"/>
        </w:rPr>
      </w:pPr>
      <w:r w:rsidRPr="008669D2">
        <w:rPr>
          <w:rFonts w:ascii="Times New Roman"/>
          <w:sz w:val="24"/>
          <w:szCs w:val="24"/>
        </w:rPr>
        <w:t xml:space="preserve">The management of tertiary institutions in the State should provide opportunities for formal professional education, which is higher degree. Other staff development programmes like workshops, seminars and conferences should also be encouraged since </w:t>
      </w:r>
      <w:r w:rsidRPr="008669D2">
        <w:rPr>
          <w:rFonts w:ascii="Times New Roman"/>
          <w:sz w:val="24"/>
          <w:szCs w:val="24"/>
        </w:rPr>
        <w:lastRenderedPageBreak/>
        <w:t xml:space="preserve">there is a positive relationship between staff development programmes and job performance. </w:t>
      </w:r>
    </w:p>
    <w:p w:rsidR="00D02016" w:rsidRPr="002E6938" w:rsidRDefault="00674EED" w:rsidP="00705ECA">
      <w:pPr>
        <w:pStyle w:val="ListParagraph"/>
        <w:numPr>
          <w:ilvl w:val="0"/>
          <w:numId w:val="3"/>
        </w:numPr>
        <w:tabs>
          <w:tab w:val="left" w:pos="0"/>
          <w:tab w:val="left" w:pos="8550"/>
          <w:tab w:val="left" w:pos="9360"/>
        </w:tabs>
        <w:spacing w:line="480" w:lineRule="auto"/>
        <w:ind w:right="90"/>
        <w:jc w:val="both"/>
        <w:rPr>
          <w:rFonts w:ascii="Times New Roman"/>
          <w:sz w:val="24"/>
          <w:szCs w:val="24"/>
        </w:rPr>
      </w:pPr>
      <w:r w:rsidRPr="008669D2">
        <w:rPr>
          <w:rFonts w:ascii="Times New Roman"/>
          <w:sz w:val="24"/>
          <w:szCs w:val="24"/>
        </w:rPr>
        <w:t xml:space="preserve">The management of tertiary institutions in Niger State should endeavour to commit adequate funds for human resource development in the library. Academic libraries should be given autonomy to control and budget for library services. The management of tertiary institutions should ensure that all obstacles or barriers to staff training and development programmes be stopped or broken while encouragement is given to those factors that positively enhance staff development and job performance. </w:t>
      </w:r>
    </w:p>
    <w:p w:rsidR="002C2036" w:rsidRPr="00121ED0" w:rsidRDefault="002C2036" w:rsidP="00A109B7">
      <w:pPr>
        <w:tabs>
          <w:tab w:val="left" w:pos="0"/>
          <w:tab w:val="left" w:pos="8550"/>
          <w:tab w:val="left" w:pos="9360"/>
        </w:tabs>
        <w:ind w:right="90"/>
        <w:jc w:val="center"/>
        <w:rPr>
          <w:rFonts w:ascii="Times New Roman"/>
          <w:b/>
          <w:sz w:val="24"/>
          <w:szCs w:val="24"/>
        </w:rPr>
      </w:pPr>
      <w:r w:rsidRPr="00121ED0">
        <w:rPr>
          <w:rFonts w:ascii="Times New Roman"/>
          <w:b/>
          <w:sz w:val="24"/>
          <w:szCs w:val="24"/>
        </w:rPr>
        <w:t>References</w:t>
      </w:r>
    </w:p>
    <w:p w:rsidR="00077B5E" w:rsidRDefault="00A109B7" w:rsidP="00077B5E">
      <w:pPr>
        <w:tabs>
          <w:tab w:val="left" w:pos="0"/>
          <w:tab w:val="left" w:pos="8550"/>
          <w:tab w:val="left" w:pos="9360"/>
        </w:tabs>
        <w:ind w:right="90"/>
        <w:rPr>
          <w:rFonts w:ascii="Times New Roman"/>
          <w:sz w:val="24"/>
          <w:szCs w:val="24"/>
        </w:rPr>
      </w:pPr>
      <w:r>
        <w:rPr>
          <w:rFonts w:ascii="Times New Roman"/>
          <w:sz w:val="24"/>
          <w:szCs w:val="24"/>
        </w:rPr>
        <w:t>Abba, T. and E.M.K. Dawha (20090). Assessment of personnel training needs in the Ibrahi</w:t>
      </w:r>
      <w:r w:rsidR="00121ED0">
        <w:rPr>
          <w:rFonts w:ascii="Times New Roman"/>
          <w:sz w:val="24"/>
          <w:szCs w:val="24"/>
        </w:rPr>
        <w:t>m</w:t>
      </w:r>
      <w:r w:rsidR="00121ED0">
        <w:rPr>
          <w:rFonts w:ascii="Times New Roman"/>
          <w:sz w:val="24"/>
          <w:szCs w:val="24"/>
        </w:rPr>
        <w:br/>
        <w:t xml:space="preserve">       </w:t>
      </w:r>
      <w:r>
        <w:rPr>
          <w:rFonts w:ascii="Times New Roman"/>
          <w:sz w:val="24"/>
          <w:szCs w:val="24"/>
        </w:rPr>
        <w:t xml:space="preserve"> Babangida Library, Federal University of Technology, Yola, Nigeria. Library Philosophy</w:t>
      </w:r>
      <w:r w:rsidR="00121ED0">
        <w:rPr>
          <w:rFonts w:ascii="Times New Roman"/>
          <w:sz w:val="24"/>
          <w:szCs w:val="24"/>
        </w:rPr>
        <w:br/>
      </w:r>
      <w:r>
        <w:rPr>
          <w:rFonts w:ascii="Times New Roman"/>
          <w:sz w:val="24"/>
          <w:szCs w:val="24"/>
        </w:rPr>
        <w:t xml:space="preserve"> </w:t>
      </w:r>
      <w:r w:rsidR="00121ED0">
        <w:rPr>
          <w:rFonts w:ascii="Times New Roman"/>
          <w:sz w:val="24"/>
          <w:szCs w:val="24"/>
        </w:rPr>
        <w:t xml:space="preserve">       </w:t>
      </w:r>
      <w:r>
        <w:rPr>
          <w:rFonts w:ascii="Times New Roman"/>
          <w:sz w:val="24"/>
          <w:szCs w:val="24"/>
        </w:rPr>
        <w:t xml:space="preserve">and </w:t>
      </w:r>
      <w:r w:rsidR="00121ED0">
        <w:rPr>
          <w:rFonts w:ascii="Times New Roman"/>
          <w:sz w:val="24"/>
          <w:szCs w:val="24"/>
        </w:rPr>
        <w:t>pra</w:t>
      </w:r>
      <w:r>
        <w:rPr>
          <w:rFonts w:ascii="Times New Roman"/>
          <w:sz w:val="24"/>
          <w:szCs w:val="24"/>
        </w:rPr>
        <w:t>ctice</w:t>
      </w:r>
      <w:r w:rsidR="00430A4A">
        <w:rPr>
          <w:rFonts w:ascii="Times New Roman"/>
          <w:sz w:val="24"/>
          <w:szCs w:val="24"/>
        </w:rPr>
        <w:t>.</w:t>
      </w:r>
    </w:p>
    <w:p w:rsidR="002D4FA4" w:rsidRPr="002D4FA4" w:rsidRDefault="006F1740" w:rsidP="002D4FA4">
      <w:pPr>
        <w:tabs>
          <w:tab w:val="left" w:pos="0"/>
          <w:tab w:val="left" w:pos="8550"/>
          <w:tab w:val="left" w:pos="9360"/>
        </w:tabs>
        <w:ind w:right="90"/>
        <w:jc w:val="both"/>
        <w:rPr>
          <w:rFonts w:ascii="Times New Roman" w:hAnsi="Times New Roman" w:cs="Times New Roman"/>
          <w:sz w:val="24"/>
          <w:szCs w:val="24"/>
        </w:rPr>
      </w:pPr>
      <w:r>
        <w:rPr>
          <w:rFonts w:ascii="Times New Roman" w:hAnsi="Times New Roman" w:cs="Times New Roman"/>
          <w:sz w:val="24"/>
          <w:szCs w:val="24"/>
        </w:rPr>
        <w:t xml:space="preserve">Abban, S. (2018). </w:t>
      </w:r>
      <w:r w:rsidR="000832CA" w:rsidRPr="000832CA">
        <w:rPr>
          <w:rFonts w:ascii="Times New Roman" w:hAnsi="Times New Roman" w:cs="Times New Roman"/>
          <w:sz w:val="24"/>
          <w:szCs w:val="24"/>
        </w:rPr>
        <w:t>Training and Development of Library Staff: A Case of Two</w:t>
      </w:r>
      <w:r w:rsidR="002D4FA4">
        <w:rPr>
          <w:rFonts w:ascii="Times New Roman" w:hAnsi="Times New Roman" w:cs="Times New Roman"/>
          <w:sz w:val="24"/>
          <w:szCs w:val="24"/>
        </w:rPr>
        <w:t xml:space="preserve"> University Libraries i</w:t>
      </w:r>
      <w:r>
        <w:rPr>
          <w:rFonts w:ascii="Times New Roman" w:hAnsi="Times New Roman" w:cs="Times New Roman"/>
          <w:sz w:val="24"/>
          <w:szCs w:val="24"/>
        </w:rPr>
        <w:t>n Ghana.</w:t>
      </w:r>
      <w:r w:rsidR="000832CA" w:rsidRPr="000832CA">
        <w:rPr>
          <w:rFonts w:ascii="Times New Roman" w:hAnsi="Times New Roman" w:cs="Times New Roman"/>
          <w:sz w:val="24"/>
          <w:szCs w:val="24"/>
        </w:rPr>
        <w:t xml:space="preserve"> </w:t>
      </w:r>
      <w:r w:rsidR="002D4FA4" w:rsidRPr="006F1740">
        <w:rPr>
          <w:rFonts w:ascii="Times New Roman" w:hAnsi="Times New Roman" w:cs="Times New Roman"/>
          <w:i/>
          <w:sz w:val="24"/>
          <w:szCs w:val="24"/>
        </w:rPr>
        <w:t>Library Philosophy and Practice (e-journal)</w:t>
      </w:r>
      <w:r w:rsidR="002D4FA4" w:rsidRPr="000832CA">
        <w:rPr>
          <w:rFonts w:ascii="Times New Roman" w:hAnsi="Times New Roman" w:cs="Times New Roman"/>
          <w:sz w:val="24"/>
          <w:szCs w:val="24"/>
        </w:rPr>
        <w:t>. 1794</w:t>
      </w:r>
    </w:p>
    <w:p w:rsidR="000832CA" w:rsidRPr="002D4FA4" w:rsidRDefault="000832CA" w:rsidP="002D4FA4">
      <w:pPr>
        <w:tabs>
          <w:tab w:val="left" w:pos="0"/>
          <w:tab w:val="left" w:pos="8550"/>
          <w:tab w:val="left" w:pos="9360"/>
        </w:tabs>
        <w:ind w:right="90"/>
        <w:jc w:val="both"/>
        <w:rPr>
          <w:rFonts w:ascii="Times New Roman" w:hAnsi="Times New Roman" w:cs="Times New Roman"/>
          <w:sz w:val="24"/>
          <w:szCs w:val="24"/>
        </w:rPr>
      </w:pPr>
    </w:p>
    <w:p w:rsidR="002E6938" w:rsidRDefault="00430A4A" w:rsidP="002E6938">
      <w:pPr>
        <w:tabs>
          <w:tab w:val="left" w:pos="0"/>
          <w:tab w:val="left" w:pos="8550"/>
          <w:tab w:val="left" w:pos="9360"/>
        </w:tabs>
        <w:spacing w:after="0" w:line="240" w:lineRule="auto"/>
        <w:ind w:right="90"/>
        <w:rPr>
          <w:rFonts w:ascii="Times New Roman" w:hAnsi="Times New Roman" w:cs="Times New Roman"/>
          <w:sz w:val="24"/>
          <w:szCs w:val="24"/>
        </w:rPr>
      </w:pPr>
      <w:r w:rsidRPr="00430A4A">
        <w:rPr>
          <w:rFonts w:ascii="Times New Roman" w:hAnsi="Times New Roman" w:cs="Times New Roman"/>
          <w:sz w:val="24"/>
          <w:szCs w:val="24"/>
        </w:rPr>
        <w:t>Amoah, G. B., &amp; Akussah, H. (2017). Human Capital and Performance of Academic Librarians:</w:t>
      </w:r>
    </w:p>
    <w:p w:rsidR="00430A4A" w:rsidRPr="00430A4A" w:rsidRDefault="00430A4A" w:rsidP="002E6938">
      <w:pPr>
        <w:tabs>
          <w:tab w:val="left" w:pos="0"/>
          <w:tab w:val="left" w:pos="8550"/>
          <w:tab w:val="left" w:pos="9360"/>
        </w:tabs>
        <w:spacing w:after="0" w:line="240" w:lineRule="auto"/>
        <w:ind w:left="720" w:right="90"/>
        <w:rPr>
          <w:rFonts w:ascii="Times New Roman" w:hAnsi="Times New Roman" w:cs="Times New Roman"/>
          <w:sz w:val="24"/>
          <w:szCs w:val="24"/>
        </w:rPr>
      </w:pPr>
      <w:r w:rsidRPr="00430A4A">
        <w:rPr>
          <w:rFonts w:ascii="Times New Roman" w:hAnsi="Times New Roman" w:cs="Times New Roman"/>
          <w:sz w:val="24"/>
          <w:szCs w:val="24"/>
        </w:rPr>
        <w:t xml:space="preserve"> </w:t>
      </w:r>
      <w:r w:rsidR="002E6938">
        <w:rPr>
          <w:rFonts w:ascii="Times New Roman" w:hAnsi="Times New Roman" w:cs="Times New Roman"/>
          <w:sz w:val="24"/>
          <w:szCs w:val="24"/>
        </w:rPr>
        <w:t xml:space="preserve"> </w:t>
      </w:r>
      <w:r w:rsidRPr="00430A4A">
        <w:rPr>
          <w:rFonts w:ascii="Times New Roman" w:hAnsi="Times New Roman" w:cs="Times New Roman"/>
          <w:sz w:val="24"/>
          <w:szCs w:val="24"/>
        </w:rPr>
        <w:t xml:space="preserve">Sam Jonah Library in Focus. </w:t>
      </w:r>
      <w:r w:rsidRPr="00430A4A">
        <w:rPr>
          <w:rFonts w:ascii="Times New Roman" w:hAnsi="Times New Roman" w:cs="Times New Roman"/>
          <w:i/>
          <w:sz w:val="24"/>
          <w:szCs w:val="24"/>
        </w:rPr>
        <w:t>Library Philosophy and Practice (e-Journal)</w:t>
      </w:r>
      <w:r w:rsidRPr="00430A4A">
        <w:rPr>
          <w:rFonts w:ascii="Times New Roman" w:hAnsi="Times New Roman" w:cs="Times New Roman"/>
          <w:sz w:val="24"/>
          <w:szCs w:val="24"/>
        </w:rPr>
        <w:t>, 1521.</w:t>
      </w:r>
    </w:p>
    <w:p w:rsidR="00077B5E" w:rsidRDefault="00077B5E" w:rsidP="003D1521">
      <w:pPr>
        <w:autoSpaceDE w:val="0"/>
        <w:autoSpaceDN w:val="0"/>
        <w:adjustRightInd w:val="0"/>
        <w:spacing w:after="0"/>
        <w:jc w:val="both"/>
        <w:rPr>
          <w:rFonts w:ascii="Times New Roman"/>
          <w:sz w:val="24"/>
          <w:szCs w:val="24"/>
        </w:rPr>
      </w:pPr>
    </w:p>
    <w:p w:rsidR="003D1521" w:rsidRPr="00FC25AB" w:rsidRDefault="003D1521" w:rsidP="003D1521">
      <w:pPr>
        <w:autoSpaceDE w:val="0"/>
        <w:autoSpaceDN w:val="0"/>
        <w:adjustRightInd w:val="0"/>
        <w:spacing w:after="0"/>
        <w:jc w:val="both"/>
        <w:rPr>
          <w:rFonts w:ascii="Times New Roman"/>
          <w:bCs/>
          <w:sz w:val="24"/>
          <w:szCs w:val="24"/>
        </w:rPr>
      </w:pPr>
      <w:r w:rsidRPr="00FC25AB">
        <w:rPr>
          <w:rFonts w:ascii="Times New Roman"/>
          <w:sz w:val="24"/>
          <w:szCs w:val="24"/>
        </w:rPr>
        <w:t>Bamidele, I.U, and Omeluzor</w:t>
      </w:r>
      <w:r>
        <w:rPr>
          <w:rFonts w:ascii="Times New Roman"/>
          <w:sz w:val="24"/>
          <w:szCs w:val="24"/>
        </w:rPr>
        <w:t>,</w:t>
      </w:r>
      <w:r w:rsidRPr="00FC25AB">
        <w:rPr>
          <w:rFonts w:ascii="Times New Roman"/>
          <w:sz w:val="24"/>
          <w:szCs w:val="24"/>
        </w:rPr>
        <w:t xml:space="preserve"> S.U, Imam, A and Amadi H.U (2013).</w:t>
      </w:r>
      <w:r w:rsidRPr="00FC25AB">
        <w:rPr>
          <w:rFonts w:ascii="Times New Roman"/>
          <w:bCs/>
          <w:sz w:val="24"/>
          <w:szCs w:val="24"/>
        </w:rPr>
        <w:t xml:space="preserve">Training of Library </w:t>
      </w:r>
    </w:p>
    <w:p w:rsidR="003D1521" w:rsidRDefault="003D1521" w:rsidP="003D1521">
      <w:pPr>
        <w:autoSpaceDE w:val="0"/>
        <w:autoSpaceDN w:val="0"/>
        <w:adjustRightInd w:val="0"/>
        <w:spacing w:after="0"/>
        <w:ind w:left="720" w:firstLine="60"/>
        <w:jc w:val="both"/>
        <w:rPr>
          <w:rFonts w:ascii="Times New Roman"/>
          <w:bCs/>
          <w:sz w:val="24"/>
          <w:szCs w:val="24"/>
        </w:rPr>
      </w:pPr>
      <w:r w:rsidRPr="00FC25AB">
        <w:rPr>
          <w:rFonts w:ascii="Times New Roman"/>
          <w:bCs/>
          <w:sz w:val="24"/>
          <w:szCs w:val="24"/>
        </w:rPr>
        <w:t>Assistants in Academic Library: A Study of BabcockUniversity Library, Nigeria</w:t>
      </w:r>
      <w:r>
        <w:rPr>
          <w:rFonts w:ascii="Times New Roman"/>
          <w:bCs/>
          <w:sz w:val="24"/>
          <w:szCs w:val="24"/>
        </w:rPr>
        <w:t>.  Babcock: University press.</w:t>
      </w:r>
    </w:p>
    <w:p w:rsidR="002E6938" w:rsidRDefault="002E6938" w:rsidP="00A109B7">
      <w:pPr>
        <w:spacing w:after="0"/>
        <w:jc w:val="both"/>
        <w:rPr>
          <w:rFonts w:ascii="Times New Roman"/>
          <w:bCs/>
          <w:sz w:val="24"/>
          <w:szCs w:val="24"/>
        </w:rPr>
      </w:pPr>
    </w:p>
    <w:p w:rsidR="00A109B7" w:rsidRDefault="00A109B7" w:rsidP="00A109B7">
      <w:pPr>
        <w:spacing w:after="0"/>
        <w:jc w:val="both"/>
        <w:rPr>
          <w:rFonts w:ascii="Times New Roman"/>
          <w:sz w:val="24"/>
          <w:szCs w:val="24"/>
        </w:rPr>
      </w:pPr>
      <w:r>
        <w:rPr>
          <w:rFonts w:ascii="Times New Roman" w:eastAsia="Times New Roman"/>
          <w:sz w:val="24"/>
          <w:szCs w:val="24"/>
        </w:rPr>
        <w:t>Eze,</w:t>
      </w:r>
      <w:r w:rsidRPr="00FC25AB">
        <w:rPr>
          <w:rFonts w:ascii="Times New Roman" w:eastAsia="Times New Roman"/>
          <w:sz w:val="24"/>
          <w:szCs w:val="24"/>
        </w:rPr>
        <w:t xml:space="preserve"> J.U. (2012). </w:t>
      </w:r>
      <w:r w:rsidRPr="00FC25AB">
        <w:rPr>
          <w:rFonts w:ascii="Times New Roman"/>
          <w:sz w:val="24"/>
          <w:szCs w:val="24"/>
        </w:rPr>
        <w:t xml:space="preserve">Staff Training Programmes in Nigerian PublicLibraries: The Case of </w:t>
      </w:r>
    </w:p>
    <w:p w:rsidR="00A109B7" w:rsidRPr="009E7657" w:rsidRDefault="00A109B7" w:rsidP="00A109B7">
      <w:pPr>
        <w:spacing w:after="0"/>
        <w:jc w:val="both"/>
        <w:rPr>
          <w:rFonts w:ascii="Times New Roman"/>
          <w:sz w:val="24"/>
          <w:szCs w:val="24"/>
        </w:rPr>
      </w:pPr>
      <w:r>
        <w:rPr>
          <w:rFonts w:ascii="Times New Roman"/>
          <w:sz w:val="24"/>
          <w:szCs w:val="24"/>
        </w:rPr>
        <w:tab/>
      </w:r>
      <w:r w:rsidRPr="00FC25AB">
        <w:rPr>
          <w:rFonts w:ascii="Times New Roman"/>
          <w:sz w:val="24"/>
          <w:szCs w:val="24"/>
        </w:rPr>
        <w:t>Enugu State Public Library.</w:t>
      </w:r>
      <w:r w:rsidRPr="00FC25AB">
        <w:rPr>
          <w:rFonts w:ascii="Times New Roman"/>
          <w:i/>
          <w:iCs/>
          <w:sz w:val="24"/>
          <w:szCs w:val="24"/>
        </w:rPr>
        <w:t xml:space="preserve"> Library philosophy and Practice (e-journal),Paper 775</w:t>
      </w:r>
    </w:p>
    <w:p w:rsidR="00A109B7" w:rsidRPr="00FC25AB" w:rsidRDefault="00A109B7" w:rsidP="00A109B7">
      <w:pPr>
        <w:tabs>
          <w:tab w:val="left" w:pos="720"/>
          <w:tab w:val="left" w:pos="8640"/>
          <w:tab w:val="left" w:pos="9180"/>
        </w:tabs>
        <w:spacing w:after="0"/>
        <w:jc w:val="both"/>
        <w:rPr>
          <w:rFonts w:ascii="Times New Roman"/>
          <w:sz w:val="24"/>
          <w:szCs w:val="24"/>
        </w:rPr>
      </w:pPr>
    </w:p>
    <w:p w:rsidR="003D1521" w:rsidRDefault="003D1521" w:rsidP="003D1521">
      <w:pPr>
        <w:autoSpaceDE w:val="0"/>
        <w:autoSpaceDN w:val="0"/>
        <w:adjustRightInd w:val="0"/>
        <w:spacing w:after="0"/>
        <w:ind w:left="720" w:hanging="720"/>
        <w:jc w:val="both"/>
        <w:rPr>
          <w:rStyle w:val="Hyperlink"/>
          <w:rFonts w:ascii="Times New Roman"/>
          <w:sz w:val="24"/>
          <w:szCs w:val="24"/>
        </w:rPr>
      </w:pPr>
      <w:r>
        <w:rPr>
          <w:rFonts w:ascii="Times New Roman"/>
          <w:sz w:val="24"/>
          <w:szCs w:val="24"/>
        </w:rPr>
        <w:t>Khan, S. A.</w:t>
      </w:r>
      <w:r w:rsidRPr="00FC25AB">
        <w:rPr>
          <w:rFonts w:ascii="Times New Roman"/>
          <w:sz w:val="24"/>
          <w:szCs w:val="24"/>
        </w:rPr>
        <w:t xml:space="preserve"> and Bhatti, R. (2012). </w:t>
      </w:r>
      <w:r w:rsidRPr="00FC25AB">
        <w:rPr>
          <w:rFonts w:ascii="Times New Roman"/>
          <w:i/>
          <w:iCs/>
          <w:sz w:val="24"/>
          <w:szCs w:val="24"/>
        </w:rPr>
        <w:t>Application of social media in marketing of library and  information services: A case study from Pakistan</w:t>
      </w:r>
      <w:r w:rsidRPr="00FC25AB">
        <w:rPr>
          <w:rFonts w:ascii="Times New Roman"/>
          <w:sz w:val="24"/>
          <w:szCs w:val="24"/>
        </w:rPr>
        <w:t xml:space="preserve">.Retrieved from </w:t>
      </w:r>
      <w:hyperlink r:id="rId8" w:history="1">
        <w:r w:rsidRPr="0028220A">
          <w:rPr>
            <w:rStyle w:val="Hyperlink"/>
            <w:rFonts w:ascii="Times New Roman"/>
            <w:sz w:val="24"/>
            <w:szCs w:val="24"/>
          </w:rPr>
          <w:t>http://www.webology.org</w:t>
        </w:r>
      </w:hyperlink>
    </w:p>
    <w:p w:rsidR="002E6938" w:rsidRDefault="002E6938" w:rsidP="00EC3FB5">
      <w:pPr>
        <w:tabs>
          <w:tab w:val="left" w:pos="270"/>
        </w:tabs>
        <w:autoSpaceDE w:val="0"/>
        <w:autoSpaceDN w:val="0"/>
        <w:adjustRightInd w:val="0"/>
        <w:spacing w:after="0" w:line="240" w:lineRule="auto"/>
        <w:ind w:right="-180"/>
        <w:jc w:val="both"/>
        <w:rPr>
          <w:rFonts w:ascii="Times New Roman" w:eastAsia="Times New Roman" w:hAnsi="Times New Roman"/>
          <w:color w:val="000000"/>
          <w:sz w:val="24"/>
          <w:szCs w:val="24"/>
        </w:rPr>
      </w:pPr>
    </w:p>
    <w:p w:rsidR="00EC3FB5" w:rsidRDefault="00EC3FB5" w:rsidP="00EC3FB5">
      <w:pPr>
        <w:tabs>
          <w:tab w:val="left" w:pos="270"/>
        </w:tabs>
        <w:autoSpaceDE w:val="0"/>
        <w:autoSpaceDN w:val="0"/>
        <w:adjustRightInd w:val="0"/>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Librarians Registration Council of Nigeria (LRCN) (2014). Minimum standards and guidelines for</w:t>
      </w:r>
    </w:p>
    <w:p w:rsidR="00EC3FB5" w:rsidRDefault="00EC3FB5" w:rsidP="00EC3FB5">
      <w:pPr>
        <w:tabs>
          <w:tab w:val="left" w:pos="270"/>
        </w:tabs>
        <w:autoSpaceDE w:val="0"/>
        <w:autoSpaceDN w:val="0"/>
        <w:adjustRightInd w:val="0"/>
        <w:spacing w:after="0" w:line="240" w:lineRule="auto"/>
        <w:ind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academic libraries in Nigeria, Abuja. Librarians Registration Council</w:t>
      </w:r>
    </w:p>
    <w:p w:rsidR="00EC3FB5" w:rsidRDefault="00EC3FB5" w:rsidP="00EC3FB5">
      <w:pPr>
        <w:tabs>
          <w:tab w:val="left" w:pos="270"/>
        </w:tabs>
        <w:autoSpaceDE w:val="0"/>
        <w:autoSpaceDN w:val="0"/>
        <w:adjustRightInd w:val="0"/>
        <w:spacing w:after="0" w:line="240" w:lineRule="auto"/>
        <w:ind w:right="-180"/>
        <w:jc w:val="both"/>
        <w:rPr>
          <w:rFonts w:ascii="Times New Roman" w:eastAsia="Times New Roman" w:hAnsi="Times New Roman"/>
          <w:color w:val="000000"/>
          <w:sz w:val="24"/>
          <w:szCs w:val="24"/>
        </w:rPr>
      </w:pPr>
    </w:p>
    <w:p w:rsidR="002D4FA4" w:rsidRDefault="002D4FA4" w:rsidP="002E6938">
      <w:pPr>
        <w:autoSpaceDE w:val="0"/>
        <w:autoSpaceDN w:val="0"/>
        <w:adjustRightInd w:val="0"/>
        <w:spacing w:after="0"/>
        <w:rPr>
          <w:rFonts w:ascii="Times New Roman"/>
          <w:sz w:val="24"/>
          <w:szCs w:val="24"/>
        </w:rPr>
      </w:pPr>
    </w:p>
    <w:p w:rsidR="002D4FA4" w:rsidRDefault="002D4FA4" w:rsidP="002E6938">
      <w:pPr>
        <w:autoSpaceDE w:val="0"/>
        <w:autoSpaceDN w:val="0"/>
        <w:adjustRightInd w:val="0"/>
        <w:spacing w:after="0"/>
        <w:rPr>
          <w:rFonts w:ascii="Times New Roman"/>
          <w:sz w:val="24"/>
          <w:szCs w:val="24"/>
        </w:rPr>
      </w:pPr>
    </w:p>
    <w:p w:rsidR="003D1521" w:rsidRDefault="003D1521" w:rsidP="002E6938">
      <w:pPr>
        <w:autoSpaceDE w:val="0"/>
        <w:autoSpaceDN w:val="0"/>
        <w:adjustRightInd w:val="0"/>
        <w:spacing w:after="0"/>
        <w:rPr>
          <w:rFonts w:ascii="Times New Roman"/>
          <w:bCs/>
          <w:color w:val="000000"/>
          <w:sz w:val="24"/>
          <w:szCs w:val="24"/>
        </w:rPr>
      </w:pPr>
      <w:r w:rsidRPr="00FC25AB">
        <w:rPr>
          <w:rFonts w:ascii="Times New Roman"/>
          <w:sz w:val="24"/>
          <w:szCs w:val="24"/>
        </w:rPr>
        <w:t>Madukoma, M, Akpa, V.O, and Okafor, U.N (2014</w:t>
      </w:r>
      <w:r w:rsidRPr="00FC25AB">
        <w:rPr>
          <w:rFonts w:ascii="Times New Roman"/>
          <w:color w:val="000000"/>
          <w:sz w:val="24"/>
          <w:szCs w:val="24"/>
        </w:rPr>
        <w:t xml:space="preserve">). </w:t>
      </w:r>
      <w:r w:rsidRPr="00FC25AB">
        <w:rPr>
          <w:rFonts w:ascii="Times New Roman"/>
          <w:bCs/>
          <w:color w:val="000000"/>
          <w:sz w:val="24"/>
          <w:szCs w:val="24"/>
        </w:rPr>
        <w:t>Effe</w:t>
      </w:r>
      <w:r>
        <w:rPr>
          <w:rFonts w:ascii="Times New Roman"/>
          <w:bCs/>
          <w:color w:val="000000"/>
          <w:sz w:val="24"/>
          <w:szCs w:val="24"/>
        </w:rPr>
        <w:t>ct of Training and Motivation on</w:t>
      </w:r>
    </w:p>
    <w:p w:rsidR="003D1521" w:rsidRPr="00FC25AB" w:rsidRDefault="003D1521" w:rsidP="002E6938">
      <w:pPr>
        <w:autoSpaceDE w:val="0"/>
        <w:autoSpaceDN w:val="0"/>
        <w:adjustRightInd w:val="0"/>
        <w:spacing w:after="0"/>
        <w:ind w:left="720" w:firstLine="60"/>
        <w:rPr>
          <w:rFonts w:ascii="Times New Roman"/>
          <w:bCs/>
          <w:color w:val="000000"/>
          <w:sz w:val="24"/>
          <w:szCs w:val="24"/>
        </w:rPr>
      </w:pPr>
      <w:r w:rsidRPr="00FC25AB">
        <w:rPr>
          <w:rFonts w:ascii="Times New Roman"/>
          <w:bCs/>
          <w:color w:val="000000"/>
          <w:sz w:val="24"/>
          <w:szCs w:val="24"/>
        </w:rPr>
        <w:t xml:space="preserve">Job Performance of Library Personnel of University of Lagos, Lagos State, Nigeria. </w:t>
      </w:r>
      <w:r w:rsidRPr="00FC25AB">
        <w:rPr>
          <w:rFonts w:ascii="Times New Roman"/>
          <w:i/>
          <w:iCs/>
          <w:sz w:val="24"/>
          <w:szCs w:val="24"/>
        </w:rPr>
        <w:t>Cotonou Journal of Research Development</w:t>
      </w:r>
      <w:r>
        <w:rPr>
          <w:rFonts w:ascii="Times New Roman"/>
          <w:sz w:val="24"/>
          <w:szCs w:val="24"/>
        </w:rPr>
        <w:t>.</w:t>
      </w:r>
      <w:r w:rsidRPr="0028655C">
        <w:rPr>
          <w:rFonts w:ascii="Times New Roman"/>
          <w:bCs/>
          <w:sz w:val="24"/>
          <w:szCs w:val="24"/>
        </w:rPr>
        <w:t>1</w:t>
      </w:r>
      <w:r w:rsidRPr="00FC25AB">
        <w:rPr>
          <w:rFonts w:ascii="Times New Roman"/>
          <w:sz w:val="24"/>
          <w:szCs w:val="24"/>
        </w:rPr>
        <w:t>, 72-89.</w:t>
      </w:r>
    </w:p>
    <w:p w:rsidR="003D1521" w:rsidRDefault="003D1521" w:rsidP="002E6938">
      <w:pPr>
        <w:tabs>
          <w:tab w:val="left" w:pos="0"/>
          <w:tab w:val="left" w:pos="8550"/>
          <w:tab w:val="left" w:pos="9360"/>
        </w:tabs>
        <w:spacing w:line="480" w:lineRule="auto"/>
        <w:ind w:right="90"/>
        <w:rPr>
          <w:rFonts w:ascii="Times New Roman"/>
          <w:sz w:val="24"/>
          <w:szCs w:val="24"/>
        </w:rPr>
      </w:pPr>
    </w:p>
    <w:p w:rsidR="003D1521" w:rsidRPr="002C2036" w:rsidRDefault="003D1521" w:rsidP="002C2036">
      <w:pPr>
        <w:tabs>
          <w:tab w:val="left" w:pos="0"/>
          <w:tab w:val="left" w:pos="8550"/>
          <w:tab w:val="left" w:pos="9360"/>
        </w:tabs>
        <w:spacing w:line="480" w:lineRule="auto"/>
        <w:ind w:right="90"/>
        <w:jc w:val="both"/>
        <w:rPr>
          <w:rFonts w:ascii="Times New Roman"/>
          <w:sz w:val="24"/>
          <w:szCs w:val="24"/>
        </w:rPr>
      </w:pPr>
    </w:p>
    <w:p w:rsidR="002C2036" w:rsidRPr="002C2036" w:rsidRDefault="002C2036" w:rsidP="002C2036">
      <w:pPr>
        <w:tabs>
          <w:tab w:val="left" w:pos="0"/>
          <w:tab w:val="left" w:pos="8550"/>
          <w:tab w:val="left" w:pos="9360"/>
        </w:tabs>
        <w:spacing w:line="480" w:lineRule="auto"/>
        <w:ind w:right="90"/>
        <w:jc w:val="both"/>
        <w:rPr>
          <w:rFonts w:ascii="Times New Roman"/>
          <w:sz w:val="24"/>
          <w:szCs w:val="24"/>
        </w:rPr>
      </w:pPr>
    </w:p>
    <w:p w:rsidR="00F7198A" w:rsidRPr="00205F96" w:rsidRDefault="00F7198A" w:rsidP="00EF608A">
      <w:pPr>
        <w:spacing w:line="480" w:lineRule="auto"/>
        <w:jc w:val="both"/>
        <w:rPr>
          <w:rFonts w:ascii="Times New Roman" w:hAnsi="Times New Roman" w:cs="Times New Roman"/>
          <w:b/>
          <w:sz w:val="24"/>
          <w:szCs w:val="24"/>
        </w:rPr>
      </w:pPr>
    </w:p>
    <w:p w:rsidR="00EF608A" w:rsidRPr="00EF608A" w:rsidRDefault="00EF608A" w:rsidP="00EF608A">
      <w:pPr>
        <w:spacing w:line="480" w:lineRule="auto"/>
        <w:jc w:val="both"/>
        <w:rPr>
          <w:rFonts w:ascii="Times New Roman" w:hAnsi="Times New Roman" w:cs="Times New Roman"/>
          <w:sz w:val="24"/>
          <w:szCs w:val="24"/>
        </w:rPr>
      </w:pPr>
    </w:p>
    <w:p w:rsidR="00033BB4" w:rsidRPr="00033BB4" w:rsidRDefault="00033BB4" w:rsidP="00033B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33BB4" w:rsidRPr="00033BB4" w:rsidRDefault="00033BB4" w:rsidP="00033BB4">
      <w:pPr>
        <w:spacing w:line="480" w:lineRule="auto"/>
        <w:jc w:val="both"/>
        <w:rPr>
          <w:rFonts w:ascii="Times New Roman" w:hAnsi="Times New Roman" w:cs="Times New Roman"/>
          <w:sz w:val="24"/>
          <w:szCs w:val="24"/>
        </w:rPr>
      </w:pPr>
    </w:p>
    <w:sectPr w:rsidR="00033BB4" w:rsidRPr="00033BB4" w:rsidSect="00646A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E6" w:rsidRDefault="00D234E6" w:rsidP="002E6938">
      <w:pPr>
        <w:spacing w:after="0" w:line="240" w:lineRule="auto"/>
      </w:pPr>
      <w:r>
        <w:separator/>
      </w:r>
    </w:p>
  </w:endnote>
  <w:endnote w:type="continuationSeparator" w:id="0">
    <w:p w:rsidR="00D234E6" w:rsidRDefault="00D234E6" w:rsidP="002E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E6" w:rsidRDefault="00D234E6" w:rsidP="002E6938">
      <w:pPr>
        <w:spacing w:after="0" w:line="240" w:lineRule="auto"/>
      </w:pPr>
      <w:r>
        <w:separator/>
      </w:r>
    </w:p>
  </w:footnote>
  <w:footnote w:type="continuationSeparator" w:id="0">
    <w:p w:rsidR="00D234E6" w:rsidRDefault="00D234E6" w:rsidP="002E6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7465"/>
    <w:multiLevelType w:val="hybridMultilevel"/>
    <w:tmpl w:val="9AAE6C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6CD7"/>
    <w:multiLevelType w:val="hybridMultilevel"/>
    <w:tmpl w:val="479C9F6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92116FB"/>
    <w:multiLevelType w:val="hybridMultilevel"/>
    <w:tmpl w:val="A6105964"/>
    <w:lvl w:ilvl="0" w:tplc="A4DCF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336D5"/>
    <w:multiLevelType w:val="hybridMultilevel"/>
    <w:tmpl w:val="803A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A5377"/>
    <w:multiLevelType w:val="hybridMultilevel"/>
    <w:tmpl w:val="479C9F6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DC43BA1"/>
    <w:multiLevelType w:val="hybridMultilevel"/>
    <w:tmpl w:val="91EA60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758F4"/>
    <w:multiLevelType w:val="hybridMultilevel"/>
    <w:tmpl w:val="7ECE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023AA"/>
    <w:multiLevelType w:val="hybridMultilevel"/>
    <w:tmpl w:val="CF709FD8"/>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0317DD1"/>
    <w:multiLevelType w:val="hybridMultilevel"/>
    <w:tmpl w:val="34286B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51431"/>
    <w:multiLevelType w:val="hybridMultilevel"/>
    <w:tmpl w:val="7452EEB8"/>
    <w:lvl w:ilvl="0" w:tplc="F33247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F1D1B"/>
    <w:multiLevelType w:val="hybridMultilevel"/>
    <w:tmpl w:val="A83A57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36276"/>
    <w:multiLevelType w:val="hybridMultilevel"/>
    <w:tmpl w:val="49523D0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5"/>
  </w:num>
  <w:num w:numId="3">
    <w:abstractNumId w:val="8"/>
  </w:num>
  <w:num w:numId="4">
    <w:abstractNumId w:val="2"/>
  </w:num>
  <w:num w:numId="5">
    <w:abstractNumId w:val="6"/>
  </w:num>
  <w:num w:numId="6">
    <w:abstractNumId w:val="9"/>
  </w:num>
  <w:num w:numId="7">
    <w:abstractNumId w:val="3"/>
  </w:num>
  <w:num w:numId="8">
    <w:abstractNumId w:val="10"/>
  </w:num>
  <w:num w:numId="9">
    <w:abstractNumId w:val="4"/>
  </w:num>
  <w:num w:numId="10">
    <w:abstractNumId w:val="4"/>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33BB4"/>
    <w:rsid w:val="00033BB4"/>
    <w:rsid w:val="00040F2D"/>
    <w:rsid w:val="000437EC"/>
    <w:rsid w:val="0007010E"/>
    <w:rsid w:val="00073A7B"/>
    <w:rsid w:val="00077B5E"/>
    <w:rsid w:val="000832CA"/>
    <w:rsid w:val="00121ED0"/>
    <w:rsid w:val="00124C72"/>
    <w:rsid w:val="00160D1E"/>
    <w:rsid w:val="00173E4C"/>
    <w:rsid w:val="001A47E6"/>
    <w:rsid w:val="00205F96"/>
    <w:rsid w:val="00216339"/>
    <w:rsid w:val="00220D2E"/>
    <w:rsid w:val="0025586A"/>
    <w:rsid w:val="00257794"/>
    <w:rsid w:val="00284F49"/>
    <w:rsid w:val="002A178A"/>
    <w:rsid w:val="002B5633"/>
    <w:rsid w:val="002C2036"/>
    <w:rsid w:val="002C48F5"/>
    <w:rsid w:val="002D4FA4"/>
    <w:rsid w:val="002E6938"/>
    <w:rsid w:val="002E6E0E"/>
    <w:rsid w:val="00305E49"/>
    <w:rsid w:val="00310142"/>
    <w:rsid w:val="003175BF"/>
    <w:rsid w:val="003433A0"/>
    <w:rsid w:val="003D1521"/>
    <w:rsid w:val="00430A4A"/>
    <w:rsid w:val="004A2505"/>
    <w:rsid w:val="004B6B17"/>
    <w:rsid w:val="00510339"/>
    <w:rsid w:val="00511F8A"/>
    <w:rsid w:val="00545ADA"/>
    <w:rsid w:val="005523B1"/>
    <w:rsid w:val="00553370"/>
    <w:rsid w:val="00622FC9"/>
    <w:rsid w:val="006425CA"/>
    <w:rsid w:val="00646AE9"/>
    <w:rsid w:val="00674EED"/>
    <w:rsid w:val="006A37BE"/>
    <w:rsid w:val="006A727F"/>
    <w:rsid w:val="006D22E0"/>
    <w:rsid w:val="006F1700"/>
    <w:rsid w:val="006F1740"/>
    <w:rsid w:val="00705ECA"/>
    <w:rsid w:val="00727147"/>
    <w:rsid w:val="007A43CD"/>
    <w:rsid w:val="0082180A"/>
    <w:rsid w:val="00836517"/>
    <w:rsid w:val="008425D5"/>
    <w:rsid w:val="00852ECA"/>
    <w:rsid w:val="00856B2B"/>
    <w:rsid w:val="00966CA4"/>
    <w:rsid w:val="00997821"/>
    <w:rsid w:val="009A2298"/>
    <w:rsid w:val="009B1B8F"/>
    <w:rsid w:val="009F55F6"/>
    <w:rsid w:val="00A109B7"/>
    <w:rsid w:val="00A77694"/>
    <w:rsid w:val="00AB7573"/>
    <w:rsid w:val="00AE5F02"/>
    <w:rsid w:val="00AF56FD"/>
    <w:rsid w:val="00B25111"/>
    <w:rsid w:val="00B520C4"/>
    <w:rsid w:val="00B64613"/>
    <w:rsid w:val="00BC622E"/>
    <w:rsid w:val="00C24124"/>
    <w:rsid w:val="00C475B0"/>
    <w:rsid w:val="00CD41CB"/>
    <w:rsid w:val="00CE4EEB"/>
    <w:rsid w:val="00CF52DE"/>
    <w:rsid w:val="00D02016"/>
    <w:rsid w:val="00D234E6"/>
    <w:rsid w:val="00DE7AED"/>
    <w:rsid w:val="00E40B9C"/>
    <w:rsid w:val="00E4208F"/>
    <w:rsid w:val="00E94D66"/>
    <w:rsid w:val="00EC3FB5"/>
    <w:rsid w:val="00EC7DA1"/>
    <w:rsid w:val="00EF608A"/>
    <w:rsid w:val="00F7198A"/>
    <w:rsid w:val="00F77168"/>
    <w:rsid w:val="00F83F21"/>
    <w:rsid w:val="00F9483D"/>
    <w:rsid w:val="00F9743D"/>
    <w:rsid w:val="00FE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B5B67E-5C74-487B-83D3-837D12CF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08A"/>
    <w:pPr>
      <w:ind w:left="720"/>
      <w:contextualSpacing/>
    </w:pPr>
  </w:style>
  <w:style w:type="paragraph" w:styleId="NoSpacing">
    <w:name w:val="No Spacing"/>
    <w:link w:val="NoSpacingChar"/>
    <w:uiPriority w:val="1"/>
    <w:qFormat/>
    <w:rsid w:val="006D22E0"/>
    <w:pPr>
      <w:spacing w:after="0" w:line="240" w:lineRule="auto"/>
    </w:pPr>
    <w:rPr>
      <w:rFonts w:ascii="Calibri" w:eastAsia="Calibri" w:hAnsi="Calibri" w:cs="Times New Roman"/>
    </w:rPr>
  </w:style>
  <w:style w:type="character" w:customStyle="1" w:styleId="NoSpacingChar">
    <w:name w:val="No Spacing Char"/>
    <w:link w:val="NoSpacing"/>
    <w:uiPriority w:val="1"/>
    <w:rsid w:val="006D22E0"/>
    <w:rPr>
      <w:rFonts w:ascii="Calibri" w:eastAsia="Calibri" w:hAnsi="Calibri" w:cs="Times New Roman"/>
    </w:rPr>
  </w:style>
  <w:style w:type="table" w:customStyle="1" w:styleId="LightShading-Accent11">
    <w:name w:val="Light Shading - Accent 11"/>
    <w:basedOn w:val="TableNormal"/>
    <w:uiPriority w:val="60"/>
    <w:rsid w:val="004B6B17"/>
    <w:pPr>
      <w:spacing w:after="0" w:line="240" w:lineRule="auto"/>
    </w:pPr>
    <w:rPr>
      <w:rFonts w:ascii="Calibri" w:eastAsia="Calibri" w:hAnsi="Calibri"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B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17"/>
    <w:rPr>
      <w:rFonts w:ascii="Tahoma" w:hAnsi="Tahoma" w:cs="Tahoma"/>
      <w:sz w:val="16"/>
      <w:szCs w:val="16"/>
    </w:rPr>
  </w:style>
  <w:style w:type="paragraph" w:customStyle="1" w:styleId="Default">
    <w:name w:val="Default"/>
    <w:rsid w:val="001A47E6"/>
    <w:pPr>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3D1521"/>
    <w:rPr>
      <w:color w:val="0000FF"/>
      <w:u w:val="single"/>
    </w:rPr>
  </w:style>
  <w:style w:type="paragraph" w:styleId="Header">
    <w:name w:val="header"/>
    <w:basedOn w:val="Normal"/>
    <w:link w:val="HeaderChar"/>
    <w:uiPriority w:val="99"/>
    <w:unhideWhenUsed/>
    <w:rsid w:val="002E6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38"/>
  </w:style>
  <w:style w:type="paragraph" w:styleId="Footer">
    <w:name w:val="footer"/>
    <w:basedOn w:val="Normal"/>
    <w:link w:val="FooterChar"/>
    <w:uiPriority w:val="99"/>
    <w:unhideWhenUsed/>
    <w:rsid w:val="002E6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1550">
      <w:bodyDiv w:val="1"/>
      <w:marLeft w:val="0"/>
      <w:marRight w:val="0"/>
      <w:marTop w:val="0"/>
      <w:marBottom w:val="0"/>
      <w:divBdr>
        <w:top w:val="none" w:sz="0" w:space="0" w:color="auto"/>
        <w:left w:val="none" w:sz="0" w:space="0" w:color="auto"/>
        <w:bottom w:val="none" w:sz="0" w:space="0" w:color="auto"/>
        <w:right w:val="none" w:sz="0" w:space="0" w:color="auto"/>
      </w:divBdr>
    </w:div>
    <w:div w:id="353657523">
      <w:bodyDiv w:val="1"/>
      <w:marLeft w:val="0"/>
      <w:marRight w:val="0"/>
      <w:marTop w:val="0"/>
      <w:marBottom w:val="0"/>
      <w:divBdr>
        <w:top w:val="none" w:sz="0" w:space="0" w:color="auto"/>
        <w:left w:val="none" w:sz="0" w:space="0" w:color="auto"/>
        <w:bottom w:val="none" w:sz="0" w:space="0" w:color="auto"/>
        <w:right w:val="none" w:sz="0" w:space="0" w:color="auto"/>
      </w:divBdr>
    </w:div>
    <w:div w:id="536696574">
      <w:bodyDiv w:val="1"/>
      <w:marLeft w:val="0"/>
      <w:marRight w:val="0"/>
      <w:marTop w:val="0"/>
      <w:marBottom w:val="0"/>
      <w:divBdr>
        <w:top w:val="none" w:sz="0" w:space="0" w:color="auto"/>
        <w:left w:val="none" w:sz="0" w:space="0" w:color="auto"/>
        <w:bottom w:val="none" w:sz="0" w:space="0" w:color="auto"/>
        <w:right w:val="none" w:sz="0" w:space="0" w:color="auto"/>
      </w:divBdr>
    </w:div>
    <w:div w:id="840857806">
      <w:bodyDiv w:val="1"/>
      <w:marLeft w:val="0"/>
      <w:marRight w:val="0"/>
      <w:marTop w:val="0"/>
      <w:marBottom w:val="0"/>
      <w:divBdr>
        <w:top w:val="none" w:sz="0" w:space="0" w:color="auto"/>
        <w:left w:val="none" w:sz="0" w:space="0" w:color="auto"/>
        <w:bottom w:val="none" w:sz="0" w:space="0" w:color="auto"/>
        <w:right w:val="none" w:sz="0" w:space="0" w:color="auto"/>
      </w:divBdr>
    </w:div>
    <w:div w:id="1438404848">
      <w:bodyDiv w:val="1"/>
      <w:marLeft w:val="0"/>
      <w:marRight w:val="0"/>
      <w:marTop w:val="0"/>
      <w:marBottom w:val="0"/>
      <w:divBdr>
        <w:top w:val="none" w:sz="0" w:space="0" w:color="auto"/>
        <w:left w:val="none" w:sz="0" w:space="0" w:color="auto"/>
        <w:bottom w:val="none" w:sz="0" w:space="0" w:color="auto"/>
        <w:right w:val="none" w:sz="0" w:space="0" w:color="auto"/>
      </w:divBdr>
    </w:div>
    <w:div w:id="1529298233">
      <w:bodyDiv w:val="1"/>
      <w:marLeft w:val="0"/>
      <w:marRight w:val="0"/>
      <w:marTop w:val="0"/>
      <w:marBottom w:val="0"/>
      <w:divBdr>
        <w:top w:val="none" w:sz="0" w:space="0" w:color="auto"/>
        <w:left w:val="none" w:sz="0" w:space="0" w:color="auto"/>
        <w:bottom w:val="none" w:sz="0" w:space="0" w:color="auto"/>
        <w:right w:val="none" w:sz="0" w:space="0" w:color="auto"/>
      </w:divBdr>
    </w:div>
    <w:div w:id="1952929884">
      <w:bodyDiv w:val="1"/>
      <w:marLeft w:val="0"/>
      <w:marRight w:val="0"/>
      <w:marTop w:val="0"/>
      <w:marBottom w:val="0"/>
      <w:divBdr>
        <w:top w:val="none" w:sz="0" w:space="0" w:color="auto"/>
        <w:left w:val="none" w:sz="0" w:space="0" w:color="auto"/>
        <w:bottom w:val="none" w:sz="0" w:space="0" w:color="auto"/>
        <w:right w:val="none" w:sz="0" w:space="0" w:color="auto"/>
      </w:divBdr>
    </w:div>
    <w:div w:id="2024819481">
      <w:bodyDiv w:val="1"/>
      <w:marLeft w:val="0"/>
      <w:marRight w:val="0"/>
      <w:marTop w:val="0"/>
      <w:marBottom w:val="0"/>
      <w:divBdr>
        <w:top w:val="none" w:sz="0" w:space="0" w:color="auto"/>
        <w:left w:val="none" w:sz="0" w:space="0" w:color="auto"/>
        <w:bottom w:val="none" w:sz="0" w:space="0" w:color="auto"/>
        <w:right w:val="none" w:sz="0" w:space="0" w:color="auto"/>
      </w:divBdr>
    </w:div>
    <w:div w:id="20964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log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3690-4E65-47C6-B863-B9B4C068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18</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FUTLIB13</dc:creator>
  <cp:lastModifiedBy>HP</cp:lastModifiedBy>
  <cp:revision>40</cp:revision>
  <dcterms:created xsi:type="dcterms:W3CDTF">2017-10-04T17:32:00Z</dcterms:created>
  <dcterms:modified xsi:type="dcterms:W3CDTF">2019-11-13T09:38:00Z</dcterms:modified>
</cp:coreProperties>
</file>